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241" w:lineRule="auto"/>
      </w:pPr>
      <w:bookmarkStart w:id="0" w:name="_GoBack"/>
      <w:bookmarkEnd w:id="0"/>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spacing w:before="140" w:line="220" w:lineRule="auto"/>
        <w:ind w:left="4656"/>
        <w:outlineLvl w:val="0"/>
        <w:rPr>
          <w:rFonts w:ascii="楷体" w:hAnsi="楷体" w:eastAsia="楷体" w:cs="楷体"/>
          <w:sz w:val="43"/>
          <w:szCs w:val="43"/>
        </w:rPr>
      </w:pPr>
      <w:r>
        <w:rPr>
          <w:rFonts w:ascii="楷体" w:hAnsi="楷体" w:eastAsia="楷体" w:cs="楷体"/>
          <w:spacing w:val="-8"/>
          <w:sz w:val="43"/>
          <w:szCs w:val="43"/>
        </w:rPr>
        <w:t>2021</w:t>
      </w:r>
      <w:r>
        <w:rPr>
          <w:rFonts w:ascii="楷体" w:hAnsi="楷体" w:eastAsia="楷体" w:cs="楷体"/>
          <w:spacing w:val="-53"/>
          <w:sz w:val="43"/>
          <w:szCs w:val="43"/>
        </w:rPr>
        <w:t xml:space="preserve"> </w:t>
      </w:r>
      <w:r>
        <w:rPr>
          <w:rFonts w:ascii="楷体" w:hAnsi="楷体" w:eastAsia="楷体" w:cs="楷体"/>
          <w:spacing w:val="-8"/>
          <w:sz w:val="43"/>
          <w:szCs w:val="43"/>
        </w:rPr>
        <w:t>年</w:t>
      </w:r>
      <w:r>
        <w:rPr>
          <w:rFonts w:ascii="楷体" w:hAnsi="楷体" w:eastAsia="楷体" w:cs="楷体"/>
          <w:spacing w:val="-105"/>
          <w:sz w:val="43"/>
          <w:szCs w:val="43"/>
        </w:rPr>
        <w:t xml:space="preserve"> </w:t>
      </w:r>
      <w:r>
        <w:rPr>
          <w:rFonts w:ascii="楷体" w:hAnsi="楷体" w:eastAsia="楷体" w:cs="楷体"/>
          <w:spacing w:val="-8"/>
          <w:sz w:val="43"/>
          <w:szCs w:val="43"/>
        </w:rPr>
        <w:t>9 月</w:t>
      </w:r>
    </w:p>
    <w:p>
      <w:pPr>
        <w:spacing w:line="220" w:lineRule="auto"/>
        <w:rPr>
          <w:rFonts w:ascii="楷体" w:hAnsi="楷体" w:eastAsia="楷体" w:cs="楷体"/>
          <w:sz w:val="43"/>
          <w:szCs w:val="43"/>
        </w:rPr>
        <w:sectPr>
          <w:headerReference r:id="rId5" w:type="default"/>
          <w:pgSz w:w="11910" w:h="16840"/>
          <w:pgMar w:top="400" w:right="3" w:bottom="0" w:left="0" w:header="0" w:footer="0" w:gutter="0"/>
          <w:cols w:space="720" w:num="1"/>
        </w:sectPr>
      </w:pPr>
    </w:p>
    <w:p>
      <w:pPr>
        <w:pStyle w:val="2"/>
        <w:spacing w:line="250" w:lineRule="auto"/>
      </w:pPr>
    </w:p>
    <w:p>
      <w:pPr>
        <w:pStyle w:val="2"/>
        <w:spacing w:line="250" w:lineRule="auto"/>
      </w:pPr>
    </w:p>
    <w:p>
      <w:pPr>
        <w:pStyle w:val="2"/>
        <w:spacing w:line="250" w:lineRule="auto"/>
      </w:pPr>
    </w:p>
    <w:p>
      <w:pPr>
        <w:pStyle w:val="2"/>
        <w:spacing w:line="250" w:lineRule="auto"/>
      </w:pPr>
    </w:p>
    <w:p>
      <w:pPr>
        <w:pStyle w:val="2"/>
        <w:spacing w:line="250" w:lineRule="auto"/>
      </w:pPr>
    </w:p>
    <w:p>
      <w:pPr>
        <w:pStyle w:val="2"/>
        <w:spacing w:line="250" w:lineRule="auto"/>
      </w:pPr>
    </w:p>
    <w:p>
      <w:pPr>
        <w:pStyle w:val="2"/>
        <w:spacing w:line="250" w:lineRule="auto"/>
      </w:pPr>
    </w:p>
    <w:p>
      <w:pPr>
        <w:pStyle w:val="2"/>
        <w:spacing w:line="250" w:lineRule="auto"/>
      </w:pPr>
    </w:p>
    <w:p>
      <w:pPr>
        <w:pStyle w:val="2"/>
        <w:spacing w:line="250" w:lineRule="auto"/>
      </w:pPr>
    </w:p>
    <w:p>
      <w:pPr>
        <w:pStyle w:val="2"/>
        <w:spacing w:line="250" w:lineRule="auto"/>
      </w:pPr>
    </w:p>
    <w:p>
      <w:pPr>
        <w:spacing w:before="231" w:line="224" w:lineRule="auto"/>
        <w:jc w:val="right"/>
        <w:outlineLvl w:val="0"/>
        <w:rPr>
          <w:rFonts w:ascii="黑体" w:hAnsi="黑体" w:eastAsia="黑体" w:cs="黑体"/>
          <w:sz w:val="71"/>
          <w:szCs w:val="71"/>
        </w:rPr>
      </w:pPr>
      <w:r>
        <w:rPr>
          <w:rFonts w:ascii="黑体" w:hAnsi="黑体" w:eastAsia="黑体" w:cs="黑体"/>
          <w:spacing w:val="6"/>
          <w:sz w:val="71"/>
          <w:szCs w:val="71"/>
        </w:rPr>
        <w:t>2020 年度部门决算公开文本</w:t>
      </w: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spacing w:before="140" w:line="231" w:lineRule="auto"/>
        <w:ind w:left="3099" w:right="1411" w:hanging="1628"/>
        <w:rPr>
          <w:rFonts w:ascii="楷体" w:hAnsi="楷体" w:eastAsia="楷体" w:cs="楷体"/>
          <w:sz w:val="40"/>
          <w:szCs w:val="40"/>
        </w:rPr>
      </w:pPr>
      <w:r>
        <w:rPr>
          <w:rFonts w:ascii="楷体" w:hAnsi="楷体" w:eastAsia="楷体" w:cs="楷体"/>
          <w:spacing w:val="5"/>
          <w:sz w:val="43"/>
          <w:szCs w:val="43"/>
        </w:rPr>
        <w:t>中国共产党灵寿县委员会宣传部</w:t>
      </w:r>
      <w:r>
        <w:rPr>
          <w:rFonts w:ascii="楷体" w:hAnsi="楷体" w:eastAsia="楷体" w:cs="楷体"/>
          <w:spacing w:val="3"/>
          <w:sz w:val="43"/>
          <w:szCs w:val="43"/>
        </w:rPr>
        <w:t xml:space="preserve"> </w:t>
      </w:r>
      <w:r>
        <w:rPr>
          <w:rFonts w:ascii="楷体" w:hAnsi="楷体" w:eastAsia="楷体" w:cs="楷体"/>
          <w:spacing w:val="-2"/>
          <w:sz w:val="40"/>
          <w:szCs w:val="40"/>
        </w:rPr>
        <w:t>二</w:t>
      </w:r>
      <w:r>
        <w:rPr>
          <w:rFonts w:ascii="宋体" w:hAnsi="宋体" w:eastAsia="宋体" w:cs="宋体"/>
          <w:spacing w:val="-2"/>
          <w:sz w:val="40"/>
          <w:szCs w:val="40"/>
        </w:rPr>
        <w:t>〇</w:t>
      </w:r>
      <w:r>
        <w:rPr>
          <w:rFonts w:ascii="楷体" w:hAnsi="楷体" w:eastAsia="楷体" w:cs="楷体"/>
          <w:spacing w:val="-2"/>
          <w:sz w:val="40"/>
          <w:szCs w:val="40"/>
        </w:rPr>
        <w:t>二一年九月</w:t>
      </w:r>
    </w:p>
    <w:p>
      <w:pPr>
        <w:spacing w:line="231" w:lineRule="auto"/>
        <w:rPr>
          <w:rFonts w:ascii="楷体" w:hAnsi="楷体" w:eastAsia="楷体" w:cs="楷体"/>
          <w:sz w:val="40"/>
          <w:szCs w:val="40"/>
        </w:rPr>
        <w:sectPr>
          <w:headerReference r:id="rId6" w:type="default"/>
          <w:pgSz w:w="11910" w:h="16840"/>
          <w:pgMar w:top="400" w:right="1465" w:bottom="0" w:left="1467" w:header="0" w:footer="0" w:gutter="0"/>
          <w:cols w:space="720" w:num="1"/>
        </w:sectPr>
      </w:pPr>
    </w:p>
    <w:p>
      <w:pPr>
        <w:pStyle w:val="2"/>
        <w:spacing w:line="249" w:lineRule="auto"/>
      </w:pPr>
    </w:p>
    <w:p>
      <w:pPr>
        <w:pStyle w:val="2"/>
        <w:spacing w:line="249" w:lineRule="auto"/>
      </w:pPr>
    </w:p>
    <w:p>
      <w:pPr>
        <w:pStyle w:val="2"/>
        <w:spacing w:line="249" w:lineRule="auto"/>
      </w:pPr>
    </w:p>
    <w:p>
      <w:pPr>
        <w:pStyle w:val="2"/>
        <w:spacing w:line="249" w:lineRule="auto"/>
      </w:pPr>
    </w:p>
    <w:p>
      <w:pPr>
        <w:pStyle w:val="2"/>
        <w:spacing w:line="249" w:lineRule="auto"/>
      </w:pPr>
    </w:p>
    <w:p>
      <w:pPr>
        <w:pStyle w:val="2"/>
        <w:spacing w:line="249" w:lineRule="auto"/>
      </w:pPr>
    </w:p>
    <w:p>
      <w:pPr>
        <w:pStyle w:val="2"/>
        <w:spacing w:line="249" w:lineRule="auto"/>
      </w:pPr>
    </w:p>
    <w:p>
      <w:pPr>
        <w:pStyle w:val="2"/>
        <w:spacing w:line="249" w:lineRule="auto"/>
      </w:pPr>
    </w:p>
    <w:p>
      <w:pPr>
        <w:pStyle w:val="2"/>
        <w:spacing w:line="250" w:lineRule="auto"/>
      </w:pPr>
    </w:p>
    <w:p>
      <w:pPr>
        <w:pStyle w:val="2"/>
        <w:spacing w:line="250" w:lineRule="auto"/>
      </w:pPr>
    </w:p>
    <w:p>
      <w:pPr>
        <w:spacing w:before="208" w:line="221" w:lineRule="auto"/>
        <w:jc w:val="right"/>
        <w:outlineLvl w:val="0"/>
        <w:rPr>
          <w:rFonts w:ascii="黑体" w:hAnsi="黑体" w:eastAsia="黑体" w:cs="黑体"/>
          <w:sz w:val="64"/>
          <w:szCs w:val="64"/>
        </w:rPr>
      </w:pPr>
      <w:r>
        <w:rPr>
          <w:rFonts w:ascii="黑体" w:hAnsi="黑体" w:eastAsia="黑体" w:cs="黑体"/>
          <w:spacing w:val="-6"/>
          <w:sz w:val="64"/>
          <w:szCs w:val="64"/>
        </w:rPr>
        <w:t>中国共产党灵寿县委员会宣传部</w:t>
      </w:r>
    </w:p>
    <w:p>
      <w:pPr>
        <w:spacing w:before="156" w:line="222" w:lineRule="auto"/>
        <w:ind w:left="424"/>
        <w:rPr>
          <w:rFonts w:ascii="黑体" w:hAnsi="黑体" w:eastAsia="黑体" w:cs="黑体"/>
          <w:sz w:val="64"/>
          <w:szCs w:val="64"/>
        </w:rPr>
      </w:pPr>
      <w:r>
        <w:rPr>
          <w:rFonts w:ascii="黑体" w:hAnsi="黑体" w:eastAsia="黑体" w:cs="黑体"/>
          <w:spacing w:val="-2"/>
          <w:sz w:val="64"/>
          <w:szCs w:val="64"/>
        </w:rPr>
        <w:t>2020 年度部门决算公开文本</w:t>
      </w: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pStyle w:val="2"/>
        <w:spacing w:line="244" w:lineRule="auto"/>
      </w:pPr>
    </w:p>
    <w:p>
      <w:pPr>
        <w:spacing w:before="130" w:line="218" w:lineRule="auto"/>
        <w:ind w:left="3028"/>
        <w:rPr>
          <w:rFonts w:ascii="楷体" w:hAnsi="楷体" w:eastAsia="楷体" w:cs="楷体"/>
          <w:sz w:val="40"/>
          <w:szCs w:val="40"/>
        </w:rPr>
      </w:pPr>
      <w:r>
        <w:rPr>
          <w:rFonts w:ascii="楷体" w:hAnsi="楷体" w:eastAsia="楷体" w:cs="楷体"/>
          <w:spacing w:val="-2"/>
          <w:sz w:val="40"/>
          <w:szCs w:val="40"/>
        </w:rPr>
        <w:t>二</w:t>
      </w:r>
      <w:r>
        <w:rPr>
          <w:rFonts w:ascii="宋体" w:hAnsi="宋体" w:eastAsia="宋体" w:cs="宋体"/>
          <w:spacing w:val="-2"/>
          <w:sz w:val="40"/>
          <w:szCs w:val="40"/>
        </w:rPr>
        <w:t>〇</w:t>
      </w:r>
      <w:r>
        <w:rPr>
          <w:rFonts w:ascii="楷体" w:hAnsi="楷体" w:eastAsia="楷体" w:cs="楷体"/>
          <w:spacing w:val="-2"/>
          <w:sz w:val="40"/>
          <w:szCs w:val="40"/>
        </w:rPr>
        <w:t>二一年九月</w:t>
      </w:r>
    </w:p>
    <w:p>
      <w:pPr>
        <w:spacing w:line="218" w:lineRule="auto"/>
        <w:rPr>
          <w:rFonts w:ascii="楷体" w:hAnsi="楷体" w:eastAsia="楷体" w:cs="楷体"/>
          <w:sz w:val="40"/>
          <w:szCs w:val="40"/>
        </w:rPr>
        <w:sectPr>
          <w:pgSz w:w="11910" w:h="16840"/>
          <w:pgMar w:top="400" w:right="1484" w:bottom="0" w:left="1538" w:header="0" w:footer="0" w:gutter="0"/>
          <w:cols w:space="720" w:num="1"/>
        </w:sectPr>
      </w:pPr>
    </w:p>
    <w:p>
      <w:pPr>
        <w:pStyle w:val="2"/>
        <w:spacing w:line="265" w:lineRule="auto"/>
      </w:pPr>
    </w:p>
    <w:p>
      <w:pPr>
        <w:pStyle w:val="2"/>
        <w:spacing w:line="265" w:lineRule="auto"/>
      </w:pPr>
    </w:p>
    <w:p>
      <w:pPr>
        <w:pStyle w:val="2"/>
        <w:spacing w:line="265" w:lineRule="auto"/>
      </w:pPr>
    </w:p>
    <w:p>
      <w:pPr>
        <w:pStyle w:val="2"/>
        <w:spacing w:line="265" w:lineRule="auto"/>
      </w:pPr>
    </w:p>
    <w:p>
      <w:pPr>
        <w:pStyle w:val="2"/>
        <w:spacing w:line="266" w:lineRule="auto"/>
      </w:pPr>
    </w:p>
    <w:p>
      <w:pPr>
        <w:pStyle w:val="2"/>
        <w:spacing w:line="266" w:lineRule="auto"/>
      </w:pPr>
    </w:p>
    <w:p>
      <w:pPr>
        <w:spacing w:before="153" w:line="226" w:lineRule="auto"/>
        <w:ind w:left="3286"/>
        <w:rPr>
          <w:rFonts w:ascii="黑体" w:hAnsi="黑体" w:eastAsia="黑体" w:cs="黑体"/>
          <w:sz w:val="47"/>
          <w:szCs w:val="47"/>
        </w:rPr>
      </w:pPr>
      <w:r>
        <w:rPr>
          <w:rFonts w:ascii="黑体" w:hAnsi="黑体" w:eastAsia="黑体" w:cs="黑体"/>
          <w:spacing w:val="-35"/>
          <w:sz w:val="47"/>
          <w:szCs w:val="47"/>
        </w:rPr>
        <w:t>目</w:t>
      </w:r>
      <w:r>
        <w:rPr>
          <w:rFonts w:ascii="黑体" w:hAnsi="黑体" w:eastAsia="黑体" w:cs="黑体"/>
          <w:spacing w:val="10"/>
          <w:sz w:val="47"/>
          <w:szCs w:val="47"/>
        </w:rPr>
        <w:t xml:space="preserve">    </w:t>
      </w:r>
      <w:r>
        <w:rPr>
          <w:rFonts w:ascii="黑体" w:hAnsi="黑体" w:eastAsia="黑体" w:cs="黑体"/>
          <w:spacing w:val="-35"/>
          <w:sz w:val="47"/>
          <w:szCs w:val="47"/>
        </w:rPr>
        <w:t>录</w:t>
      </w:r>
    </w:p>
    <w:p>
      <w:pPr>
        <w:pStyle w:val="2"/>
        <w:spacing w:line="289" w:lineRule="auto"/>
      </w:pPr>
    </w:p>
    <w:p>
      <w:pPr>
        <w:pStyle w:val="2"/>
        <w:spacing w:line="290" w:lineRule="auto"/>
      </w:pPr>
    </w:p>
    <w:p>
      <w:pPr>
        <w:pStyle w:val="2"/>
        <w:spacing w:line="290" w:lineRule="auto"/>
      </w:pPr>
    </w:p>
    <w:p>
      <w:pPr>
        <w:spacing w:before="100" w:line="645" w:lineRule="exact"/>
        <w:ind w:left="397"/>
        <w:rPr>
          <w:rFonts w:ascii="黑体" w:hAnsi="黑体" w:eastAsia="黑体" w:cs="黑体"/>
          <w:sz w:val="31"/>
          <w:szCs w:val="31"/>
        </w:rPr>
      </w:pPr>
      <w:r>
        <w:rPr>
          <w:rFonts w:ascii="黑体" w:hAnsi="黑体" w:eastAsia="黑体" w:cs="黑体"/>
          <w:spacing w:val="5"/>
          <w:position w:val="24"/>
          <w:sz w:val="31"/>
          <w:szCs w:val="31"/>
        </w:rPr>
        <w:t>第一部分</w:t>
      </w:r>
      <w:r>
        <w:rPr>
          <w:rFonts w:ascii="黑体" w:hAnsi="黑体" w:eastAsia="黑体" w:cs="黑体"/>
          <w:spacing w:val="13"/>
          <w:position w:val="24"/>
          <w:sz w:val="31"/>
          <w:szCs w:val="31"/>
        </w:rPr>
        <w:t xml:space="preserve">   </w:t>
      </w:r>
      <w:r>
        <w:rPr>
          <w:rFonts w:ascii="黑体" w:hAnsi="黑体" w:eastAsia="黑体" w:cs="黑体"/>
          <w:spacing w:val="5"/>
          <w:position w:val="24"/>
          <w:sz w:val="31"/>
          <w:szCs w:val="31"/>
        </w:rPr>
        <w:t>部门概况</w:t>
      </w:r>
    </w:p>
    <w:p>
      <w:pPr>
        <w:spacing w:before="1" w:line="221" w:lineRule="auto"/>
        <w:ind w:left="1051"/>
        <w:rPr>
          <w:rFonts w:ascii="仿宋" w:hAnsi="仿宋" w:eastAsia="仿宋" w:cs="仿宋"/>
          <w:sz w:val="31"/>
          <w:szCs w:val="31"/>
        </w:rPr>
      </w:pPr>
      <w:r>
        <w:rPr>
          <w:rFonts w:ascii="仿宋" w:hAnsi="仿宋" w:eastAsia="仿宋" w:cs="仿宋"/>
          <w:spacing w:val="4"/>
          <w:sz w:val="31"/>
          <w:szCs w:val="31"/>
        </w:rPr>
        <w:t>一、部门职责</w:t>
      </w:r>
    </w:p>
    <w:p>
      <w:pPr>
        <w:spacing w:before="274" w:line="222" w:lineRule="auto"/>
        <w:ind w:left="1049"/>
        <w:rPr>
          <w:rFonts w:ascii="仿宋" w:hAnsi="仿宋" w:eastAsia="仿宋" w:cs="仿宋"/>
          <w:sz w:val="31"/>
          <w:szCs w:val="31"/>
        </w:rPr>
      </w:pPr>
      <w:r>
        <w:rPr>
          <w:rFonts w:ascii="仿宋" w:hAnsi="仿宋" w:eastAsia="仿宋" w:cs="仿宋"/>
          <w:spacing w:val="4"/>
          <w:sz w:val="31"/>
          <w:szCs w:val="31"/>
        </w:rPr>
        <w:t>二、机构设置</w:t>
      </w:r>
    </w:p>
    <w:p>
      <w:pPr>
        <w:spacing w:before="275" w:line="647" w:lineRule="exact"/>
        <w:ind w:left="397"/>
        <w:rPr>
          <w:rFonts w:ascii="黑体" w:hAnsi="黑体" w:eastAsia="黑体" w:cs="黑体"/>
          <w:sz w:val="31"/>
          <w:szCs w:val="31"/>
        </w:rPr>
      </w:pPr>
      <w:r>
        <w:rPr>
          <w:rFonts w:ascii="黑体" w:hAnsi="黑体" w:eastAsia="黑体" w:cs="黑体"/>
          <w:spacing w:val="7"/>
          <w:position w:val="24"/>
          <w:sz w:val="31"/>
          <w:szCs w:val="31"/>
        </w:rPr>
        <w:t xml:space="preserve">第二部分   </w:t>
      </w:r>
      <w:r>
        <w:rPr>
          <w:rFonts w:ascii="Times New Roman" w:hAnsi="Times New Roman" w:eastAsia="Times New Roman" w:cs="Times New Roman"/>
          <w:spacing w:val="7"/>
          <w:position w:val="24"/>
          <w:sz w:val="31"/>
          <w:szCs w:val="31"/>
        </w:rPr>
        <w:t xml:space="preserve">2020 </w:t>
      </w:r>
      <w:r>
        <w:rPr>
          <w:rFonts w:ascii="黑体" w:hAnsi="黑体" w:eastAsia="黑体" w:cs="黑体"/>
          <w:spacing w:val="7"/>
          <w:position w:val="24"/>
          <w:sz w:val="31"/>
          <w:szCs w:val="31"/>
        </w:rPr>
        <w:t>年度部门决算情况说明</w:t>
      </w:r>
    </w:p>
    <w:p>
      <w:pPr>
        <w:spacing w:before="1" w:line="221" w:lineRule="auto"/>
        <w:ind w:left="1046"/>
        <w:rPr>
          <w:rFonts w:ascii="仿宋" w:hAnsi="仿宋" w:eastAsia="仿宋" w:cs="仿宋"/>
          <w:sz w:val="31"/>
          <w:szCs w:val="31"/>
        </w:rPr>
      </w:pPr>
      <w:r>
        <w:rPr>
          <w:rFonts w:ascii="仿宋" w:hAnsi="仿宋" w:eastAsia="仿宋" w:cs="仿宋"/>
          <w:spacing w:val="6"/>
          <w:sz w:val="31"/>
          <w:szCs w:val="31"/>
        </w:rPr>
        <w:t>一、收入支出决算总体情况说明</w:t>
      </w:r>
    </w:p>
    <w:p>
      <w:pPr>
        <w:spacing w:before="272" w:line="222" w:lineRule="auto"/>
        <w:ind w:left="1044"/>
        <w:rPr>
          <w:rFonts w:ascii="仿宋" w:hAnsi="仿宋" w:eastAsia="仿宋" w:cs="仿宋"/>
          <w:sz w:val="31"/>
          <w:szCs w:val="31"/>
        </w:rPr>
      </w:pPr>
      <w:r>
        <w:rPr>
          <w:rFonts w:ascii="仿宋" w:hAnsi="仿宋" w:eastAsia="仿宋" w:cs="仿宋"/>
          <w:spacing w:val="6"/>
          <w:sz w:val="31"/>
          <w:szCs w:val="31"/>
        </w:rPr>
        <w:t>二、收入决算情况说明</w:t>
      </w:r>
    </w:p>
    <w:p>
      <w:pPr>
        <w:spacing w:before="278" w:line="222" w:lineRule="auto"/>
        <w:ind w:left="1048"/>
        <w:rPr>
          <w:rFonts w:ascii="仿宋" w:hAnsi="仿宋" w:eastAsia="仿宋" w:cs="仿宋"/>
          <w:sz w:val="31"/>
          <w:szCs w:val="31"/>
        </w:rPr>
      </w:pPr>
      <w:r>
        <w:rPr>
          <w:rFonts w:ascii="仿宋" w:hAnsi="仿宋" w:eastAsia="仿宋" w:cs="仿宋"/>
          <w:spacing w:val="-11"/>
          <w:sz w:val="31"/>
          <w:szCs w:val="31"/>
        </w:rPr>
        <w:t>三、支出决算情况说明</w:t>
      </w:r>
    </w:p>
    <w:p>
      <w:pPr>
        <w:spacing w:before="270" w:line="222" w:lineRule="auto"/>
        <w:ind w:left="1064"/>
        <w:rPr>
          <w:rFonts w:ascii="仿宋" w:hAnsi="仿宋" w:eastAsia="仿宋" w:cs="仿宋"/>
          <w:sz w:val="31"/>
          <w:szCs w:val="31"/>
        </w:rPr>
      </w:pPr>
      <w:r>
        <w:rPr>
          <w:rFonts w:ascii="仿宋" w:hAnsi="仿宋" w:eastAsia="仿宋" w:cs="仿宋"/>
          <w:spacing w:val="7"/>
          <w:sz w:val="31"/>
          <w:szCs w:val="31"/>
        </w:rPr>
        <w:t>四、财政拨款收入支出决算总体情况说明</w:t>
      </w:r>
    </w:p>
    <w:p>
      <w:pPr>
        <w:spacing w:before="273" w:line="222" w:lineRule="auto"/>
        <w:ind w:left="1037"/>
        <w:rPr>
          <w:rFonts w:ascii="仿宋" w:hAnsi="仿宋" w:eastAsia="仿宋" w:cs="仿宋"/>
          <w:sz w:val="31"/>
          <w:szCs w:val="31"/>
        </w:rPr>
      </w:pPr>
      <w:r>
        <w:rPr>
          <w:rFonts w:ascii="仿宋" w:hAnsi="仿宋" w:eastAsia="仿宋" w:cs="仿宋"/>
          <w:spacing w:val="4"/>
          <w:sz w:val="31"/>
          <w:szCs w:val="31"/>
        </w:rPr>
        <w:t>五、一般公共预算</w:t>
      </w:r>
      <w:r>
        <w:rPr>
          <w:rFonts w:ascii="仿宋" w:hAnsi="仿宋" w:eastAsia="仿宋" w:cs="仿宋"/>
          <w:spacing w:val="-88"/>
          <w:sz w:val="31"/>
          <w:szCs w:val="31"/>
        </w:rPr>
        <w:t xml:space="preserve"> </w:t>
      </w:r>
      <w:r>
        <w:rPr>
          <w:rFonts w:ascii="仿宋" w:hAnsi="仿宋" w:eastAsia="仿宋" w:cs="仿宋"/>
          <w:spacing w:val="4"/>
          <w:sz w:val="31"/>
          <w:szCs w:val="31"/>
        </w:rPr>
        <w:t>“</w:t>
      </w:r>
      <w:r>
        <w:rPr>
          <w:rFonts w:ascii="仿宋" w:hAnsi="仿宋" w:eastAsia="仿宋" w:cs="仿宋"/>
          <w:spacing w:val="-117"/>
          <w:sz w:val="31"/>
          <w:szCs w:val="31"/>
        </w:rPr>
        <w:t xml:space="preserve"> </w:t>
      </w:r>
      <w:r>
        <w:rPr>
          <w:rFonts w:ascii="仿宋" w:hAnsi="仿宋" w:eastAsia="仿宋" w:cs="仿宋"/>
          <w:spacing w:val="4"/>
          <w:sz w:val="31"/>
          <w:szCs w:val="31"/>
        </w:rPr>
        <w:t>三公” 经费支出决算情况说明</w:t>
      </w:r>
    </w:p>
    <w:p>
      <w:pPr>
        <w:spacing w:before="274" w:line="648" w:lineRule="exact"/>
        <w:ind w:left="1040"/>
        <w:rPr>
          <w:rFonts w:ascii="仿宋" w:hAnsi="仿宋" w:eastAsia="仿宋" w:cs="仿宋"/>
          <w:sz w:val="31"/>
          <w:szCs w:val="31"/>
        </w:rPr>
      </w:pPr>
      <w:r>
        <w:rPr>
          <w:rFonts w:ascii="仿宋" w:hAnsi="仿宋" w:eastAsia="仿宋" w:cs="仿宋"/>
          <w:spacing w:val="7"/>
          <w:position w:val="25"/>
          <w:sz w:val="31"/>
          <w:szCs w:val="31"/>
        </w:rPr>
        <w:t>六、预算绩效情况说明</w:t>
      </w:r>
    </w:p>
    <w:p>
      <w:pPr>
        <w:spacing w:line="221" w:lineRule="auto"/>
        <w:ind w:left="1034"/>
        <w:rPr>
          <w:rFonts w:ascii="仿宋" w:hAnsi="仿宋" w:eastAsia="仿宋" w:cs="仿宋"/>
          <w:sz w:val="31"/>
          <w:szCs w:val="31"/>
        </w:rPr>
      </w:pPr>
      <w:r>
        <w:rPr>
          <w:rFonts w:ascii="仿宋" w:hAnsi="仿宋" w:eastAsia="仿宋" w:cs="仿宋"/>
          <w:spacing w:val="7"/>
          <w:sz w:val="31"/>
          <w:szCs w:val="31"/>
        </w:rPr>
        <w:t>七、机关运行经费情况</w:t>
      </w:r>
    </w:p>
    <w:p>
      <w:pPr>
        <w:spacing w:before="275" w:line="222" w:lineRule="auto"/>
        <w:ind w:left="1033"/>
        <w:rPr>
          <w:rFonts w:ascii="仿宋" w:hAnsi="仿宋" w:eastAsia="仿宋" w:cs="仿宋"/>
          <w:sz w:val="31"/>
          <w:szCs w:val="31"/>
        </w:rPr>
      </w:pPr>
      <w:r>
        <w:rPr>
          <w:rFonts w:ascii="仿宋" w:hAnsi="仿宋" w:eastAsia="仿宋" w:cs="仿宋"/>
          <w:spacing w:val="7"/>
          <w:sz w:val="31"/>
          <w:szCs w:val="31"/>
        </w:rPr>
        <w:t>八、政府采购情况</w:t>
      </w:r>
    </w:p>
    <w:p>
      <w:pPr>
        <w:spacing w:before="275" w:line="222" w:lineRule="auto"/>
        <w:ind w:left="1030"/>
        <w:rPr>
          <w:rFonts w:ascii="仿宋" w:hAnsi="仿宋" w:eastAsia="仿宋" w:cs="仿宋"/>
          <w:sz w:val="31"/>
          <w:szCs w:val="31"/>
        </w:rPr>
      </w:pPr>
      <w:r>
        <w:rPr>
          <w:rFonts w:ascii="仿宋" w:hAnsi="仿宋" w:eastAsia="仿宋" w:cs="仿宋"/>
          <w:spacing w:val="8"/>
          <w:sz w:val="31"/>
          <w:szCs w:val="31"/>
        </w:rPr>
        <w:t>九、国有资产占用情况</w:t>
      </w:r>
    </w:p>
    <w:p>
      <w:pPr>
        <w:spacing w:before="275" w:line="646" w:lineRule="exact"/>
        <w:ind w:left="1040"/>
        <w:rPr>
          <w:rFonts w:ascii="仿宋" w:hAnsi="仿宋" w:eastAsia="仿宋" w:cs="仿宋"/>
          <w:sz w:val="31"/>
          <w:szCs w:val="31"/>
        </w:rPr>
      </w:pPr>
      <w:r>
        <w:rPr>
          <w:rFonts w:ascii="仿宋" w:hAnsi="仿宋" w:eastAsia="仿宋" w:cs="仿宋"/>
          <w:spacing w:val="5"/>
          <w:position w:val="25"/>
          <w:sz w:val="31"/>
          <w:szCs w:val="31"/>
        </w:rPr>
        <w:t>十、其他需要说明的情况</w:t>
      </w:r>
    </w:p>
    <w:p>
      <w:pPr>
        <w:spacing w:line="227" w:lineRule="auto"/>
        <w:ind w:left="397"/>
        <w:rPr>
          <w:rFonts w:ascii="黑体" w:hAnsi="黑体" w:eastAsia="黑体" w:cs="黑体"/>
          <w:sz w:val="31"/>
          <w:szCs w:val="31"/>
        </w:rPr>
      </w:pPr>
      <w:r>
        <w:rPr>
          <w:rFonts w:ascii="黑体" w:hAnsi="黑体" w:eastAsia="黑体" w:cs="黑体"/>
          <w:spacing w:val="7"/>
          <w:sz w:val="31"/>
          <w:szCs w:val="31"/>
        </w:rPr>
        <w:t>第三部分   名词解释</w:t>
      </w:r>
    </w:p>
    <w:p>
      <w:pPr>
        <w:spacing w:before="265" w:line="227" w:lineRule="auto"/>
        <w:ind w:left="397"/>
        <w:rPr>
          <w:rFonts w:ascii="黑体" w:hAnsi="黑体" w:eastAsia="黑体" w:cs="黑体"/>
          <w:sz w:val="31"/>
          <w:szCs w:val="31"/>
        </w:rPr>
      </w:pPr>
      <w:r>
        <w:rPr>
          <w:rFonts w:ascii="黑体" w:hAnsi="黑体" w:eastAsia="黑体" w:cs="黑体"/>
          <w:spacing w:val="6"/>
          <w:sz w:val="31"/>
          <w:szCs w:val="31"/>
        </w:rPr>
        <w:t xml:space="preserve">第四部分   </w:t>
      </w:r>
      <w:r>
        <w:rPr>
          <w:rFonts w:ascii="Times New Roman" w:hAnsi="Times New Roman" w:eastAsia="Times New Roman" w:cs="Times New Roman"/>
          <w:spacing w:val="6"/>
          <w:sz w:val="31"/>
          <w:szCs w:val="31"/>
        </w:rPr>
        <w:t xml:space="preserve">2020 </w:t>
      </w:r>
      <w:r>
        <w:rPr>
          <w:rFonts w:ascii="黑体" w:hAnsi="黑体" w:eastAsia="黑体" w:cs="黑体"/>
          <w:spacing w:val="6"/>
          <w:sz w:val="31"/>
          <w:szCs w:val="31"/>
        </w:rPr>
        <w:t>年度部门决算报表</w:t>
      </w:r>
    </w:p>
    <w:p>
      <w:pPr>
        <w:spacing w:line="227" w:lineRule="auto"/>
        <w:rPr>
          <w:rFonts w:ascii="黑体" w:hAnsi="黑体" w:eastAsia="黑体" w:cs="黑体"/>
          <w:sz w:val="31"/>
          <w:szCs w:val="31"/>
        </w:rPr>
        <w:sectPr>
          <w:pgSz w:w="11910" w:h="16840"/>
          <w:pgMar w:top="400" w:right="1786" w:bottom="0" w:left="1786" w:header="0" w:footer="0" w:gutter="0"/>
          <w:cols w:space="720" w:num="1"/>
        </w:sectPr>
      </w:pPr>
    </w:p>
    <w:p>
      <w:pPr>
        <w:pStyle w:val="2"/>
        <w:spacing w:line="242" w:lineRule="auto"/>
      </w:pPr>
      <w:r>
        <w:pict>
          <v:rect id="_x0000_s1026" o:spid="_x0000_s1026" o:spt="1" style="position:absolute;left:0pt;margin-left:0pt;margin-top:535.2pt;height:1pt;width:595.35pt;mso-position-horizontal-relative:page;mso-position-vertical-relative:page;z-index:251659264;mso-width-relative:page;mso-height-relative:page;" fillcolor="#A4A4A4" filled="t" stroked="f" coordsize="21600,21600" o:allowincell="f">
            <v:path/>
            <v:fill on="t" focussize="0,0"/>
            <v:stroke on="f"/>
            <v:imagedata o:title=""/>
            <o:lock v:ext="edit"/>
          </v:rect>
        </w:pict>
      </w:r>
      <w:r>
        <w:pict>
          <v:shape id="_x0000_s1027" o:spid="_x0000_s1027" style="position:absolute;left:0pt;margin-left:0pt;margin-top:272.15pt;height:1pt;width:595.35pt;mso-position-horizontal-relative:page;mso-position-vertical-relative:page;z-index:251660288;mso-width-relative:page;mso-height-relative:page;" fillcolor="#A4A4A4" filled="t" stroked="f" coordsize="11906,20" o:allowincell="f" path="m11906,0,11906,0l0,0,0,19,11906,19,11906,0e">
            <v:fill on="t" focussize="0,0"/>
            <v:stroke on="f"/>
            <v:imagedata o:title=""/>
            <o:lock v:ext="edit"/>
          </v:shape>
        </w:pict>
      </w: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pStyle w:val="2"/>
        <w:spacing w:line="243" w:lineRule="auto"/>
      </w:pPr>
    </w:p>
    <w:p>
      <w:pPr>
        <w:spacing w:before="309" w:line="223" w:lineRule="auto"/>
        <w:ind w:left="1669"/>
        <w:rPr>
          <w:rFonts w:ascii="黑体" w:hAnsi="黑体" w:eastAsia="黑体" w:cs="黑体"/>
          <w:sz w:val="95"/>
          <w:szCs w:val="95"/>
        </w:rPr>
      </w:pPr>
      <w:r>
        <w:rPr>
          <w:rFonts w:ascii="黑体" w:hAnsi="黑体" w:eastAsia="黑体" w:cs="黑体"/>
          <w:spacing w:val="5"/>
          <w:sz w:val="95"/>
          <w:szCs w:val="95"/>
        </w:rPr>
        <w:t>第一部分  部门概况</w:t>
      </w:r>
    </w:p>
    <w:p>
      <w:pPr>
        <w:spacing w:line="223" w:lineRule="auto"/>
        <w:rPr>
          <w:rFonts w:ascii="黑体" w:hAnsi="黑体" w:eastAsia="黑体" w:cs="黑体"/>
          <w:sz w:val="95"/>
          <w:szCs w:val="95"/>
        </w:rPr>
        <w:sectPr>
          <w:pgSz w:w="11910" w:h="16840"/>
          <w:pgMar w:top="400" w:right="3" w:bottom="0" w:left="0" w:header="0" w:footer="0" w:gutter="0"/>
          <w:cols w:space="720" w:num="1"/>
        </w:sectPr>
      </w:pPr>
    </w:p>
    <w:p>
      <w:pPr>
        <w:pStyle w:val="2"/>
        <w:spacing w:line="251" w:lineRule="auto"/>
      </w:pPr>
    </w:p>
    <w:p>
      <w:pPr>
        <w:pStyle w:val="2"/>
        <w:spacing w:line="251" w:lineRule="auto"/>
      </w:pPr>
    </w:p>
    <w:p>
      <w:pPr>
        <w:pStyle w:val="2"/>
        <w:spacing w:line="251" w:lineRule="auto"/>
      </w:pPr>
    </w:p>
    <w:p>
      <w:pPr>
        <w:pStyle w:val="2"/>
        <w:spacing w:line="251" w:lineRule="auto"/>
      </w:pPr>
    </w:p>
    <w:p>
      <w:pPr>
        <w:pStyle w:val="2"/>
        <w:spacing w:line="251" w:lineRule="auto"/>
      </w:pPr>
    </w:p>
    <w:p>
      <w:pPr>
        <w:pStyle w:val="2"/>
        <w:spacing w:line="252" w:lineRule="auto"/>
      </w:pPr>
    </w:p>
    <w:p>
      <w:pPr>
        <w:pStyle w:val="2"/>
        <w:spacing w:line="252" w:lineRule="auto"/>
      </w:pPr>
    </w:p>
    <w:p>
      <w:pPr>
        <w:spacing w:before="101" w:line="226" w:lineRule="auto"/>
        <w:ind w:left="946"/>
        <w:rPr>
          <w:rFonts w:ascii="黑体" w:hAnsi="黑体" w:eastAsia="黑体" w:cs="黑体"/>
          <w:sz w:val="31"/>
          <w:szCs w:val="31"/>
        </w:rPr>
      </w:pPr>
      <w:r>
        <w:rPr>
          <w:rFonts w:ascii="黑体" w:hAnsi="黑体" w:eastAsia="黑体" w:cs="黑体"/>
          <w:spacing w:val="7"/>
          <w:sz w:val="31"/>
          <w:szCs w:val="31"/>
        </w:rPr>
        <w:t>一、部门职责</w:t>
      </w:r>
    </w:p>
    <w:p>
      <w:pPr>
        <w:spacing w:before="169" w:line="228" w:lineRule="auto"/>
        <w:ind w:left="938"/>
        <w:rPr>
          <w:rFonts w:ascii="仿宋" w:hAnsi="仿宋" w:eastAsia="仿宋" w:cs="仿宋"/>
          <w:sz w:val="31"/>
          <w:szCs w:val="31"/>
        </w:rPr>
      </w:pPr>
      <w:r>
        <w:rPr>
          <w:rFonts w:ascii="仿宋" w:hAnsi="仿宋" w:eastAsia="仿宋" w:cs="仿宋"/>
          <w:spacing w:val="2"/>
          <w:sz w:val="31"/>
          <w:szCs w:val="31"/>
        </w:rPr>
        <w:t>县委宣传部是县委常设机构之一，担负全县宣传思想文化和</w:t>
      </w:r>
    </w:p>
    <w:p>
      <w:pPr>
        <w:spacing w:before="247" w:line="375" w:lineRule="auto"/>
        <w:ind w:left="306" w:right="255" w:firstLine="2"/>
        <w:rPr>
          <w:rFonts w:ascii="仿宋" w:hAnsi="仿宋" w:eastAsia="仿宋" w:cs="仿宋"/>
          <w:sz w:val="31"/>
          <w:szCs w:val="31"/>
        </w:rPr>
      </w:pPr>
      <w:r>
        <w:rPr>
          <w:rFonts w:ascii="仿宋" w:hAnsi="仿宋" w:eastAsia="仿宋" w:cs="仿宋"/>
          <w:spacing w:val="-4"/>
          <w:sz w:val="31"/>
          <w:szCs w:val="31"/>
        </w:rPr>
        <w:t>精神文明建设工作。主要职责是研究</w:t>
      </w:r>
      <w:r>
        <w:rPr>
          <w:rFonts w:hint="eastAsia" w:ascii="仿宋" w:hAnsi="仿宋" w:eastAsia="仿宋" w:cs="仿宋"/>
          <w:spacing w:val="-4"/>
          <w:sz w:val="31"/>
          <w:szCs w:val="31"/>
          <w:lang w:eastAsia="zh-CN"/>
        </w:rPr>
        <w:t>制订</w:t>
      </w:r>
      <w:r>
        <w:rPr>
          <w:rFonts w:ascii="仿宋" w:hAnsi="仿宋" w:eastAsia="仿宋" w:cs="仿宋"/>
          <w:spacing w:val="-4"/>
          <w:sz w:val="31"/>
          <w:szCs w:val="31"/>
        </w:rPr>
        <w:t>全</w:t>
      </w:r>
      <w:r>
        <w:rPr>
          <w:rFonts w:ascii="仿宋" w:hAnsi="仿宋" w:eastAsia="仿宋" w:cs="仿宋"/>
          <w:spacing w:val="-5"/>
          <w:sz w:val="31"/>
          <w:szCs w:val="31"/>
        </w:rPr>
        <w:t>县各级理论教育和党员</w:t>
      </w:r>
      <w:r>
        <w:rPr>
          <w:rFonts w:ascii="仿宋" w:hAnsi="仿宋" w:eastAsia="仿宋" w:cs="仿宋"/>
          <w:sz w:val="31"/>
          <w:szCs w:val="31"/>
        </w:rPr>
        <w:t xml:space="preserve"> </w:t>
      </w:r>
      <w:r>
        <w:rPr>
          <w:rFonts w:ascii="仿宋" w:hAnsi="仿宋" w:eastAsia="仿宋" w:cs="仿宋"/>
          <w:spacing w:val="-7"/>
          <w:sz w:val="31"/>
          <w:szCs w:val="31"/>
        </w:rPr>
        <w:t>教育工作方案并组织落实，负责组织县委中心组理论学习，负</w:t>
      </w:r>
      <w:r>
        <w:rPr>
          <w:rFonts w:ascii="仿宋" w:hAnsi="仿宋" w:eastAsia="仿宋" w:cs="仿宋"/>
          <w:spacing w:val="-8"/>
          <w:sz w:val="31"/>
          <w:szCs w:val="31"/>
        </w:rPr>
        <w:t>责全</w:t>
      </w:r>
      <w:r>
        <w:rPr>
          <w:rFonts w:ascii="仿宋" w:hAnsi="仿宋" w:eastAsia="仿宋" w:cs="仿宋"/>
          <w:sz w:val="31"/>
          <w:szCs w:val="31"/>
        </w:rPr>
        <w:t xml:space="preserve">  </w:t>
      </w:r>
      <w:r>
        <w:rPr>
          <w:rFonts w:ascii="仿宋" w:hAnsi="仿宋" w:eastAsia="仿宋" w:cs="仿宋"/>
          <w:spacing w:val="-5"/>
          <w:sz w:val="31"/>
          <w:szCs w:val="31"/>
        </w:rPr>
        <w:t>县理论调研，形成理论成果，为领导决策提供依据。负责宣传党的</w:t>
      </w:r>
      <w:r>
        <w:rPr>
          <w:rFonts w:ascii="仿宋" w:hAnsi="仿宋" w:eastAsia="仿宋" w:cs="仿宋"/>
          <w:spacing w:val="10"/>
          <w:sz w:val="31"/>
          <w:szCs w:val="31"/>
        </w:rPr>
        <w:t xml:space="preserve"> 路线方针政策以及省市县委经济社会方针采取的重大举措。</w:t>
      </w:r>
      <w:r>
        <w:rPr>
          <w:rFonts w:ascii="仿宋" w:hAnsi="仿宋" w:eastAsia="仿宋" w:cs="仿宋"/>
          <w:spacing w:val="9"/>
          <w:sz w:val="31"/>
          <w:szCs w:val="31"/>
        </w:rPr>
        <w:t>负责</w:t>
      </w:r>
    </w:p>
    <w:p>
      <w:pPr>
        <w:spacing w:before="1" w:line="224" w:lineRule="auto"/>
        <w:ind w:left="306"/>
        <w:rPr>
          <w:rFonts w:ascii="仿宋" w:hAnsi="仿宋" w:eastAsia="仿宋" w:cs="仿宋"/>
          <w:sz w:val="31"/>
          <w:szCs w:val="31"/>
        </w:rPr>
      </w:pPr>
      <w:r>
        <w:rPr>
          <w:rFonts w:ascii="仿宋" w:hAnsi="仿宋" w:eastAsia="仿宋" w:cs="仿宋"/>
          <w:spacing w:val="-23"/>
          <w:sz w:val="31"/>
          <w:szCs w:val="31"/>
        </w:rPr>
        <w:t>新闻舆论导向，营造经济社会方针良好的社会舆论环境， 负责组织在</w:t>
      </w:r>
    </w:p>
    <w:p>
      <w:pPr>
        <w:spacing w:before="251" w:line="226" w:lineRule="auto"/>
        <w:ind w:left="317"/>
        <w:rPr>
          <w:rFonts w:ascii="仿宋" w:hAnsi="仿宋" w:eastAsia="仿宋" w:cs="仿宋"/>
          <w:sz w:val="31"/>
          <w:szCs w:val="31"/>
        </w:rPr>
      </w:pPr>
      <w:r>
        <w:rPr>
          <w:rFonts w:ascii="仿宋" w:hAnsi="仿宋" w:eastAsia="仿宋" w:cs="仿宋"/>
          <w:spacing w:val="-10"/>
          <w:sz w:val="31"/>
          <w:szCs w:val="31"/>
        </w:rPr>
        <w:t>市以上新闻媒体宣传推介灵寿，树立灵寿良好的对外形象，</w:t>
      </w:r>
      <w:r>
        <w:rPr>
          <w:rFonts w:ascii="仿宋" w:hAnsi="仿宋" w:eastAsia="仿宋" w:cs="仿宋"/>
          <w:spacing w:val="-11"/>
          <w:sz w:val="31"/>
          <w:szCs w:val="31"/>
        </w:rPr>
        <w:t>负责编</w:t>
      </w:r>
    </w:p>
    <w:p>
      <w:pPr>
        <w:spacing w:before="249" w:line="629" w:lineRule="exact"/>
        <w:ind w:right="43"/>
        <w:jc w:val="right"/>
        <w:rPr>
          <w:rFonts w:ascii="仿宋" w:hAnsi="仿宋" w:eastAsia="仿宋" w:cs="仿宋"/>
          <w:sz w:val="31"/>
          <w:szCs w:val="31"/>
        </w:rPr>
      </w:pPr>
      <w:r>
        <w:rPr>
          <w:rFonts w:ascii="仿宋" w:hAnsi="仿宋" w:eastAsia="仿宋" w:cs="仿宋"/>
          <w:spacing w:val="-5"/>
          <w:position w:val="23"/>
          <w:sz w:val="31"/>
          <w:szCs w:val="31"/>
        </w:rPr>
        <w:t>发《灵寿周报》。根据中央、省、市关于精神文明建设的总体部署，</w:t>
      </w:r>
    </w:p>
    <w:p>
      <w:pPr>
        <w:spacing w:before="1" w:line="225" w:lineRule="auto"/>
        <w:ind w:left="310"/>
        <w:rPr>
          <w:rFonts w:ascii="仿宋" w:hAnsi="仿宋" w:eastAsia="仿宋" w:cs="仿宋"/>
          <w:sz w:val="31"/>
          <w:szCs w:val="31"/>
        </w:rPr>
      </w:pPr>
      <w:r>
        <w:rPr>
          <w:rFonts w:hint="eastAsia" w:ascii="仿宋" w:hAnsi="仿宋" w:eastAsia="仿宋" w:cs="仿宋"/>
          <w:spacing w:val="-5"/>
          <w:sz w:val="31"/>
          <w:szCs w:val="31"/>
          <w:lang w:eastAsia="zh-CN"/>
        </w:rPr>
        <w:t>制订</w:t>
      </w:r>
      <w:r>
        <w:rPr>
          <w:rFonts w:ascii="仿宋" w:hAnsi="仿宋" w:eastAsia="仿宋" w:cs="仿宋"/>
          <w:spacing w:val="-5"/>
          <w:sz w:val="31"/>
          <w:szCs w:val="31"/>
        </w:rPr>
        <w:t>年度精神文明建设工作计划、安排阶段性工作，并组织实施，</w:t>
      </w:r>
    </w:p>
    <w:p>
      <w:pPr>
        <w:spacing w:before="254" w:line="374" w:lineRule="auto"/>
        <w:ind w:left="329" w:hanging="12"/>
        <w:rPr>
          <w:rFonts w:ascii="仿宋" w:hAnsi="仿宋" w:eastAsia="仿宋" w:cs="仿宋"/>
          <w:sz w:val="31"/>
          <w:szCs w:val="31"/>
        </w:rPr>
      </w:pPr>
      <w:r>
        <w:rPr>
          <w:rFonts w:ascii="仿宋" w:hAnsi="仿宋" w:eastAsia="仿宋" w:cs="仿宋"/>
          <w:spacing w:val="-3"/>
          <w:sz w:val="31"/>
          <w:szCs w:val="31"/>
        </w:rPr>
        <w:t>负责各种群众性精神文明创建活动的组织领导。负责组织全县</w:t>
      </w:r>
      <w:r>
        <w:rPr>
          <w:rFonts w:ascii="仿宋" w:hAnsi="仿宋" w:eastAsia="仿宋" w:cs="仿宋"/>
          <w:spacing w:val="-4"/>
          <w:sz w:val="31"/>
          <w:szCs w:val="31"/>
        </w:rPr>
        <w:t>文艺</w:t>
      </w:r>
      <w:r>
        <w:rPr>
          <w:rFonts w:ascii="仿宋" w:hAnsi="仿宋" w:eastAsia="仿宋" w:cs="仿宋"/>
          <w:sz w:val="31"/>
          <w:szCs w:val="31"/>
        </w:rPr>
        <w:t xml:space="preserve">   </w:t>
      </w:r>
      <w:r>
        <w:rPr>
          <w:rFonts w:ascii="仿宋" w:hAnsi="仿宋" w:eastAsia="仿宋" w:cs="仿宋"/>
          <w:spacing w:val="-4"/>
          <w:sz w:val="31"/>
          <w:szCs w:val="31"/>
        </w:rPr>
        <w:t>队伍开展创作，为群众提供精神食量。负责全县国防宣传教育工作。</w:t>
      </w:r>
    </w:p>
    <w:p>
      <w:pPr>
        <w:spacing w:before="1" w:line="225" w:lineRule="auto"/>
        <w:ind w:left="317"/>
        <w:rPr>
          <w:rFonts w:ascii="仿宋" w:hAnsi="仿宋" w:eastAsia="仿宋" w:cs="仿宋"/>
          <w:sz w:val="31"/>
          <w:szCs w:val="31"/>
        </w:rPr>
      </w:pPr>
      <w:r>
        <w:rPr>
          <w:rFonts w:ascii="仿宋" w:hAnsi="仿宋" w:eastAsia="仿宋" w:cs="仿宋"/>
          <w:spacing w:val="-3"/>
          <w:sz w:val="31"/>
          <w:szCs w:val="31"/>
        </w:rPr>
        <w:t>负责全县思想政治工作。</w:t>
      </w:r>
    </w:p>
    <w:p>
      <w:pPr>
        <w:spacing w:before="295" w:line="227" w:lineRule="auto"/>
        <w:ind w:left="946"/>
        <w:rPr>
          <w:rFonts w:ascii="黑体" w:hAnsi="黑体" w:eastAsia="黑体" w:cs="黑体"/>
          <w:sz w:val="31"/>
          <w:szCs w:val="31"/>
        </w:rPr>
      </w:pPr>
      <w:r>
        <w:rPr>
          <w:rFonts w:ascii="黑体" w:hAnsi="黑体" w:eastAsia="黑体" w:cs="黑体"/>
          <w:spacing w:val="7"/>
          <w:sz w:val="31"/>
          <w:szCs w:val="31"/>
        </w:rPr>
        <w:t>二、机构设置</w:t>
      </w:r>
    </w:p>
    <w:p>
      <w:pPr>
        <w:spacing w:before="208" w:line="221" w:lineRule="auto"/>
        <w:ind w:left="948"/>
        <w:rPr>
          <w:rFonts w:ascii="仿宋" w:hAnsi="仿宋" w:eastAsia="仿宋" w:cs="仿宋"/>
          <w:sz w:val="31"/>
          <w:szCs w:val="31"/>
        </w:rPr>
      </w:pPr>
      <w:r>
        <w:rPr>
          <w:rFonts w:ascii="仿宋" w:hAnsi="仿宋" w:eastAsia="仿宋" w:cs="仿宋"/>
          <w:spacing w:val="8"/>
          <w:sz w:val="31"/>
          <w:szCs w:val="31"/>
        </w:rPr>
        <w:t>从决算编报单位构成看，纳入 2020 年度本部门决算汇编范</w:t>
      </w:r>
    </w:p>
    <w:p>
      <w:pPr>
        <w:spacing w:before="210" w:line="221" w:lineRule="auto"/>
        <w:ind w:left="109"/>
        <w:rPr>
          <w:rFonts w:ascii="仿宋" w:hAnsi="仿宋" w:eastAsia="仿宋" w:cs="仿宋"/>
          <w:sz w:val="31"/>
          <w:szCs w:val="31"/>
        </w:rPr>
      </w:pPr>
      <w:r>
        <w:rPr>
          <w:rFonts w:ascii="仿宋" w:hAnsi="仿宋" w:eastAsia="仿宋" w:cs="仿宋"/>
          <w:spacing w:val="5"/>
          <w:sz w:val="31"/>
          <w:szCs w:val="31"/>
        </w:rPr>
        <w:t>围的独立核算单位（以下简称</w:t>
      </w:r>
      <w:r>
        <w:rPr>
          <w:rFonts w:ascii="仿宋" w:hAnsi="仿宋" w:eastAsia="仿宋" w:cs="仿宋"/>
          <w:spacing w:val="-102"/>
          <w:sz w:val="31"/>
          <w:szCs w:val="31"/>
        </w:rPr>
        <w:t xml:space="preserve"> </w:t>
      </w:r>
      <w:r>
        <w:rPr>
          <w:rFonts w:ascii="仿宋" w:hAnsi="仿宋" w:eastAsia="仿宋" w:cs="仿宋"/>
          <w:spacing w:val="5"/>
          <w:sz w:val="31"/>
          <w:szCs w:val="31"/>
        </w:rPr>
        <w:t>“单位”</w:t>
      </w:r>
      <w:r>
        <w:rPr>
          <w:rFonts w:ascii="仿宋" w:hAnsi="仿宋" w:eastAsia="仿宋" w:cs="仿宋"/>
          <w:spacing w:val="-113"/>
          <w:sz w:val="31"/>
          <w:szCs w:val="31"/>
        </w:rPr>
        <w:t xml:space="preserve"> </w:t>
      </w:r>
      <w:r>
        <w:rPr>
          <w:rFonts w:ascii="仿宋" w:hAnsi="仿宋" w:eastAsia="仿宋" w:cs="仿宋"/>
          <w:spacing w:val="5"/>
          <w:sz w:val="31"/>
          <w:szCs w:val="31"/>
        </w:rPr>
        <w:t>）共 2 个，</w:t>
      </w:r>
      <w:r>
        <w:rPr>
          <w:rFonts w:ascii="仿宋" w:hAnsi="仿宋" w:eastAsia="仿宋" w:cs="仿宋"/>
          <w:spacing w:val="4"/>
          <w:sz w:val="31"/>
          <w:szCs w:val="31"/>
        </w:rPr>
        <w:t>具体情况如下：</w:t>
      </w:r>
    </w:p>
    <w:p>
      <w:pPr>
        <w:spacing w:line="33" w:lineRule="exact"/>
      </w:pPr>
    </w:p>
    <w:tbl>
      <w:tblPr>
        <w:tblStyle w:val="5"/>
        <w:tblW w:w="94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72"/>
        <w:gridCol w:w="3674"/>
        <w:gridCol w:w="2153"/>
        <w:gridCol w:w="26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1" w:hRule="atLeast"/>
        </w:trPr>
        <w:tc>
          <w:tcPr>
            <w:tcW w:w="972" w:type="dxa"/>
            <w:vAlign w:val="top"/>
          </w:tcPr>
          <w:p>
            <w:pPr>
              <w:spacing w:line="281" w:lineRule="auto"/>
              <w:rPr>
                <w:rFonts w:ascii="Arial"/>
                <w:sz w:val="21"/>
              </w:rPr>
            </w:pPr>
          </w:p>
          <w:p>
            <w:pPr>
              <w:spacing w:before="91" w:line="218" w:lineRule="auto"/>
              <w:ind w:left="214"/>
              <w:rPr>
                <w:rFonts w:ascii="仿宋" w:hAnsi="仿宋" w:eastAsia="仿宋" w:cs="仿宋"/>
                <w:sz w:val="28"/>
                <w:szCs w:val="28"/>
              </w:rPr>
            </w:pPr>
            <w:r>
              <w:rPr>
                <w:rFonts w:ascii="仿宋" w:hAnsi="仿宋" w:eastAsia="仿宋" w:cs="仿宋"/>
                <w:spacing w:val="-4"/>
                <w:sz w:val="28"/>
                <w:szCs w:val="28"/>
                <w14:textOutline w14:w="5103" w14:cap="sq" w14:cmpd="sng">
                  <w14:solidFill>
                    <w14:srgbClr w14:val="000000"/>
                  </w14:solidFill>
                  <w14:prstDash w14:val="solid"/>
                  <w14:bevel/>
                </w14:textOutline>
              </w:rPr>
              <w:t>序号</w:t>
            </w:r>
          </w:p>
        </w:tc>
        <w:tc>
          <w:tcPr>
            <w:tcW w:w="3674" w:type="dxa"/>
            <w:vAlign w:val="top"/>
          </w:tcPr>
          <w:p>
            <w:pPr>
              <w:spacing w:line="282" w:lineRule="auto"/>
              <w:rPr>
                <w:rFonts w:ascii="Arial"/>
                <w:sz w:val="21"/>
              </w:rPr>
            </w:pPr>
          </w:p>
          <w:p>
            <w:pPr>
              <w:spacing w:before="91" w:line="216" w:lineRule="auto"/>
              <w:ind w:left="1294"/>
              <w:rPr>
                <w:rFonts w:ascii="仿宋" w:hAnsi="仿宋" w:eastAsia="仿宋" w:cs="仿宋"/>
                <w:sz w:val="28"/>
                <w:szCs w:val="28"/>
              </w:rPr>
            </w:pPr>
            <w:r>
              <w:rPr>
                <w:rFonts w:ascii="仿宋" w:hAnsi="仿宋" w:eastAsia="仿宋" w:cs="仿宋"/>
                <w:spacing w:val="-4"/>
                <w:sz w:val="28"/>
                <w:szCs w:val="28"/>
                <w14:textOutline w14:w="5103" w14:cap="sq" w14:cmpd="sng">
                  <w14:solidFill>
                    <w14:srgbClr w14:val="000000"/>
                  </w14:solidFill>
                  <w14:prstDash w14:val="solid"/>
                  <w14:bevel/>
                </w14:textOutline>
              </w:rPr>
              <w:t>单位名称</w:t>
            </w:r>
          </w:p>
        </w:tc>
        <w:tc>
          <w:tcPr>
            <w:tcW w:w="2153" w:type="dxa"/>
            <w:vAlign w:val="top"/>
          </w:tcPr>
          <w:p>
            <w:pPr>
              <w:spacing w:line="281" w:lineRule="auto"/>
              <w:rPr>
                <w:rFonts w:ascii="Arial"/>
                <w:sz w:val="21"/>
              </w:rPr>
            </w:pPr>
          </w:p>
          <w:p>
            <w:pPr>
              <w:spacing w:before="91" w:line="216" w:lineRule="auto"/>
              <w:ind w:left="253"/>
              <w:rPr>
                <w:rFonts w:ascii="仿宋" w:hAnsi="仿宋" w:eastAsia="仿宋" w:cs="仿宋"/>
                <w:sz w:val="28"/>
                <w:szCs w:val="28"/>
              </w:rPr>
            </w:pPr>
            <w:r>
              <w:rPr>
                <w:rFonts w:ascii="仿宋" w:hAnsi="仿宋" w:eastAsia="仿宋" w:cs="仿宋"/>
                <w:spacing w:val="-2"/>
                <w:sz w:val="28"/>
                <w:szCs w:val="28"/>
                <w14:textOutline w14:w="5103" w14:cap="sq" w14:cmpd="sng">
                  <w14:solidFill>
                    <w14:srgbClr w14:val="000000"/>
                  </w14:solidFill>
                  <w14:prstDash w14:val="solid"/>
                  <w14:bevel/>
                </w14:textOutline>
              </w:rPr>
              <w:t>单位基本性质</w:t>
            </w:r>
          </w:p>
        </w:tc>
        <w:tc>
          <w:tcPr>
            <w:tcW w:w="2625" w:type="dxa"/>
            <w:vAlign w:val="top"/>
          </w:tcPr>
          <w:p>
            <w:pPr>
              <w:spacing w:line="281" w:lineRule="auto"/>
              <w:rPr>
                <w:rFonts w:ascii="Arial"/>
                <w:sz w:val="21"/>
              </w:rPr>
            </w:pPr>
          </w:p>
          <w:p>
            <w:pPr>
              <w:spacing w:before="91" w:line="219" w:lineRule="auto"/>
              <w:ind w:left="768"/>
              <w:rPr>
                <w:rFonts w:ascii="仿宋" w:hAnsi="仿宋" w:eastAsia="仿宋" w:cs="仿宋"/>
                <w:sz w:val="28"/>
                <w:szCs w:val="28"/>
              </w:rPr>
            </w:pPr>
            <w:r>
              <w:rPr>
                <w:rFonts w:ascii="仿宋" w:hAnsi="仿宋" w:eastAsia="仿宋" w:cs="仿宋"/>
                <w:spacing w:val="-4"/>
                <w:sz w:val="28"/>
                <w:szCs w:val="28"/>
                <w14:textOutline w14:w="5103" w14:cap="sq" w14:cmpd="sng">
                  <w14:solidFill>
                    <w14:srgbClr w14:val="000000"/>
                  </w14:solidFill>
                  <w14:prstDash w14:val="solid"/>
                  <w14:bevel/>
                </w14:textOutline>
              </w:rPr>
              <w:t>经费形式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972" w:type="dxa"/>
            <w:vAlign w:val="top"/>
          </w:tcPr>
          <w:p>
            <w:pPr>
              <w:spacing w:before="250" w:line="180" w:lineRule="auto"/>
              <w:ind w:left="446"/>
              <w:rPr>
                <w:rFonts w:ascii="仿宋" w:hAnsi="仿宋" w:eastAsia="仿宋" w:cs="仿宋"/>
                <w:sz w:val="28"/>
                <w:szCs w:val="28"/>
              </w:rPr>
            </w:pPr>
            <w:r>
              <w:rPr>
                <w:rFonts w:ascii="仿宋" w:hAnsi="仿宋" w:eastAsia="仿宋" w:cs="仿宋"/>
                <w:sz w:val="28"/>
                <w:szCs w:val="28"/>
              </w:rPr>
              <w:t>1</w:t>
            </w:r>
          </w:p>
        </w:tc>
        <w:tc>
          <w:tcPr>
            <w:tcW w:w="3674" w:type="dxa"/>
            <w:vAlign w:val="top"/>
          </w:tcPr>
          <w:p>
            <w:pPr>
              <w:spacing w:before="245" w:line="222" w:lineRule="auto"/>
              <w:ind w:left="156"/>
              <w:rPr>
                <w:rFonts w:ascii="仿宋" w:hAnsi="仿宋" w:eastAsia="仿宋" w:cs="仿宋"/>
                <w:sz w:val="24"/>
                <w:szCs w:val="24"/>
              </w:rPr>
            </w:pPr>
            <w:r>
              <w:rPr>
                <w:rFonts w:ascii="仿宋" w:hAnsi="仿宋" w:eastAsia="仿宋" w:cs="仿宋"/>
                <w:spacing w:val="-4"/>
                <w:sz w:val="24"/>
                <w:szCs w:val="24"/>
              </w:rPr>
              <w:t>中国共产党灵寿县委员会宣传部</w:t>
            </w:r>
          </w:p>
        </w:tc>
        <w:tc>
          <w:tcPr>
            <w:tcW w:w="2153" w:type="dxa"/>
            <w:vAlign w:val="top"/>
          </w:tcPr>
          <w:p>
            <w:pPr>
              <w:spacing w:before="211" w:line="222" w:lineRule="auto"/>
              <w:ind w:left="1100"/>
              <w:rPr>
                <w:rFonts w:ascii="仿宋" w:hAnsi="仿宋" w:eastAsia="仿宋" w:cs="仿宋"/>
                <w:sz w:val="28"/>
                <w:szCs w:val="28"/>
              </w:rPr>
            </w:pPr>
            <w:r>
              <w:rPr>
                <w:rFonts w:ascii="仿宋" w:hAnsi="仿宋" w:eastAsia="仿宋" w:cs="仿宋"/>
                <w:spacing w:val="-10"/>
                <w:sz w:val="28"/>
                <w:szCs w:val="28"/>
              </w:rPr>
              <w:t>行政</w:t>
            </w:r>
          </w:p>
        </w:tc>
        <w:tc>
          <w:tcPr>
            <w:tcW w:w="2625" w:type="dxa"/>
            <w:vAlign w:val="top"/>
          </w:tcPr>
          <w:p>
            <w:pPr>
              <w:spacing w:before="245" w:line="223" w:lineRule="auto"/>
              <w:ind w:left="1096"/>
              <w:rPr>
                <w:rFonts w:ascii="仿宋" w:hAnsi="仿宋" w:eastAsia="仿宋" w:cs="仿宋"/>
                <w:sz w:val="24"/>
                <w:szCs w:val="24"/>
              </w:rPr>
            </w:pPr>
            <w:r>
              <w:rPr>
                <w:rFonts w:ascii="仿宋" w:hAnsi="仿宋" w:eastAsia="仿宋" w:cs="仿宋"/>
                <w:spacing w:val="-5"/>
                <w:sz w:val="24"/>
                <w:szCs w:val="24"/>
              </w:rPr>
              <w:t>财政拨款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972" w:type="dxa"/>
            <w:vAlign w:val="top"/>
          </w:tcPr>
          <w:p>
            <w:pPr>
              <w:spacing w:before="250" w:line="180" w:lineRule="auto"/>
              <w:ind w:left="439"/>
              <w:rPr>
                <w:rFonts w:ascii="仿宋" w:hAnsi="仿宋" w:eastAsia="仿宋" w:cs="仿宋"/>
                <w:sz w:val="28"/>
                <w:szCs w:val="28"/>
              </w:rPr>
            </w:pPr>
            <w:r>
              <w:rPr>
                <w:rFonts w:ascii="仿宋" w:hAnsi="仿宋" w:eastAsia="仿宋" w:cs="仿宋"/>
                <w:sz w:val="28"/>
                <w:szCs w:val="28"/>
              </w:rPr>
              <w:t>2</w:t>
            </w:r>
          </w:p>
        </w:tc>
        <w:tc>
          <w:tcPr>
            <w:tcW w:w="3674" w:type="dxa"/>
            <w:vAlign w:val="top"/>
          </w:tcPr>
          <w:p>
            <w:pPr>
              <w:spacing w:before="212" w:line="223" w:lineRule="auto"/>
              <w:ind w:left="705"/>
              <w:rPr>
                <w:rFonts w:ascii="仿宋" w:hAnsi="仿宋" w:eastAsia="仿宋" w:cs="仿宋"/>
                <w:sz w:val="28"/>
                <w:szCs w:val="28"/>
              </w:rPr>
            </w:pPr>
            <w:r>
              <w:rPr>
                <w:rFonts w:ascii="仿宋" w:hAnsi="仿宋" w:eastAsia="仿宋" w:cs="仿宋"/>
                <w:spacing w:val="-4"/>
                <w:sz w:val="28"/>
                <w:szCs w:val="28"/>
              </w:rPr>
              <w:t>陈庄歼灭战旧址管理处</w:t>
            </w:r>
          </w:p>
        </w:tc>
        <w:tc>
          <w:tcPr>
            <w:tcW w:w="2153" w:type="dxa"/>
            <w:vAlign w:val="top"/>
          </w:tcPr>
          <w:p>
            <w:pPr>
              <w:spacing w:before="211" w:line="224" w:lineRule="auto"/>
              <w:ind w:left="1098"/>
              <w:rPr>
                <w:rFonts w:ascii="仿宋" w:hAnsi="仿宋" w:eastAsia="仿宋" w:cs="仿宋"/>
                <w:sz w:val="28"/>
                <w:szCs w:val="28"/>
              </w:rPr>
            </w:pPr>
            <w:r>
              <w:rPr>
                <w:rFonts w:ascii="仿宋" w:hAnsi="仿宋" w:eastAsia="仿宋" w:cs="仿宋"/>
                <w:spacing w:val="-9"/>
                <w:sz w:val="28"/>
                <w:szCs w:val="28"/>
              </w:rPr>
              <w:t>事业</w:t>
            </w:r>
          </w:p>
        </w:tc>
        <w:tc>
          <w:tcPr>
            <w:tcW w:w="2625" w:type="dxa"/>
            <w:vAlign w:val="top"/>
          </w:tcPr>
          <w:p>
            <w:pPr>
              <w:spacing w:before="211" w:line="224" w:lineRule="auto"/>
              <w:ind w:left="1058"/>
              <w:rPr>
                <w:rFonts w:ascii="仿宋" w:hAnsi="仿宋" w:eastAsia="仿宋" w:cs="仿宋"/>
                <w:sz w:val="28"/>
                <w:szCs w:val="28"/>
              </w:rPr>
            </w:pPr>
            <w:r>
              <w:rPr>
                <w:rFonts w:ascii="仿宋" w:hAnsi="仿宋" w:eastAsia="仿宋" w:cs="仿宋"/>
                <w:spacing w:val="-6"/>
                <w:sz w:val="28"/>
                <w:szCs w:val="28"/>
              </w:rPr>
              <w:t>财政拨款</w:t>
            </w:r>
          </w:p>
        </w:tc>
      </w:tr>
    </w:tbl>
    <w:p>
      <w:pPr>
        <w:pStyle w:val="2"/>
      </w:pPr>
    </w:p>
    <w:p>
      <w:pPr>
        <w:sectPr>
          <w:pgSz w:w="11910" w:h="16840"/>
          <w:pgMar w:top="400" w:right="1145" w:bottom="0" w:left="1243" w:header="0" w:footer="0" w:gutter="0"/>
          <w:cols w:space="720" w:num="1"/>
        </w:sectPr>
      </w:pPr>
    </w:p>
    <w:p>
      <w:pPr>
        <w:pStyle w:val="2"/>
        <w:spacing w:line="241" w:lineRule="auto"/>
      </w:pPr>
      <w:r>
        <w:pict>
          <v:rect id="_x0000_s1028" o:spid="_x0000_s1028" o:spt="1" style="position:absolute;left:0pt;margin-left:0pt;margin-top:563.15pt;height:1.1pt;width:595.35pt;mso-position-horizontal-relative:page;mso-position-vertical-relative:page;z-index:251661312;mso-width-relative:page;mso-height-relative:page;" fillcolor="#A4A4A4" filled="t" stroked="f" coordsize="21600,21600" o:allowincell="f">
            <v:path/>
            <v:fill on="t" focussize="0,0"/>
            <v:stroke on="f"/>
            <v:imagedata o:title=""/>
            <o:lock v:ext="edit"/>
          </v:rect>
        </w:pict>
      </w:r>
      <w:r>
        <w:pict>
          <v:shape id="_x0000_s1029" o:spid="_x0000_s1029" style="position:absolute;left:0pt;margin-left:0pt;margin-top:300.1pt;height:1pt;width:595.35pt;mso-position-horizontal-relative:page;mso-position-vertical-relative:page;z-index:251662336;mso-width-relative:page;mso-height-relative:page;" fillcolor="#A4A4A4" filled="t" stroked="f" coordsize="11906,20" o:allowincell="f" path="m11906,0,11906,0l0,0,0,19,11906,19,11906,0e">
            <v:fill on="t" focussize="0,0"/>
            <v:stroke on="f"/>
            <v:imagedata o:title=""/>
            <o:lock v:ext="edit"/>
          </v:shape>
        </w:pict>
      </w:r>
    </w:p>
    <w:p>
      <w:pPr>
        <w:pStyle w:val="2"/>
        <w:spacing w:line="241" w:lineRule="auto"/>
      </w:pPr>
    </w:p>
    <w:p>
      <w:pPr>
        <w:pStyle w:val="2"/>
        <w:spacing w:line="241"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pStyle w:val="2"/>
        <w:spacing w:line="242" w:lineRule="auto"/>
      </w:pPr>
    </w:p>
    <w:p>
      <w:pPr>
        <w:spacing w:before="290" w:line="224" w:lineRule="auto"/>
        <w:ind w:left="4283"/>
        <w:rPr>
          <w:rFonts w:ascii="黑体" w:hAnsi="黑体" w:eastAsia="黑体" w:cs="黑体"/>
          <w:sz w:val="89"/>
          <w:szCs w:val="89"/>
        </w:rPr>
      </w:pPr>
      <w:r>
        <w:rPr>
          <w:rFonts w:ascii="黑体" w:hAnsi="黑体" w:eastAsia="黑体" w:cs="黑体"/>
          <w:spacing w:val="1"/>
          <w:sz w:val="89"/>
          <w:szCs w:val="89"/>
        </w:rPr>
        <w:t>第二部分</w:t>
      </w:r>
    </w:p>
    <w:p>
      <w:pPr>
        <w:spacing w:before="119" w:line="223" w:lineRule="auto"/>
        <w:ind w:left="1570"/>
        <w:rPr>
          <w:rFonts w:ascii="黑体" w:hAnsi="黑体" w:eastAsia="黑体" w:cs="黑体"/>
          <w:sz w:val="71"/>
          <w:szCs w:val="71"/>
        </w:rPr>
      </w:pPr>
      <w:r>
        <w:rPr>
          <w:rFonts w:ascii="黑体" w:hAnsi="黑体" w:eastAsia="黑体" w:cs="黑体"/>
          <w:spacing w:val="6"/>
          <w:sz w:val="71"/>
          <w:szCs w:val="71"/>
        </w:rPr>
        <w:t>2020 年度部门决算情况说明</w:t>
      </w:r>
    </w:p>
    <w:p>
      <w:pPr>
        <w:spacing w:line="223" w:lineRule="auto"/>
        <w:rPr>
          <w:rFonts w:ascii="黑体" w:hAnsi="黑体" w:eastAsia="黑体" w:cs="黑体"/>
          <w:sz w:val="71"/>
          <w:szCs w:val="71"/>
        </w:rPr>
        <w:sectPr>
          <w:pgSz w:w="11910" w:h="16840"/>
          <w:pgMar w:top="400" w:right="3" w:bottom="0" w:left="0" w:header="0" w:footer="0" w:gutter="0"/>
          <w:cols w:space="720" w:num="1"/>
        </w:sectPr>
      </w:pPr>
    </w:p>
    <w:p>
      <w:pPr>
        <w:pStyle w:val="2"/>
        <w:spacing w:line="253" w:lineRule="auto"/>
      </w:pPr>
    </w:p>
    <w:p>
      <w:pPr>
        <w:pStyle w:val="2"/>
        <w:spacing w:line="253" w:lineRule="auto"/>
      </w:pPr>
    </w:p>
    <w:p>
      <w:pPr>
        <w:pStyle w:val="2"/>
        <w:spacing w:line="254" w:lineRule="auto"/>
      </w:pPr>
    </w:p>
    <w:p>
      <w:pPr>
        <w:pStyle w:val="2"/>
        <w:spacing w:line="254" w:lineRule="auto"/>
      </w:pPr>
    </w:p>
    <w:p>
      <w:pPr>
        <w:pStyle w:val="2"/>
        <w:spacing w:line="254" w:lineRule="auto"/>
      </w:pPr>
    </w:p>
    <w:p>
      <w:pPr>
        <w:pStyle w:val="2"/>
        <w:spacing w:line="254" w:lineRule="auto"/>
      </w:pPr>
    </w:p>
    <w:p>
      <w:pPr>
        <w:pStyle w:val="2"/>
        <w:spacing w:line="254" w:lineRule="auto"/>
      </w:pPr>
    </w:p>
    <w:p>
      <w:pPr>
        <w:spacing w:before="101" w:line="226" w:lineRule="auto"/>
        <w:ind w:left="427"/>
        <w:rPr>
          <w:rFonts w:ascii="黑体" w:hAnsi="黑体" w:eastAsia="黑体" w:cs="黑体"/>
          <w:sz w:val="31"/>
          <w:szCs w:val="31"/>
        </w:rPr>
      </w:pPr>
      <w:r>
        <w:rPr>
          <w:rFonts w:ascii="黑体" w:hAnsi="黑体" w:eastAsia="黑体" w:cs="黑体"/>
          <w:spacing w:val="8"/>
          <w:sz w:val="31"/>
          <w:szCs w:val="31"/>
        </w:rPr>
        <w:t>一、收入支出决算总体情况说明</w:t>
      </w:r>
    </w:p>
    <w:p>
      <w:pPr>
        <w:spacing w:before="224" w:line="361" w:lineRule="auto"/>
        <w:ind w:left="13" w:right="230" w:firstLine="629"/>
        <w:rPr>
          <w:rFonts w:ascii="仿宋" w:hAnsi="仿宋" w:eastAsia="仿宋" w:cs="仿宋"/>
          <w:sz w:val="31"/>
          <w:szCs w:val="31"/>
        </w:rPr>
      </w:pPr>
      <w:r>
        <w:rPr>
          <w:rFonts w:ascii="仿宋" w:hAnsi="仿宋" w:eastAsia="仿宋" w:cs="仿宋"/>
          <w:spacing w:val="5"/>
          <w:sz w:val="31"/>
          <w:szCs w:val="31"/>
        </w:rPr>
        <w:t>本部门 2020 年度收、支总计（含结转和结余）1073.22 万</w:t>
      </w:r>
      <w:r>
        <w:rPr>
          <w:rFonts w:ascii="仿宋" w:hAnsi="仿宋" w:eastAsia="仿宋" w:cs="仿宋"/>
          <w:spacing w:val="7"/>
          <w:sz w:val="31"/>
          <w:szCs w:val="31"/>
        </w:rPr>
        <w:t xml:space="preserve"> </w:t>
      </w:r>
      <w:r>
        <w:rPr>
          <w:rFonts w:ascii="仿宋" w:hAnsi="仿宋" w:eastAsia="仿宋" w:cs="仿宋"/>
          <w:spacing w:val="-9"/>
          <w:sz w:val="31"/>
          <w:szCs w:val="31"/>
        </w:rPr>
        <w:t>元。与2019 年度决算相比，收支各减少287.32 万元，下降21.1</w:t>
      </w:r>
      <w:r>
        <w:rPr>
          <w:sz w:val="31"/>
          <w:szCs w:val="31"/>
        </w:rPr>
        <w:drawing>
          <wp:inline distT="0" distB="0" distL="0" distR="0">
            <wp:extent cx="84455" cy="15494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9"/>
                    <a:stretch>
                      <a:fillRect/>
                    </a:stretch>
                  </pic:blipFill>
                  <pic:spPr>
                    <a:xfrm>
                      <a:off x="0" y="0"/>
                      <a:ext cx="84645" cy="155447"/>
                    </a:xfrm>
                    <a:prstGeom prst="rect">
                      <a:avLst/>
                    </a:prstGeom>
                  </pic:spPr>
                </pic:pic>
              </a:graphicData>
            </a:graphic>
          </wp:inline>
        </w:drawing>
      </w:r>
      <w:r>
        <w:rPr>
          <w:rFonts w:ascii="仿宋" w:hAnsi="仿宋" w:eastAsia="仿宋" w:cs="仿宋"/>
          <w:spacing w:val="-83"/>
          <w:sz w:val="31"/>
          <w:szCs w:val="31"/>
        </w:rPr>
        <w:t xml:space="preserve"> </w:t>
      </w:r>
      <w:r>
        <w:rPr>
          <w:rFonts w:ascii="仿宋" w:hAnsi="仿宋" w:eastAsia="仿宋" w:cs="仿宋"/>
          <w:spacing w:val="-9"/>
          <w:sz w:val="31"/>
          <w:szCs w:val="31"/>
        </w:rPr>
        <w:t>，</w:t>
      </w:r>
      <w:r>
        <w:rPr>
          <w:rFonts w:ascii="仿宋" w:hAnsi="仿宋" w:eastAsia="仿宋" w:cs="仿宋"/>
          <w:sz w:val="31"/>
          <w:szCs w:val="31"/>
        </w:rPr>
        <w:t xml:space="preserve"> </w:t>
      </w:r>
      <w:r>
        <w:rPr>
          <w:rFonts w:ascii="仿宋" w:hAnsi="仿宋" w:eastAsia="仿宋" w:cs="仿宋"/>
          <w:spacing w:val="11"/>
          <w:sz w:val="31"/>
          <w:szCs w:val="31"/>
        </w:rPr>
        <w:t>主要原因是没有了旅发大会宣传经费。如图所示图1（单位：万</w:t>
      </w:r>
    </w:p>
    <w:p>
      <w:pPr>
        <w:spacing w:before="1" w:line="226" w:lineRule="auto"/>
        <w:ind w:left="13"/>
        <w:rPr>
          <w:rFonts w:ascii="仿宋" w:hAnsi="仿宋" w:eastAsia="仿宋" w:cs="仿宋"/>
          <w:sz w:val="31"/>
          <w:szCs w:val="31"/>
        </w:rPr>
      </w:pPr>
      <w:r>
        <w:rPr>
          <w:rFonts w:ascii="仿宋" w:hAnsi="仿宋" w:eastAsia="仿宋" w:cs="仿宋"/>
          <w:spacing w:val="-8"/>
          <w:sz w:val="31"/>
          <w:szCs w:val="31"/>
        </w:rPr>
        <w:t>元）</w:t>
      </w:r>
    </w:p>
    <w:p>
      <w:pPr>
        <w:spacing w:before="174" w:line="3345" w:lineRule="exact"/>
        <w:ind w:firstLine="1511"/>
      </w:pPr>
      <w:r>
        <w:rPr>
          <w:position w:val="-66"/>
        </w:rPr>
        <w:drawing>
          <wp:inline distT="0" distB="0" distL="0" distR="0">
            <wp:extent cx="3855085" cy="212407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0"/>
                    <a:stretch>
                      <a:fillRect/>
                    </a:stretch>
                  </pic:blipFill>
                  <pic:spPr>
                    <a:xfrm>
                      <a:off x="0" y="0"/>
                      <a:ext cx="3855719" cy="2124455"/>
                    </a:xfrm>
                    <a:prstGeom prst="rect">
                      <a:avLst/>
                    </a:prstGeom>
                  </pic:spPr>
                </pic:pic>
              </a:graphicData>
            </a:graphic>
          </wp:inline>
        </w:drawing>
      </w:r>
    </w:p>
    <w:p>
      <w:pPr>
        <w:spacing w:before="308" w:line="226" w:lineRule="auto"/>
        <w:ind w:left="648"/>
        <w:rPr>
          <w:rFonts w:ascii="黑体" w:hAnsi="黑体" w:eastAsia="黑体" w:cs="黑体"/>
          <w:sz w:val="31"/>
          <w:szCs w:val="31"/>
        </w:rPr>
      </w:pPr>
      <w:r>
        <w:rPr>
          <w:rFonts w:ascii="黑体" w:hAnsi="黑体" w:eastAsia="黑体" w:cs="黑体"/>
          <w:spacing w:val="8"/>
          <w:sz w:val="31"/>
          <w:szCs w:val="31"/>
        </w:rPr>
        <w:t>二、收入决算情况说明</w:t>
      </w:r>
    </w:p>
    <w:p>
      <w:pPr>
        <w:spacing w:before="226" w:line="609" w:lineRule="exact"/>
        <w:jc w:val="right"/>
        <w:rPr>
          <w:rFonts w:ascii="仿宋" w:hAnsi="仿宋" w:eastAsia="仿宋" w:cs="仿宋"/>
          <w:sz w:val="31"/>
          <w:szCs w:val="31"/>
        </w:rPr>
      </w:pPr>
      <w:r>
        <w:rPr>
          <w:rFonts w:ascii="仿宋" w:hAnsi="仿宋" w:eastAsia="仿宋" w:cs="仿宋"/>
          <w:spacing w:val="5"/>
          <w:position w:val="22"/>
          <w:sz w:val="31"/>
          <w:szCs w:val="31"/>
        </w:rPr>
        <w:t>本部门 2020 年度本年收入合计</w:t>
      </w:r>
      <w:r>
        <w:rPr>
          <w:rFonts w:ascii="仿宋" w:hAnsi="仿宋" w:eastAsia="仿宋" w:cs="仿宋"/>
          <w:spacing w:val="53"/>
          <w:position w:val="22"/>
          <w:sz w:val="31"/>
          <w:szCs w:val="31"/>
        </w:rPr>
        <w:t xml:space="preserve"> </w:t>
      </w:r>
      <w:r>
        <w:rPr>
          <w:rFonts w:ascii="仿宋" w:hAnsi="仿宋" w:eastAsia="仿宋" w:cs="仿宋"/>
          <w:spacing w:val="5"/>
          <w:position w:val="22"/>
          <w:sz w:val="31"/>
          <w:szCs w:val="31"/>
        </w:rPr>
        <w:t>1073.22</w:t>
      </w:r>
      <w:r>
        <w:rPr>
          <w:rFonts w:ascii="仿宋" w:hAnsi="仿宋" w:eastAsia="仿宋" w:cs="仿宋"/>
          <w:spacing w:val="35"/>
          <w:position w:val="22"/>
          <w:sz w:val="31"/>
          <w:szCs w:val="31"/>
        </w:rPr>
        <w:t xml:space="preserve"> </w:t>
      </w:r>
      <w:r>
        <w:rPr>
          <w:rFonts w:ascii="仿宋" w:hAnsi="仿宋" w:eastAsia="仿宋" w:cs="仿宋"/>
          <w:spacing w:val="5"/>
          <w:position w:val="22"/>
          <w:sz w:val="31"/>
          <w:szCs w:val="31"/>
        </w:rPr>
        <w:t>万元，其中：财政</w:t>
      </w:r>
    </w:p>
    <w:p>
      <w:pPr>
        <w:pStyle w:val="2"/>
        <w:spacing w:before="1" w:line="221" w:lineRule="auto"/>
        <w:rPr>
          <w:rFonts w:ascii="仿宋" w:hAnsi="仿宋" w:eastAsia="仿宋" w:cs="仿宋"/>
          <w:sz w:val="31"/>
          <w:szCs w:val="31"/>
        </w:rPr>
      </w:pPr>
      <w:r>
        <w:rPr>
          <w:rFonts w:ascii="仿宋" w:hAnsi="仿宋" w:eastAsia="仿宋" w:cs="仿宋"/>
          <w:spacing w:val="-2"/>
          <w:sz w:val="31"/>
          <w:szCs w:val="31"/>
        </w:rPr>
        <w:t>拨款收入</w:t>
      </w:r>
      <w:r>
        <w:rPr>
          <w:rFonts w:ascii="仿宋" w:hAnsi="仿宋" w:eastAsia="仿宋" w:cs="仿宋"/>
          <w:spacing w:val="-37"/>
          <w:sz w:val="31"/>
          <w:szCs w:val="31"/>
        </w:rPr>
        <w:t xml:space="preserve"> </w:t>
      </w:r>
      <w:r>
        <w:rPr>
          <w:rFonts w:ascii="仿宋" w:hAnsi="仿宋" w:eastAsia="仿宋" w:cs="仿宋"/>
          <w:spacing w:val="-2"/>
          <w:sz w:val="31"/>
          <w:szCs w:val="31"/>
        </w:rPr>
        <w:t>1073.22</w:t>
      </w:r>
      <w:r>
        <w:rPr>
          <w:rFonts w:ascii="仿宋" w:hAnsi="仿宋" w:eastAsia="仿宋" w:cs="仿宋"/>
          <w:spacing w:val="-46"/>
          <w:sz w:val="31"/>
          <w:szCs w:val="31"/>
        </w:rPr>
        <w:t xml:space="preserve"> </w:t>
      </w:r>
      <w:r>
        <w:rPr>
          <w:rFonts w:ascii="仿宋" w:hAnsi="仿宋" w:eastAsia="仿宋" w:cs="仿宋"/>
          <w:spacing w:val="-2"/>
          <w:sz w:val="31"/>
          <w:szCs w:val="31"/>
        </w:rPr>
        <w:t>万元，占</w:t>
      </w:r>
      <w:r>
        <w:rPr>
          <w:rFonts w:ascii="仿宋" w:hAnsi="仿宋" w:eastAsia="仿宋" w:cs="仿宋"/>
          <w:spacing w:val="-43"/>
          <w:sz w:val="31"/>
          <w:szCs w:val="31"/>
        </w:rPr>
        <w:t xml:space="preserve"> </w:t>
      </w:r>
      <w:r>
        <w:rPr>
          <w:rFonts w:ascii="仿宋" w:hAnsi="仿宋" w:eastAsia="仿宋" w:cs="仿宋"/>
          <w:spacing w:val="-2"/>
          <w:sz w:val="31"/>
          <w:szCs w:val="31"/>
        </w:rPr>
        <w:t>100</w:t>
      </w:r>
      <w:r>
        <w:rPr>
          <w:spacing w:val="-2"/>
          <w:position w:val="4"/>
          <w:sz w:val="15"/>
          <w:szCs w:val="15"/>
        </w:rPr>
        <w:t>%</w:t>
      </w:r>
      <w:r>
        <w:rPr>
          <w:rFonts w:ascii="仿宋" w:hAnsi="仿宋" w:eastAsia="仿宋" w:cs="仿宋"/>
          <w:spacing w:val="-2"/>
          <w:sz w:val="31"/>
          <w:szCs w:val="31"/>
        </w:rPr>
        <w:t>；上级补助收入</w:t>
      </w:r>
      <w:r>
        <w:rPr>
          <w:rFonts w:ascii="仿宋" w:hAnsi="仿宋" w:eastAsia="仿宋" w:cs="仿宋"/>
          <w:spacing w:val="-44"/>
          <w:sz w:val="31"/>
          <w:szCs w:val="31"/>
        </w:rPr>
        <w:t xml:space="preserve"> </w:t>
      </w:r>
      <w:r>
        <w:rPr>
          <w:rFonts w:ascii="仿宋" w:hAnsi="仿宋" w:eastAsia="仿宋" w:cs="仿宋"/>
          <w:spacing w:val="-2"/>
          <w:sz w:val="31"/>
          <w:szCs w:val="31"/>
        </w:rPr>
        <w:t>0</w:t>
      </w:r>
      <w:r>
        <w:rPr>
          <w:rFonts w:ascii="仿宋" w:hAnsi="仿宋" w:eastAsia="仿宋" w:cs="仿宋"/>
          <w:spacing w:val="-44"/>
          <w:sz w:val="31"/>
          <w:szCs w:val="31"/>
        </w:rPr>
        <w:t xml:space="preserve"> </w:t>
      </w:r>
      <w:r>
        <w:rPr>
          <w:rFonts w:ascii="仿宋" w:hAnsi="仿宋" w:eastAsia="仿宋" w:cs="仿宋"/>
          <w:spacing w:val="-2"/>
          <w:sz w:val="31"/>
          <w:szCs w:val="31"/>
        </w:rPr>
        <w:t>万元，占</w:t>
      </w:r>
      <w:r>
        <w:rPr>
          <w:rFonts w:ascii="仿宋" w:hAnsi="仿宋" w:eastAsia="仿宋" w:cs="仿宋"/>
          <w:spacing w:val="-39"/>
          <w:sz w:val="31"/>
          <w:szCs w:val="31"/>
        </w:rPr>
        <w:t xml:space="preserve"> </w:t>
      </w:r>
      <w:r>
        <w:rPr>
          <w:rFonts w:ascii="仿宋" w:hAnsi="仿宋" w:eastAsia="仿宋" w:cs="仿宋"/>
          <w:spacing w:val="-2"/>
          <w:sz w:val="31"/>
          <w:szCs w:val="31"/>
        </w:rPr>
        <w:t>0</w:t>
      </w:r>
      <w:r>
        <w:rPr>
          <w:spacing w:val="-2"/>
          <w:position w:val="4"/>
          <w:sz w:val="15"/>
          <w:szCs w:val="15"/>
        </w:rPr>
        <w:t>%</w:t>
      </w:r>
      <w:r>
        <w:rPr>
          <w:rFonts w:ascii="仿宋" w:hAnsi="仿宋" w:eastAsia="仿宋" w:cs="仿宋"/>
          <w:spacing w:val="-2"/>
          <w:sz w:val="31"/>
          <w:szCs w:val="31"/>
        </w:rPr>
        <w:t>；</w:t>
      </w:r>
    </w:p>
    <w:p>
      <w:pPr>
        <w:pStyle w:val="2"/>
        <w:spacing w:before="233" w:line="605" w:lineRule="exact"/>
        <w:ind w:left="12"/>
        <w:rPr>
          <w:rFonts w:ascii="仿宋" w:hAnsi="仿宋" w:eastAsia="仿宋" w:cs="仿宋"/>
          <w:sz w:val="31"/>
          <w:szCs w:val="31"/>
        </w:rPr>
      </w:pPr>
      <w:r>
        <w:rPr>
          <w:rFonts w:ascii="仿宋" w:hAnsi="仿宋" w:eastAsia="仿宋" w:cs="仿宋"/>
          <w:spacing w:val="-4"/>
          <w:position w:val="22"/>
          <w:sz w:val="31"/>
          <w:szCs w:val="31"/>
        </w:rPr>
        <w:t>事业收入</w:t>
      </w:r>
      <w:r>
        <w:rPr>
          <w:rFonts w:ascii="仿宋" w:hAnsi="仿宋" w:eastAsia="仿宋" w:cs="仿宋"/>
          <w:spacing w:val="-39"/>
          <w:position w:val="22"/>
          <w:sz w:val="31"/>
          <w:szCs w:val="31"/>
        </w:rPr>
        <w:t xml:space="preserve"> </w:t>
      </w:r>
      <w:r>
        <w:rPr>
          <w:rFonts w:ascii="仿宋" w:hAnsi="仿宋" w:eastAsia="仿宋" w:cs="仿宋"/>
          <w:spacing w:val="-4"/>
          <w:position w:val="22"/>
          <w:sz w:val="31"/>
          <w:szCs w:val="31"/>
        </w:rPr>
        <w:t>0</w:t>
      </w:r>
      <w:r>
        <w:rPr>
          <w:rFonts w:ascii="仿宋" w:hAnsi="仿宋" w:eastAsia="仿宋" w:cs="仿宋"/>
          <w:spacing w:val="-39"/>
          <w:position w:val="22"/>
          <w:sz w:val="31"/>
          <w:szCs w:val="31"/>
        </w:rPr>
        <w:t xml:space="preserve"> </w:t>
      </w:r>
      <w:r>
        <w:rPr>
          <w:rFonts w:ascii="仿宋" w:hAnsi="仿宋" w:eastAsia="仿宋" w:cs="仿宋"/>
          <w:spacing w:val="-4"/>
          <w:position w:val="22"/>
          <w:sz w:val="31"/>
          <w:szCs w:val="31"/>
        </w:rPr>
        <w:t>万元，</w:t>
      </w:r>
      <w:r>
        <w:rPr>
          <w:rFonts w:ascii="仿宋" w:hAnsi="仿宋" w:eastAsia="仿宋" w:cs="仿宋"/>
          <w:spacing w:val="-79"/>
          <w:position w:val="22"/>
          <w:sz w:val="31"/>
          <w:szCs w:val="31"/>
        </w:rPr>
        <w:t xml:space="preserve"> </w:t>
      </w:r>
      <w:r>
        <w:rPr>
          <w:rFonts w:ascii="仿宋" w:hAnsi="仿宋" w:eastAsia="仿宋" w:cs="仿宋"/>
          <w:spacing w:val="-4"/>
          <w:position w:val="22"/>
          <w:sz w:val="31"/>
          <w:szCs w:val="31"/>
        </w:rPr>
        <w:t>占</w:t>
      </w:r>
      <w:r>
        <w:rPr>
          <w:rFonts w:ascii="仿宋" w:hAnsi="仿宋" w:eastAsia="仿宋" w:cs="仿宋"/>
          <w:spacing w:val="-38"/>
          <w:position w:val="22"/>
          <w:sz w:val="31"/>
          <w:szCs w:val="31"/>
        </w:rPr>
        <w:t xml:space="preserve"> </w:t>
      </w:r>
      <w:r>
        <w:rPr>
          <w:rFonts w:ascii="仿宋" w:hAnsi="仿宋" w:eastAsia="仿宋" w:cs="仿宋"/>
          <w:spacing w:val="-4"/>
          <w:position w:val="22"/>
          <w:sz w:val="31"/>
          <w:szCs w:val="31"/>
        </w:rPr>
        <w:t>0</w:t>
      </w:r>
      <w:r>
        <w:rPr>
          <w:spacing w:val="-4"/>
          <w:position w:val="26"/>
          <w:sz w:val="16"/>
          <w:szCs w:val="16"/>
        </w:rPr>
        <w:t>%</w:t>
      </w:r>
      <w:r>
        <w:rPr>
          <w:rFonts w:ascii="仿宋" w:hAnsi="仿宋" w:eastAsia="仿宋" w:cs="仿宋"/>
          <w:spacing w:val="-4"/>
          <w:position w:val="22"/>
          <w:sz w:val="31"/>
          <w:szCs w:val="31"/>
        </w:rPr>
        <w:t>；经营收入</w:t>
      </w:r>
      <w:r>
        <w:rPr>
          <w:rFonts w:ascii="仿宋" w:hAnsi="仿宋" w:eastAsia="仿宋" w:cs="仿宋"/>
          <w:spacing w:val="-34"/>
          <w:position w:val="22"/>
          <w:sz w:val="31"/>
          <w:szCs w:val="31"/>
        </w:rPr>
        <w:t xml:space="preserve"> </w:t>
      </w:r>
      <w:r>
        <w:rPr>
          <w:rFonts w:ascii="仿宋" w:hAnsi="仿宋" w:eastAsia="仿宋" w:cs="仿宋"/>
          <w:spacing w:val="-4"/>
          <w:position w:val="22"/>
          <w:sz w:val="31"/>
          <w:szCs w:val="31"/>
        </w:rPr>
        <w:t>0</w:t>
      </w:r>
      <w:r>
        <w:rPr>
          <w:rFonts w:ascii="仿宋" w:hAnsi="仿宋" w:eastAsia="仿宋" w:cs="仿宋"/>
          <w:spacing w:val="-40"/>
          <w:position w:val="22"/>
          <w:sz w:val="31"/>
          <w:szCs w:val="31"/>
        </w:rPr>
        <w:t xml:space="preserve"> </w:t>
      </w:r>
      <w:r>
        <w:rPr>
          <w:rFonts w:ascii="仿宋" w:hAnsi="仿宋" w:eastAsia="仿宋" w:cs="仿宋"/>
          <w:spacing w:val="-4"/>
          <w:position w:val="22"/>
          <w:sz w:val="31"/>
          <w:szCs w:val="31"/>
        </w:rPr>
        <w:t>万元，</w:t>
      </w:r>
      <w:r>
        <w:rPr>
          <w:rFonts w:ascii="仿宋" w:hAnsi="仿宋" w:eastAsia="仿宋" w:cs="仿宋"/>
          <w:spacing w:val="-78"/>
          <w:position w:val="22"/>
          <w:sz w:val="31"/>
          <w:szCs w:val="31"/>
        </w:rPr>
        <w:t xml:space="preserve"> </w:t>
      </w:r>
      <w:r>
        <w:rPr>
          <w:rFonts w:ascii="仿宋" w:hAnsi="仿宋" w:eastAsia="仿宋" w:cs="仿宋"/>
          <w:spacing w:val="-4"/>
          <w:position w:val="22"/>
          <w:sz w:val="31"/>
          <w:szCs w:val="31"/>
        </w:rPr>
        <w:t>占</w:t>
      </w:r>
      <w:r>
        <w:rPr>
          <w:rFonts w:ascii="仿宋" w:hAnsi="仿宋" w:eastAsia="仿宋" w:cs="仿宋"/>
          <w:spacing w:val="-39"/>
          <w:position w:val="22"/>
          <w:sz w:val="31"/>
          <w:szCs w:val="31"/>
        </w:rPr>
        <w:t xml:space="preserve"> </w:t>
      </w:r>
      <w:r>
        <w:rPr>
          <w:rFonts w:ascii="仿宋" w:hAnsi="仿宋" w:eastAsia="仿宋" w:cs="仿宋"/>
          <w:spacing w:val="-5"/>
          <w:position w:val="22"/>
          <w:sz w:val="31"/>
          <w:szCs w:val="31"/>
        </w:rPr>
        <w:t>0</w:t>
      </w:r>
      <w:r>
        <w:rPr>
          <w:spacing w:val="-5"/>
          <w:position w:val="26"/>
          <w:sz w:val="16"/>
          <w:szCs w:val="16"/>
        </w:rPr>
        <w:t>%</w:t>
      </w:r>
      <w:r>
        <w:rPr>
          <w:rFonts w:ascii="仿宋" w:hAnsi="仿宋" w:eastAsia="仿宋" w:cs="仿宋"/>
          <w:spacing w:val="-5"/>
          <w:position w:val="22"/>
          <w:sz w:val="31"/>
          <w:szCs w:val="31"/>
        </w:rPr>
        <w:t>；附属单位上</w:t>
      </w:r>
    </w:p>
    <w:p>
      <w:pPr>
        <w:pStyle w:val="2"/>
        <w:spacing w:before="1" w:line="221" w:lineRule="auto"/>
        <w:ind w:left="12"/>
        <w:rPr>
          <w:rFonts w:ascii="仿宋" w:hAnsi="仿宋" w:eastAsia="仿宋" w:cs="仿宋"/>
          <w:sz w:val="31"/>
          <w:szCs w:val="31"/>
        </w:rPr>
      </w:pPr>
      <w:r>
        <w:rPr>
          <w:rFonts w:ascii="仿宋" w:hAnsi="仿宋" w:eastAsia="仿宋" w:cs="仿宋"/>
          <w:spacing w:val="-4"/>
          <w:sz w:val="31"/>
          <w:szCs w:val="31"/>
        </w:rPr>
        <w:t>缴收入</w:t>
      </w:r>
      <w:r>
        <w:rPr>
          <w:rFonts w:ascii="仿宋" w:hAnsi="仿宋" w:eastAsia="仿宋" w:cs="仿宋"/>
          <w:spacing w:val="-43"/>
          <w:sz w:val="31"/>
          <w:szCs w:val="31"/>
        </w:rPr>
        <w:t xml:space="preserve"> </w:t>
      </w:r>
      <w:r>
        <w:rPr>
          <w:rFonts w:ascii="仿宋" w:hAnsi="仿宋" w:eastAsia="仿宋" w:cs="仿宋"/>
          <w:spacing w:val="-4"/>
          <w:sz w:val="31"/>
          <w:szCs w:val="31"/>
        </w:rPr>
        <w:t>0</w:t>
      </w:r>
      <w:r>
        <w:rPr>
          <w:rFonts w:ascii="仿宋" w:hAnsi="仿宋" w:eastAsia="仿宋" w:cs="仿宋"/>
          <w:spacing w:val="-45"/>
          <w:sz w:val="31"/>
          <w:szCs w:val="31"/>
        </w:rPr>
        <w:t xml:space="preserve"> </w:t>
      </w:r>
      <w:r>
        <w:rPr>
          <w:rFonts w:ascii="仿宋" w:hAnsi="仿宋" w:eastAsia="仿宋" w:cs="仿宋"/>
          <w:spacing w:val="-4"/>
          <w:sz w:val="31"/>
          <w:szCs w:val="31"/>
        </w:rPr>
        <w:t>万元，</w:t>
      </w:r>
      <w:r>
        <w:rPr>
          <w:rFonts w:ascii="仿宋" w:hAnsi="仿宋" w:eastAsia="仿宋" w:cs="仿宋"/>
          <w:spacing w:val="-79"/>
          <w:sz w:val="31"/>
          <w:szCs w:val="31"/>
        </w:rPr>
        <w:t xml:space="preserve"> </w:t>
      </w:r>
      <w:r>
        <w:rPr>
          <w:rFonts w:ascii="仿宋" w:hAnsi="仿宋" w:eastAsia="仿宋" w:cs="仿宋"/>
          <w:spacing w:val="-4"/>
          <w:sz w:val="31"/>
          <w:szCs w:val="31"/>
        </w:rPr>
        <w:t>占</w:t>
      </w:r>
      <w:r>
        <w:rPr>
          <w:rFonts w:ascii="仿宋" w:hAnsi="仿宋" w:eastAsia="仿宋" w:cs="仿宋"/>
          <w:spacing w:val="-40"/>
          <w:sz w:val="31"/>
          <w:szCs w:val="31"/>
        </w:rPr>
        <w:t xml:space="preserve"> </w:t>
      </w:r>
      <w:r>
        <w:rPr>
          <w:rFonts w:ascii="仿宋" w:hAnsi="仿宋" w:eastAsia="仿宋" w:cs="仿宋"/>
          <w:spacing w:val="-4"/>
          <w:sz w:val="31"/>
          <w:szCs w:val="31"/>
        </w:rPr>
        <w:t>0</w:t>
      </w:r>
      <w:r>
        <w:rPr>
          <w:spacing w:val="-4"/>
          <w:position w:val="4"/>
          <w:sz w:val="16"/>
          <w:szCs w:val="16"/>
        </w:rPr>
        <w:t>%</w:t>
      </w:r>
      <w:r>
        <w:rPr>
          <w:rFonts w:ascii="仿宋" w:hAnsi="仿宋" w:eastAsia="仿宋" w:cs="仿宋"/>
          <w:spacing w:val="-4"/>
          <w:sz w:val="31"/>
          <w:szCs w:val="31"/>
        </w:rPr>
        <w:t>；其他收入</w:t>
      </w:r>
      <w:r>
        <w:rPr>
          <w:rFonts w:ascii="仿宋" w:hAnsi="仿宋" w:eastAsia="仿宋" w:cs="仿宋"/>
          <w:spacing w:val="-39"/>
          <w:sz w:val="31"/>
          <w:szCs w:val="31"/>
        </w:rPr>
        <w:t xml:space="preserve"> </w:t>
      </w:r>
      <w:r>
        <w:rPr>
          <w:rFonts w:ascii="仿宋" w:hAnsi="仿宋" w:eastAsia="仿宋" w:cs="仿宋"/>
          <w:spacing w:val="-4"/>
          <w:sz w:val="31"/>
          <w:szCs w:val="31"/>
        </w:rPr>
        <w:t>0</w:t>
      </w:r>
      <w:r>
        <w:rPr>
          <w:rFonts w:ascii="仿宋" w:hAnsi="仿宋" w:eastAsia="仿宋" w:cs="仿宋"/>
          <w:spacing w:val="-47"/>
          <w:sz w:val="31"/>
          <w:szCs w:val="31"/>
        </w:rPr>
        <w:t xml:space="preserve"> </w:t>
      </w:r>
      <w:r>
        <w:rPr>
          <w:rFonts w:ascii="仿宋" w:hAnsi="仿宋" w:eastAsia="仿宋" w:cs="仿宋"/>
          <w:spacing w:val="-4"/>
          <w:sz w:val="31"/>
          <w:szCs w:val="31"/>
        </w:rPr>
        <w:t>万元，</w:t>
      </w:r>
      <w:r>
        <w:rPr>
          <w:rFonts w:ascii="仿宋" w:hAnsi="仿宋" w:eastAsia="仿宋" w:cs="仿宋"/>
          <w:spacing w:val="-78"/>
          <w:sz w:val="31"/>
          <w:szCs w:val="31"/>
        </w:rPr>
        <w:t xml:space="preserve"> </w:t>
      </w:r>
      <w:r>
        <w:rPr>
          <w:rFonts w:ascii="仿宋" w:hAnsi="仿宋" w:eastAsia="仿宋" w:cs="仿宋"/>
          <w:spacing w:val="-5"/>
          <w:sz w:val="31"/>
          <w:szCs w:val="31"/>
        </w:rPr>
        <w:t>占</w:t>
      </w:r>
      <w:r>
        <w:rPr>
          <w:rFonts w:ascii="仿宋" w:hAnsi="仿宋" w:eastAsia="仿宋" w:cs="仿宋"/>
          <w:spacing w:val="-41"/>
          <w:sz w:val="31"/>
          <w:szCs w:val="31"/>
        </w:rPr>
        <w:t xml:space="preserve"> </w:t>
      </w:r>
      <w:r>
        <w:rPr>
          <w:rFonts w:ascii="仿宋" w:hAnsi="仿宋" w:eastAsia="仿宋" w:cs="仿宋"/>
          <w:spacing w:val="-5"/>
          <w:sz w:val="31"/>
          <w:szCs w:val="31"/>
        </w:rPr>
        <w:t>0</w:t>
      </w:r>
      <w:r>
        <w:rPr>
          <w:spacing w:val="-5"/>
          <w:position w:val="4"/>
          <w:sz w:val="16"/>
          <w:szCs w:val="16"/>
        </w:rPr>
        <w:t>%</w:t>
      </w:r>
      <w:r>
        <w:rPr>
          <w:rFonts w:ascii="仿宋" w:hAnsi="仿宋" w:eastAsia="仿宋" w:cs="仿宋"/>
          <w:spacing w:val="-5"/>
          <w:sz w:val="31"/>
          <w:szCs w:val="31"/>
        </w:rPr>
        <w:t>。如图所示图2。</w:t>
      </w:r>
    </w:p>
    <w:p>
      <w:pPr>
        <w:pStyle w:val="2"/>
        <w:spacing w:line="246" w:lineRule="auto"/>
      </w:pPr>
    </w:p>
    <w:p>
      <w:pPr>
        <w:pStyle w:val="2"/>
        <w:spacing w:line="246" w:lineRule="auto"/>
      </w:pPr>
    </w:p>
    <w:p>
      <w:pPr>
        <w:spacing w:before="1" w:line="4010" w:lineRule="exact"/>
        <w:ind w:firstLine="1239"/>
      </w:pPr>
      <w:r>
        <w:rPr>
          <w:position w:val="-80"/>
        </w:rPr>
        <w:drawing>
          <wp:inline distT="0" distB="0" distL="0" distR="0">
            <wp:extent cx="4197350" cy="2546350"/>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1"/>
                    <a:stretch>
                      <a:fillRect/>
                    </a:stretch>
                  </pic:blipFill>
                  <pic:spPr>
                    <a:xfrm>
                      <a:off x="0" y="0"/>
                      <a:ext cx="4197984" cy="2546350"/>
                    </a:xfrm>
                    <a:prstGeom prst="rect">
                      <a:avLst/>
                    </a:prstGeom>
                  </pic:spPr>
                </pic:pic>
              </a:graphicData>
            </a:graphic>
          </wp:inline>
        </w:drawing>
      </w:r>
    </w:p>
    <w:p>
      <w:pPr>
        <w:spacing w:line="4010" w:lineRule="exact"/>
        <w:sectPr>
          <w:pgSz w:w="11910" w:h="16840"/>
          <w:pgMar w:top="400" w:right="1261" w:bottom="0" w:left="1541" w:header="0" w:footer="0" w:gutter="0"/>
          <w:cols w:space="720" w:num="1"/>
        </w:sectPr>
      </w:pPr>
    </w:p>
    <w:p>
      <w:pPr>
        <w:pStyle w:val="2"/>
        <w:spacing w:line="280" w:lineRule="auto"/>
      </w:pPr>
    </w:p>
    <w:p>
      <w:pPr>
        <w:pStyle w:val="2"/>
        <w:spacing w:line="280" w:lineRule="auto"/>
      </w:pPr>
    </w:p>
    <w:p>
      <w:pPr>
        <w:pStyle w:val="2"/>
        <w:spacing w:line="280" w:lineRule="auto"/>
      </w:pPr>
    </w:p>
    <w:p>
      <w:pPr>
        <w:pStyle w:val="2"/>
        <w:spacing w:line="280" w:lineRule="auto"/>
      </w:pPr>
    </w:p>
    <w:p>
      <w:pPr>
        <w:spacing w:before="101" w:line="226" w:lineRule="auto"/>
        <w:ind w:left="652"/>
        <w:rPr>
          <w:rFonts w:ascii="黑体" w:hAnsi="黑体" w:eastAsia="黑体" w:cs="黑体"/>
          <w:sz w:val="31"/>
          <w:szCs w:val="31"/>
        </w:rPr>
      </w:pPr>
      <w:r>
        <w:rPr>
          <w:rFonts w:ascii="黑体" w:hAnsi="黑体" w:eastAsia="黑体" w:cs="黑体"/>
          <w:spacing w:val="8"/>
          <w:sz w:val="31"/>
          <w:szCs w:val="31"/>
        </w:rPr>
        <w:t>三、支出决算情况说明</w:t>
      </w:r>
    </w:p>
    <w:p>
      <w:pPr>
        <w:pStyle w:val="2"/>
        <w:spacing w:before="229" w:line="361" w:lineRule="auto"/>
        <w:ind w:left="67" w:right="260" w:firstLine="628"/>
        <w:rPr>
          <w:rFonts w:ascii="仿宋" w:hAnsi="仿宋" w:eastAsia="仿宋" w:cs="仿宋"/>
          <w:sz w:val="31"/>
          <w:szCs w:val="31"/>
        </w:rPr>
      </w:pPr>
      <w:r>
        <w:rPr>
          <w:rFonts w:ascii="仿宋" w:hAnsi="仿宋" w:eastAsia="仿宋" w:cs="仿宋"/>
          <w:spacing w:val="-2"/>
          <w:sz w:val="31"/>
          <w:szCs w:val="31"/>
        </w:rPr>
        <w:t>本部门 2020 年度本年支出合计 1073.22 万元，其中：基本</w:t>
      </w:r>
      <w:r>
        <w:rPr>
          <w:rFonts w:ascii="仿宋" w:hAnsi="仿宋" w:eastAsia="仿宋" w:cs="仿宋"/>
          <w:spacing w:val="6"/>
          <w:sz w:val="31"/>
          <w:szCs w:val="31"/>
        </w:rPr>
        <w:t xml:space="preserve"> </w:t>
      </w:r>
      <w:r>
        <w:rPr>
          <w:rFonts w:ascii="仿宋" w:hAnsi="仿宋" w:eastAsia="仿宋" w:cs="仿宋"/>
          <w:spacing w:val="-2"/>
          <w:sz w:val="31"/>
          <w:szCs w:val="31"/>
        </w:rPr>
        <w:t>支出</w:t>
      </w:r>
      <w:r>
        <w:rPr>
          <w:rFonts w:ascii="仿宋" w:hAnsi="仿宋" w:eastAsia="仿宋" w:cs="仿宋"/>
          <w:spacing w:val="-46"/>
          <w:sz w:val="31"/>
          <w:szCs w:val="31"/>
        </w:rPr>
        <w:t xml:space="preserve"> </w:t>
      </w:r>
      <w:r>
        <w:rPr>
          <w:rFonts w:ascii="仿宋" w:hAnsi="仿宋" w:eastAsia="仿宋" w:cs="仿宋"/>
          <w:spacing w:val="-2"/>
          <w:sz w:val="31"/>
          <w:szCs w:val="31"/>
        </w:rPr>
        <w:t>257.57</w:t>
      </w:r>
      <w:r>
        <w:rPr>
          <w:rFonts w:ascii="仿宋" w:hAnsi="仿宋" w:eastAsia="仿宋" w:cs="仿宋"/>
          <w:spacing w:val="-47"/>
          <w:sz w:val="31"/>
          <w:szCs w:val="31"/>
        </w:rPr>
        <w:t xml:space="preserve"> </w:t>
      </w:r>
      <w:r>
        <w:rPr>
          <w:rFonts w:ascii="仿宋" w:hAnsi="仿宋" w:eastAsia="仿宋" w:cs="仿宋"/>
          <w:spacing w:val="-2"/>
          <w:sz w:val="31"/>
          <w:szCs w:val="31"/>
        </w:rPr>
        <w:t>万元，</w:t>
      </w:r>
      <w:r>
        <w:rPr>
          <w:rFonts w:ascii="仿宋" w:hAnsi="仿宋" w:eastAsia="仿宋" w:cs="仿宋"/>
          <w:spacing w:val="-73"/>
          <w:sz w:val="31"/>
          <w:szCs w:val="31"/>
        </w:rPr>
        <w:t xml:space="preserve"> </w:t>
      </w:r>
      <w:r>
        <w:rPr>
          <w:rFonts w:ascii="仿宋" w:hAnsi="仿宋" w:eastAsia="仿宋" w:cs="仿宋"/>
          <w:spacing w:val="-2"/>
          <w:sz w:val="31"/>
          <w:szCs w:val="31"/>
        </w:rPr>
        <w:t>占</w:t>
      </w:r>
      <w:r>
        <w:rPr>
          <w:rFonts w:ascii="仿宋" w:hAnsi="仿宋" w:eastAsia="仿宋" w:cs="仿宋"/>
          <w:spacing w:val="-49"/>
          <w:sz w:val="31"/>
          <w:szCs w:val="31"/>
        </w:rPr>
        <w:t xml:space="preserve"> </w:t>
      </w:r>
      <w:r>
        <w:rPr>
          <w:rFonts w:ascii="仿宋" w:hAnsi="仿宋" w:eastAsia="仿宋" w:cs="仿宋"/>
          <w:spacing w:val="-2"/>
          <w:sz w:val="31"/>
          <w:szCs w:val="31"/>
        </w:rPr>
        <w:t>24</w:t>
      </w:r>
      <w:r>
        <w:rPr>
          <w:spacing w:val="-2"/>
          <w:position w:val="4"/>
          <w:sz w:val="16"/>
          <w:szCs w:val="16"/>
        </w:rPr>
        <w:t>%</w:t>
      </w:r>
      <w:r>
        <w:rPr>
          <w:rFonts w:ascii="仿宋" w:hAnsi="仿宋" w:eastAsia="仿宋" w:cs="仿宋"/>
          <w:spacing w:val="-2"/>
          <w:sz w:val="31"/>
          <w:szCs w:val="31"/>
        </w:rPr>
        <w:t>；项目支出</w:t>
      </w:r>
      <w:r>
        <w:rPr>
          <w:rFonts w:ascii="仿宋" w:hAnsi="仿宋" w:eastAsia="仿宋" w:cs="仿宋"/>
          <w:spacing w:val="-43"/>
          <w:sz w:val="31"/>
          <w:szCs w:val="31"/>
        </w:rPr>
        <w:t xml:space="preserve"> </w:t>
      </w:r>
      <w:r>
        <w:rPr>
          <w:rFonts w:ascii="仿宋" w:hAnsi="仿宋" w:eastAsia="仿宋" w:cs="仿宋"/>
          <w:spacing w:val="-2"/>
          <w:sz w:val="31"/>
          <w:szCs w:val="31"/>
        </w:rPr>
        <w:t>81</w:t>
      </w:r>
      <w:r>
        <w:rPr>
          <w:rFonts w:ascii="仿宋" w:hAnsi="仿宋" w:eastAsia="仿宋" w:cs="仿宋"/>
          <w:spacing w:val="-3"/>
          <w:sz w:val="31"/>
          <w:szCs w:val="31"/>
        </w:rPr>
        <w:t>5.65</w:t>
      </w:r>
      <w:r>
        <w:rPr>
          <w:rFonts w:ascii="仿宋" w:hAnsi="仿宋" w:eastAsia="仿宋" w:cs="仿宋"/>
          <w:spacing w:val="-45"/>
          <w:sz w:val="31"/>
          <w:szCs w:val="31"/>
        </w:rPr>
        <w:t xml:space="preserve"> </w:t>
      </w:r>
      <w:r>
        <w:rPr>
          <w:rFonts w:ascii="仿宋" w:hAnsi="仿宋" w:eastAsia="仿宋" w:cs="仿宋"/>
          <w:spacing w:val="-3"/>
          <w:sz w:val="31"/>
          <w:szCs w:val="31"/>
        </w:rPr>
        <w:t>万元，</w:t>
      </w:r>
      <w:r>
        <w:rPr>
          <w:rFonts w:ascii="仿宋" w:hAnsi="仿宋" w:eastAsia="仿宋" w:cs="仿宋"/>
          <w:spacing w:val="-73"/>
          <w:sz w:val="31"/>
          <w:szCs w:val="31"/>
        </w:rPr>
        <w:t xml:space="preserve"> </w:t>
      </w:r>
      <w:r>
        <w:rPr>
          <w:rFonts w:ascii="仿宋" w:hAnsi="仿宋" w:eastAsia="仿宋" w:cs="仿宋"/>
          <w:spacing w:val="-3"/>
          <w:sz w:val="31"/>
          <w:szCs w:val="31"/>
        </w:rPr>
        <w:t>占</w:t>
      </w:r>
      <w:r>
        <w:rPr>
          <w:rFonts w:ascii="仿宋" w:hAnsi="仿宋" w:eastAsia="仿宋" w:cs="仿宋"/>
          <w:spacing w:val="-46"/>
          <w:sz w:val="31"/>
          <w:szCs w:val="31"/>
        </w:rPr>
        <w:t xml:space="preserve"> </w:t>
      </w:r>
      <w:r>
        <w:rPr>
          <w:rFonts w:ascii="仿宋" w:hAnsi="仿宋" w:eastAsia="仿宋" w:cs="仿宋"/>
          <w:spacing w:val="-3"/>
          <w:sz w:val="31"/>
          <w:szCs w:val="31"/>
        </w:rPr>
        <w:t>76</w:t>
      </w:r>
      <w:r>
        <w:rPr>
          <w:spacing w:val="-3"/>
          <w:position w:val="4"/>
          <w:sz w:val="16"/>
          <w:szCs w:val="16"/>
        </w:rPr>
        <w:t>%</w:t>
      </w:r>
      <w:r>
        <w:rPr>
          <w:rFonts w:ascii="仿宋" w:hAnsi="仿宋" w:eastAsia="仿宋" w:cs="仿宋"/>
          <w:spacing w:val="-3"/>
          <w:sz w:val="31"/>
          <w:szCs w:val="31"/>
        </w:rPr>
        <w:t>；上</w:t>
      </w:r>
      <w:r>
        <w:rPr>
          <w:rFonts w:ascii="仿宋" w:hAnsi="仿宋" w:eastAsia="仿宋" w:cs="仿宋"/>
          <w:sz w:val="31"/>
          <w:szCs w:val="31"/>
        </w:rPr>
        <w:t xml:space="preserve"> </w:t>
      </w:r>
      <w:r>
        <w:rPr>
          <w:rFonts w:ascii="仿宋" w:hAnsi="仿宋" w:eastAsia="仿宋" w:cs="仿宋"/>
          <w:spacing w:val="-4"/>
          <w:sz w:val="31"/>
          <w:szCs w:val="31"/>
        </w:rPr>
        <w:t>缴上级支出</w:t>
      </w:r>
      <w:r>
        <w:rPr>
          <w:rFonts w:ascii="仿宋" w:hAnsi="仿宋" w:eastAsia="仿宋" w:cs="仿宋"/>
          <w:spacing w:val="-36"/>
          <w:sz w:val="31"/>
          <w:szCs w:val="31"/>
        </w:rPr>
        <w:t xml:space="preserve"> </w:t>
      </w:r>
      <w:r>
        <w:rPr>
          <w:rFonts w:ascii="仿宋" w:hAnsi="仿宋" w:eastAsia="仿宋" w:cs="仿宋"/>
          <w:spacing w:val="-4"/>
          <w:sz w:val="31"/>
          <w:szCs w:val="31"/>
        </w:rPr>
        <w:t>0</w:t>
      </w:r>
      <w:r>
        <w:rPr>
          <w:rFonts w:ascii="仿宋" w:hAnsi="仿宋" w:eastAsia="仿宋" w:cs="仿宋"/>
          <w:spacing w:val="-40"/>
          <w:sz w:val="31"/>
          <w:szCs w:val="31"/>
        </w:rPr>
        <w:t xml:space="preserve"> </w:t>
      </w:r>
      <w:r>
        <w:rPr>
          <w:rFonts w:ascii="仿宋" w:hAnsi="仿宋" w:eastAsia="仿宋" w:cs="仿宋"/>
          <w:spacing w:val="-4"/>
          <w:sz w:val="31"/>
          <w:szCs w:val="31"/>
        </w:rPr>
        <w:t>万元，</w:t>
      </w:r>
      <w:r>
        <w:rPr>
          <w:rFonts w:ascii="仿宋" w:hAnsi="仿宋" w:eastAsia="仿宋" w:cs="仿宋"/>
          <w:spacing w:val="-78"/>
          <w:sz w:val="31"/>
          <w:szCs w:val="31"/>
        </w:rPr>
        <w:t xml:space="preserve"> </w:t>
      </w:r>
      <w:r>
        <w:rPr>
          <w:rFonts w:ascii="仿宋" w:hAnsi="仿宋" w:eastAsia="仿宋" w:cs="仿宋"/>
          <w:spacing w:val="-4"/>
          <w:sz w:val="31"/>
          <w:szCs w:val="31"/>
        </w:rPr>
        <w:t>占</w:t>
      </w:r>
      <w:r>
        <w:rPr>
          <w:rFonts w:ascii="仿宋" w:hAnsi="仿宋" w:eastAsia="仿宋" w:cs="仿宋"/>
          <w:spacing w:val="-39"/>
          <w:sz w:val="31"/>
          <w:szCs w:val="31"/>
        </w:rPr>
        <w:t xml:space="preserve"> </w:t>
      </w:r>
      <w:r>
        <w:rPr>
          <w:rFonts w:ascii="仿宋" w:hAnsi="仿宋" w:eastAsia="仿宋" w:cs="仿宋"/>
          <w:spacing w:val="-4"/>
          <w:sz w:val="31"/>
          <w:szCs w:val="31"/>
        </w:rPr>
        <w:t>0</w:t>
      </w:r>
      <w:r>
        <w:rPr>
          <w:spacing w:val="-4"/>
          <w:position w:val="3"/>
          <w:sz w:val="16"/>
          <w:szCs w:val="16"/>
        </w:rPr>
        <w:t>%</w:t>
      </w:r>
      <w:r>
        <w:rPr>
          <w:rFonts w:ascii="仿宋" w:hAnsi="仿宋" w:eastAsia="仿宋" w:cs="仿宋"/>
          <w:spacing w:val="-4"/>
          <w:sz w:val="31"/>
          <w:szCs w:val="31"/>
        </w:rPr>
        <w:t>；经营支出</w:t>
      </w:r>
      <w:r>
        <w:rPr>
          <w:rFonts w:ascii="仿宋" w:hAnsi="仿宋" w:eastAsia="仿宋" w:cs="仿宋"/>
          <w:spacing w:val="-33"/>
          <w:sz w:val="31"/>
          <w:szCs w:val="31"/>
        </w:rPr>
        <w:t xml:space="preserve"> </w:t>
      </w:r>
      <w:r>
        <w:rPr>
          <w:rFonts w:ascii="仿宋" w:hAnsi="仿宋" w:eastAsia="仿宋" w:cs="仿宋"/>
          <w:spacing w:val="-4"/>
          <w:sz w:val="31"/>
          <w:szCs w:val="31"/>
        </w:rPr>
        <w:t>0</w:t>
      </w:r>
      <w:r>
        <w:rPr>
          <w:rFonts w:ascii="仿宋" w:hAnsi="仿宋" w:eastAsia="仿宋" w:cs="仿宋"/>
          <w:spacing w:val="-43"/>
          <w:sz w:val="31"/>
          <w:szCs w:val="31"/>
        </w:rPr>
        <w:t xml:space="preserve"> </w:t>
      </w:r>
      <w:r>
        <w:rPr>
          <w:rFonts w:ascii="仿宋" w:hAnsi="仿宋" w:eastAsia="仿宋" w:cs="仿宋"/>
          <w:spacing w:val="-4"/>
          <w:sz w:val="31"/>
          <w:szCs w:val="31"/>
        </w:rPr>
        <w:t>万元，</w:t>
      </w:r>
      <w:r>
        <w:rPr>
          <w:rFonts w:ascii="仿宋" w:hAnsi="仿宋" w:eastAsia="仿宋" w:cs="仿宋"/>
          <w:spacing w:val="-78"/>
          <w:sz w:val="31"/>
          <w:szCs w:val="31"/>
        </w:rPr>
        <w:t xml:space="preserve"> </w:t>
      </w:r>
      <w:r>
        <w:rPr>
          <w:rFonts w:ascii="仿宋" w:hAnsi="仿宋" w:eastAsia="仿宋" w:cs="仿宋"/>
          <w:spacing w:val="-4"/>
          <w:sz w:val="31"/>
          <w:szCs w:val="31"/>
        </w:rPr>
        <w:t>占</w:t>
      </w:r>
      <w:r>
        <w:rPr>
          <w:rFonts w:ascii="仿宋" w:hAnsi="仿宋" w:eastAsia="仿宋" w:cs="仿宋"/>
          <w:spacing w:val="-36"/>
          <w:sz w:val="31"/>
          <w:szCs w:val="31"/>
        </w:rPr>
        <w:t xml:space="preserve"> </w:t>
      </w:r>
      <w:r>
        <w:rPr>
          <w:rFonts w:ascii="仿宋" w:hAnsi="仿宋" w:eastAsia="仿宋" w:cs="仿宋"/>
          <w:spacing w:val="-4"/>
          <w:sz w:val="31"/>
          <w:szCs w:val="31"/>
        </w:rPr>
        <w:t>0</w:t>
      </w:r>
      <w:r>
        <w:rPr>
          <w:spacing w:val="-5"/>
          <w:position w:val="3"/>
          <w:sz w:val="16"/>
          <w:szCs w:val="16"/>
        </w:rPr>
        <w:t>%</w:t>
      </w:r>
      <w:r>
        <w:rPr>
          <w:rFonts w:ascii="仿宋" w:hAnsi="仿宋" w:eastAsia="仿宋" w:cs="仿宋"/>
          <w:spacing w:val="-5"/>
          <w:sz w:val="31"/>
          <w:szCs w:val="31"/>
        </w:rPr>
        <w:t>；对附属单</w:t>
      </w:r>
    </w:p>
    <w:p>
      <w:pPr>
        <w:pStyle w:val="2"/>
        <w:spacing w:before="1" w:line="221" w:lineRule="auto"/>
        <w:rPr>
          <w:rFonts w:ascii="仿宋" w:hAnsi="仿宋" w:eastAsia="仿宋" w:cs="仿宋"/>
          <w:sz w:val="31"/>
          <w:szCs w:val="31"/>
        </w:rPr>
      </w:pPr>
      <w:r>
        <w:rPr>
          <w:rFonts w:ascii="仿宋" w:hAnsi="仿宋" w:eastAsia="仿宋" w:cs="仿宋"/>
          <w:spacing w:val="-1"/>
          <w:sz w:val="31"/>
          <w:szCs w:val="31"/>
        </w:rPr>
        <w:t>位补助支出</w:t>
      </w:r>
      <w:r>
        <w:rPr>
          <w:rFonts w:ascii="仿宋" w:hAnsi="仿宋" w:eastAsia="仿宋" w:cs="仿宋"/>
          <w:spacing w:val="-41"/>
          <w:sz w:val="31"/>
          <w:szCs w:val="31"/>
        </w:rPr>
        <w:t xml:space="preserve"> </w:t>
      </w:r>
      <w:r>
        <w:rPr>
          <w:rFonts w:ascii="仿宋" w:hAnsi="仿宋" w:eastAsia="仿宋" w:cs="仿宋"/>
          <w:spacing w:val="-1"/>
          <w:sz w:val="31"/>
          <w:szCs w:val="31"/>
        </w:rPr>
        <w:t>0</w:t>
      </w:r>
      <w:r>
        <w:rPr>
          <w:rFonts w:ascii="仿宋" w:hAnsi="仿宋" w:eastAsia="仿宋" w:cs="仿宋"/>
          <w:spacing w:val="-45"/>
          <w:sz w:val="31"/>
          <w:szCs w:val="31"/>
        </w:rPr>
        <w:t xml:space="preserve"> </w:t>
      </w:r>
      <w:r>
        <w:rPr>
          <w:rFonts w:ascii="仿宋" w:hAnsi="仿宋" w:eastAsia="仿宋" w:cs="仿宋"/>
          <w:spacing w:val="-1"/>
          <w:sz w:val="31"/>
          <w:szCs w:val="31"/>
        </w:rPr>
        <w:t>万元，</w:t>
      </w:r>
      <w:r>
        <w:rPr>
          <w:rFonts w:ascii="仿宋" w:hAnsi="仿宋" w:eastAsia="仿宋" w:cs="仿宋"/>
          <w:spacing w:val="-79"/>
          <w:sz w:val="31"/>
          <w:szCs w:val="31"/>
        </w:rPr>
        <w:t xml:space="preserve"> </w:t>
      </w:r>
      <w:r>
        <w:rPr>
          <w:rFonts w:ascii="仿宋" w:hAnsi="仿宋" w:eastAsia="仿宋" w:cs="仿宋"/>
          <w:spacing w:val="-1"/>
          <w:sz w:val="31"/>
          <w:szCs w:val="31"/>
        </w:rPr>
        <w:t>占</w:t>
      </w:r>
      <w:r>
        <w:rPr>
          <w:rFonts w:ascii="仿宋" w:hAnsi="仿宋" w:eastAsia="仿宋" w:cs="仿宋"/>
          <w:spacing w:val="-41"/>
          <w:sz w:val="31"/>
          <w:szCs w:val="31"/>
        </w:rPr>
        <w:t xml:space="preserve"> </w:t>
      </w:r>
      <w:r>
        <w:rPr>
          <w:rFonts w:ascii="仿宋" w:hAnsi="仿宋" w:eastAsia="仿宋" w:cs="仿宋"/>
          <w:spacing w:val="-1"/>
          <w:sz w:val="31"/>
          <w:szCs w:val="31"/>
        </w:rPr>
        <w:t>0</w:t>
      </w:r>
      <w:r>
        <w:rPr>
          <w:spacing w:val="-1"/>
          <w:position w:val="4"/>
          <w:sz w:val="16"/>
          <w:szCs w:val="16"/>
        </w:rPr>
        <w:t>%</w:t>
      </w:r>
      <w:r>
        <w:rPr>
          <w:rFonts w:ascii="仿宋" w:hAnsi="仿宋" w:eastAsia="仿宋" w:cs="仿宋"/>
          <w:spacing w:val="-1"/>
          <w:sz w:val="31"/>
          <w:szCs w:val="31"/>
        </w:rPr>
        <w:t>。如图所示图3。</w:t>
      </w:r>
    </w:p>
    <w:p>
      <w:pPr>
        <w:pStyle w:val="2"/>
        <w:spacing w:line="281" w:lineRule="auto"/>
      </w:pPr>
    </w:p>
    <w:p>
      <w:pPr>
        <w:pStyle w:val="2"/>
        <w:spacing w:line="281" w:lineRule="auto"/>
      </w:pPr>
    </w:p>
    <w:p>
      <w:pPr>
        <w:pStyle w:val="2"/>
        <w:spacing w:line="282" w:lineRule="auto"/>
      </w:pPr>
    </w:p>
    <w:p>
      <w:pPr>
        <w:spacing w:line="4202" w:lineRule="exact"/>
        <w:ind w:firstLine="1159"/>
      </w:pPr>
      <w:r>
        <w:rPr>
          <w:position w:val="-84"/>
        </w:rPr>
        <w:drawing>
          <wp:inline distT="0" distB="0" distL="0" distR="0">
            <wp:extent cx="4434840" cy="266827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2"/>
                    <a:stretch>
                      <a:fillRect/>
                    </a:stretch>
                  </pic:blipFill>
                  <pic:spPr>
                    <a:xfrm>
                      <a:off x="0" y="0"/>
                      <a:ext cx="4434840" cy="2668523"/>
                    </a:xfrm>
                    <a:prstGeom prst="rect">
                      <a:avLst/>
                    </a:prstGeom>
                  </pic:spPr>
                </pic:pic>
              </a:graphicData>
            </a:graphic>
          </wp:inline>
        </w:drawing>
      </w:r>
    </w:p>
    <w:p>
      <w:pPr>
        <w:pStyle w:val="2"/>
        <w:spacing w:line="253" w:lineRule="auto"/>
      </w:pPr>
    </w:p>
    <w:p>
      <w:pPr>
        <w:spacing w:before="78" w:line="218" w:lineRule="auto"/>
        <w:ind w:left="3129"/>
        <w:rPr>
          <w:rFonts w:ascii="楷体" w:hAnsi="楷体" w:eastAsia="楷体" w:cs="楷体"/>
          <w:sz w:val="24"/>
          <w:szCs w:val="24"/>
        </w:rPr>
      </w:pPr>
      <w:r>
        <w:rPr>
          <w:rFonts w:ascii="楷体" w:hAnsi="楷体" w:eastAsia="楷体" w:cs="楷体"/>
          <w:spacing w:val="-6"/>
          <w:sz w:val="24"/>
          <w:szCs w:val="24"/>
        </w:rPr>
        <w:t>图</w:t>
      </w:r>
      <w:r>
        <w:rPr>
          <w:rFonts w:ascii="楷体" w:hAnsi="楷体" w:eastAsia="楷体" w:cs="楷体"/>
          <w:spacing w:val="31"/>
          <w:sz w:val="24"/>
          <w:szCs w:val="24"/>
        </w:rPr>
        <w:t xml:space="preserve"> </w:t>
      </w:r>
      <w:r>
        <w:rPr>
          <w:rFonts w:ascii="楷体" w:hAnsi="楷体" w:eastAsia="楷体" w:cs="楷体"/>
          <w:spacing w:val="-6"/>
          <w:sz w:val="24"/>
          <w:szCs w:val="24"/>
        </w:rPr>
        <w:t>3：收入决算构成情况</w:t>
      </w:r>
    </w:p>
    <w:p>
      <w:pPr>
        <w:pStyle w:val="2"/>
        <w:spacing w:line="266" w:lineRule="auto"/>
      </w:pPr>
    </w:p>
    <w:p>
      <w:pPr>
        <w:spacing w:before="101" w:line="226" w:lineRule="auto"/>
        <w:ind w:left="664"/>
        <w:rPr>
          <w:rFonts w:ascii="黑体" w:hAnsi="黑体" w:eastAsia="黑体" w:cs="黑体"/>
          <w:sz w:val="31"/>
          <w:szCs w:val="31"/>
        </w:rPr>
      </w:pPr>
      <w:r>
        <w:rPr>
          <w:rFonts w:ascii="黑体" w:hAnsi="黑体" w:eastAsia="黑体" w:cs="黑体"/>
          <w:spacing w:val="8"/>
          <w:sz w:val="31"/>
          <w:szCs w:val="31"/>
        </w:rPr>
        <w:t>四、财政拨款收入支出决算总体情况说明</w:t>
      </w:r>
    </w:p>
    <w:p>
      <w:pPr>
        <w:spacing w:before="225" w:line="222" w:lineRule="auto"/>
        <w:ind w:left="637"/>
        <w:outlineLvl w:val="1"/>
        <w:rPr>
          <w:rFonts w:ascii="楷体" w:hAnsi="楷体" w:eastAsia="楷体" w:cs="楷体"/>
          <w:sz w:val="31"/>
          <w:szCs w:val="31"/>
        </w:rPr>
      </w:pPr>
      <w:r>
        <w:rPr>
          <w:rFonts w:ascii="楷体" w:hAnsi="楷体" w:eastAsia="楷体" w:cs="楷体"/>
          <w:spacing w:val="6"/>
          <w:sz w:val="31"/>
          <w:szCs w:val="31"/>
          <w14:textOutline w14:w="5793" w14:cap="sq" w14:cmpd="sng">
            <w14:solidFill>
              <w14:srgbClr w14:val="000000"/>
            </w14:solidFill>
            <w14:prstDash w14:val="solid"/>
            <w14:bevel/>
          </w14:textOutline>
        </w:rPr>
        <w:t>（</w:t>
      </w:r>
      <w:r>
        <w:rPr>
          <w:rFonts w:ascii="楷体" w:hAnsi="楷体" w:eastAsia="楷体" w:cs="楷体"/>
          <w:spacing w:val="-71"/>
          <w:sz w:val="31"/>
          <w:szCs w:val="31"/>
        </w:rPr>
        <w:t xml:space="preserve"> </w:t>
      </w:r>
      <w:r>
        <w:rPr>
          <w:rFonts w:ascii="楷体" w:hAnsi="楷体" w:eastAsia="楷体" w:cs="楷体"/>
          <w:spacing w:val="6"/>
          <w:sz w:val="31"/>
          <w:szCs w:val="31"/>
          <w14:textOutline w14:w="5793" w14:cap="sq" w14:cmpd="sng">
            <w14:solidFill>
              <w14:srgbClr w14:val="000000"/>
            </w14:solidFill>
            <w14:prstDash w14:val="solid"/>
            <w14:bevel/>
          </w14:textOutline>
        </w:rPr>
        <w:t>一）财政拨款收支与</w:t>
      </w:r>
      <w:r>
        <w:rPr>
          <w:rFonts w:ascii="楷体" w:hAnsi="楷体" w:eastAsia="楷体" w:cs="楷体"/>
          <w:spacing w:val="6"/>
          <w:sz w:val="31"/>
          <w:szCs w:val="31"/>
        </w:rPr>
        <w:t xml:space="preserve"> </w:t>
      </w:r>
      <w:r>
        <w:rPr>
          <w:rFonts w:ascii="楷体" w:hAnsi="楷体" w:eastAsia="楷体" w:cs="楷体"/>
          <w:spacing w:val="6"/>
          <w:sz w:val="31"/>
          <w:szCs w:val="31"/>
          <w14:textOutline w14:w="5793" w14:cap="sq" w14:cmpd="sng">
            <w14:solidFill>
              <w14:srgbClr w14:val="000000"/>
            </w14:solidFill>
            <w14:prstDash w14:val="solid"/>
            <w14:bevel/>
          </w14:textOutline>
        </w:rPr>
        <w:t>2019</w:t>
      </w:r>
      <w:r>
        <w:rPr>
          <w:rFonts w:ascii="楷体" w:hAnsi="楷体" w:eastAsia="楷体" w:cs="楷体"/>
          <w:spacing w:val="6"/>
          <w:sz w:val="31"/>
          <w:szCs w:val="31"/>
        </w:rPr>
        <w:t xml:space="preserve"> </w:t>
      </w:r>
      <w:r>
        <w:rPr>
          <w:rFonts w:ascii="楷体" w:hAnsi="楷体" w:eastAsia="楷体" w:cs="楷体"/>
          <w:spacing w:val="6"/>
          <w:sz w:val="31"/>
          <w:szCs w:val="31"/>
          <w14:textOutline w14:w="5793" w14:cap="sq" w14:cmpd="sng">
            <w14:solidFill>
              <w14:srgbClr w14:val="000000"/>
            </w14:solidFill>
            <w14:prstDash w14:val="solid"/>
            <w14:bevel/>
          </w14:textOutline>
        </w:rPr>
        <w:t>年度决算对比情况</w:t>
      </w:r>
    </w:p>
    <w:p>
      <w:pPr>
        <w:pStyle w:val="2"/>
        <w:spacing w:before="232" w:line="362" w:lineRule="auto"/>
        <w:ind w:left="8" w:firstLine="636"/>
        <w:rPr>
          <w:rFonts w:ascii="仿宋" w:hAnsi="仿宋" w:eastAsia="仿宋" w:cs="仿宋"/>
          <w:sz w:val="31"/>
          <w:szCs w:val="31"/>
        </w:rPr>
      </w:pPr>
      <w:r>
        <w:rPr>
          <w:rFonts w:ascii="仿宋" w:hAnsi="仿宋" w:eastAsia="仿宋" w:cs="仿宋"/>
          <w:spacing w:val="4"/>
          <w:sz w:val="31"/>
          <w:szCs w:val="31"/>
        </w:rPr>
        <w:t>本部门 2020 年度财政拨款本年收入</w:t>
      </w:r>
      <w:r>
        <w:rPr>
          <w:rFonts w:ascii="仿宋" w:hAnsi="仿宋" w:eastAsia="仿宋" w:cs="仿宋"/>
          <w:spacing w:val="47"/>
          <w:sz w:val="31"/>
          <w:szCs w:val="31"/>
        </w:rPr>
        <w:t xml:space="preserve"> </w:t>
      </w:r>
      <w:r>
        <w:rPr>
          <w:rFonts w:ascii="仿宋" w:hAnsi="仿宋" w:eastAsia="仿宋" w:cs="仿宋"/>
          <w:spacing w:val="4"/>
          <w:sz w:val="31"/>
          <w:szCs w:val="31"/>
        </w:rPr>
        <w:t>1073.22</w:t>
      </w:r>
      <w:r>
        <w:rPr>
          <w:rFonts w:ascii="仿宋" w:hAnsi="仿宋" w:eastAsia="仿宋" w:cs="仿宋"/>
          <w:spacing w:val="35"/>
          <w:sz w:val="31"/>
          <w:szCs w:val="31"/>
        </w:rPr>
        <w:t xml:space="preserve"> </w:t>
      </w:r>
      <w:r>
        <w:rPr>
          <w:rFonts w:ascii="仿宋" w:hAnsi="仿宋" w:eastAsia="仿宋" w:cs="仿宋"/>
          <w:spacing w:val="4"/>
          <w:sz w:val="31"/>
          <w:szCs w:val="31"/>
        </w:rPr>
        <w:t>万元,比</w:t>
      </w:r>
      <w:r>
        <w:rPr>
          <w:rFonts w:ascii="仿宋" w:hAnsi="仿宋" w:eastAsia="仿宋" w:cs="仿宋"/>
          <w:spacing w:val="31"/>
          <w:sz w:val="31"/>
          <w:szCs w:val="31"/>
        </w:rPr>
        <w:t xml:space="preserve"> </w:t>
      </w:r>
      <w:r>
        <w:rPr>
          <w:rFonts w:ascii="仿宋" w:hAnsi="仿宋" w:eastAsia="仿宋" w:cs="仿宋"/>
          <w:spacing w:val="4"/>
          <w:sz w:val="31"/>
          <w:szCs w:val="31"/>
        </w:rPr>
        <w:t>2019</w:t>
      </w:r>
      <w:r>
        <w:rPr>
          <w:rFonts w:ascii="仿宋" w:hAnsi="仿宋" w:eastAsia="仿宋" w:cs="仿宋"/>
          <w:sz w:val="31"/>
          <w:szCs w:val="31"/>
        </w:rPr>
        <w:t xml:space="preserve"> </w:t>
      </w:r>
      <w:r>
        <w:rPr>
          <w:rFonts w:ascii="仿宋" w:hAnsi="仿宋" w:eastAsia="仿宋" w:cs="仿宋"/>
          <w:spacing w:val="4"/>
          <w:sz w:val="31"/>
          <w:szCs w:val="31"/>
        </w:rPr>
        <w:t>年度减少</w:t>
      </w:r>
      <w:r>
        <w:rPr>
          <w:rFonts w:ascii="仿宋" w:hAnsi="仿宋" w:eastAsia="仿宋" w:cs="仿宋"/>
          <w:spacing w:val="-38"/>
          <w:sz w:val="31"/>
          <w:szCs w:val="31"/>
        </w:rPr>
        <w:t xml:space="preserve"> </w:t>
      </w:r>
      <w:r>
        <w:rPr>
          <w:rFonts w:ascii="仿宋" w:hAnsi="仿宋" w:eastAsia="仿宋" w:cs="仿宋"/>
          <w:spacing w:val="4"/>
          <w:sz w:val="31"/>
          <w:szCs w:val="31"/>
        </w:rPr>
        <w:t>287.32</w:t>
      </w:r>
      <w:r>
        <w:rPr>
          <w:rFonts w:ascii="仿宋" w:hAnsi="仿宋" w:eastAsia="仿宋" w:cs="仿宋"/>
          <w:spacing w:val="-49"/>
          <w:sz w:val="31"/>
          <w:szCs w:val="31"/>
        </w:rPr>
        <w:t xml:space="preserve"> </w:t>
      </w:r>
      <w:r>
        <w:rPr>
          <w:rFonts w:ascii="仿宋" w:hAnsi="仿宋" w:eastAsia="仿宋" w:cs="仿宋"/>
          <w:spacing w:val="4"/>
          <w:sz w:val="31"/>
          <w:szCs w:val="31"/>
        </w:rPr>
        <w:t>万元，降低</w:t>
      </w:r>
      <w:r>
        <w:rPr>
          <w:rFonts w:ascii="仿宋" w:hAnsi="仿宋" w:eastAsia="仿宋" w:cs="仿宋"/>
          <w:spacing w:val="-51"/>
          <w:sz w:val="31"/>
          <w:szCs w:val="31"/>
        </w:rPr>
        <w:t xml:space="preserve"> </w:t>
      </w:r>
      <w:r>
        <w:rPr>
          <w:rFonts w:ascii="仿宋" w:hAnsi="仿宋" w:eastAsia="仿宋" w:cs="仿宋"/>
          <w:spacing w:val="4"/>
          <w:sz w:val="31"/>
          <w:szCs w:val="31"/>
        </w:rPr>
        <w:t>21.1</w:t>
      </w:r>
      <w:r>
        <w:rPr>
          <w:spacing w:val="4"/>
          <w:position w:val="4"/>
          <w:sz w:val="15"/>
          <w:szCs w:val="15"/>
        </w:rPr>
        <w:t>%</w:t>
      </w:r>
      <w:r>
        <w:rPr>
          <w:rFonts w:ascii="仿宋" w:hAnsi="仿宋" w:eastAsia="仿宋" w:cs="仿宋"/>
          <w:spacing w:val="4"/>
          <w:sz w:val="31"/>
          <w:szCs w:val="31"/>
        </w:rPr>
        <w:t>，主要是没有了旅发大会宣传</w:t>
      </w:r>
    </w:p>
    <w:p>
      <w:pPr>
        <w:pStyle w:val="2"/>
        <w:spacing w:line="222" w:lineRule="auto"/>
        <w:ind w:left="12"/>
        <w:rPr>
          <w:rFonts w:ascii="仿宋" w:hAnsi="仿宋" w:eastAsia="仿宋" w:cs="仿宋"/>
          <w:sz w:val="31"/>
          <w:szCs w:val="31"/>
        </w:rPr>
      </w:pPr>
      <w:r>
        <w:rPr>
          <w:rFonts w:ascii="仿宋" w:hAnsi="仿宋" w:eastAsia="仿宋" w:cs="仿宋"/>
          <w:spacing w:val="-9"/>
          <w:sz w:val="31"/>
          <w:szCs w:val="31"/>
        </w:rPr>
        <w:t>经费；本年支出</w:t>
      </w:r>
      <w:r>
        <w:rPr>
          <w:rFonts w:ascii="仿宋" w:hAnsi="仿宋" w:eastAsia="仿宋" w:cs="仿宋"/>
          <w:spacing w:val="-50"/>
          <w:sz w:val="31"/>
          <w:szCs w:val="31"/>
        </w:rPr>
        <w:t xml:space="preserve"> </w:t>
      </w:r>
      <w:r>
        <w:rPr>
          <w:rFonts w:ascii="仿宋" w:hAnsi="仿宋" w:eastAsia="仿宋" w:cs="仿宋"/>
          <w:spacing w:val="-9"/>
          <w:sz w:val="31"/>
          <w:szCs w:val="31"/>
        </w:rPr>
        <w:t>1073.22</w:t>
      </w:r>
      <w:r>
        <w:rPr>
          <w:rFonts w:ascii="仿宋" w:hAnsi="仿宋" w:eastAsia="仿宋" w:cs="仿宋"/>
          <w:spacing w:val="-57"/>
          <w:sz w:val="31"/>
          <w:szCs w:val="31"/>
        </w:rPr>
        <w:t xml:space="preserve"> </w:t>
      </w:r>
      <w:r>
        <w:rPr>
          <w:rFonts w:ascii="仿宋" w:hAnsi="仿宋" w:eastAsia="仿宋" w:cs="仿宋"/>
          <w:spacing w:val="-9"/>
          <w:sz w:val="31"/>
          <w:szCs w:val="31"/>
        </w:rPr>
        <w:t>万元，减少</w:t>
      </w:r>
      <w:r>
        <w:rPr>
          <w:rFonts w:ascii="仿宋" w:hAnsi="仿宋" w:eastAsia="仿宋" w:cs="仿宋"/>
          <w:spacing w:val="-58"/>
          <w:sz w:val="31"/>
          <w:szCs w:val="31"/>
        </w:rPr>
        <w:t xml:space="preserve"> </w:t>
      </w:r>
      <w:r>
        <w:rPr>
          <w:rFonts w:ascii="仿宋" w:hAnsi="仿宋" w:eastAsia="仿宋" w:cs="仿宋"/>
          <w:spacing w:val="-9"/>
          <w:sz w:val="31"/>
          <w:szCs w:val="31"/>
        </w:rPr>
        <w:t>287.3</w:t>
      </w:r>
      <w:r>
        <w:rPr>
          <w:rFonts w:ascii="仿宋" w:hAnsi="仿宋" w:eastAsia="仿宋" w:cs="仿宋"/>
          <w:spacing w:val="-10"/>
          <w:sz w:val="31"/>
          <w:szCs w:val="31"/>
        </w:rPr>
        <w:t>2</w:t>
      </w:r>
      <w:r>
        <w:rPr>
          <w:rFonts w:ascii="仿宋" w:hAnsi="仿宋" w:eastAsia="仿宋" w:cs="仿宋"/>
          <w:spacing w:val="-54"/>
          <w:sz w:val="31"/>
          <w:szCs w:val="31"/>
        </w:rPr>
        <w:t xml:space="preserve"> </w:t>
      </w:r>
      <w:r>
        <w:rPr>
          <w:rFonts w:ascii="仿宋" w:hAnsi="仿宋" w:eastAsia="仿宋" w:cs="仿宋"/>
          <w:spacing w:val="-10"/>
          <w:sz w:val="31"/>
          <w:szCs w:val="31"/>
        </w:rPr>
        <w:t>万元，降低</w:t>
      </w:r>
      <w:r>
        <w:rPr>
          <w:rFonts w:ascii="仿宋" w:hAnsi="仿宋" w:eastAsia="仿宋" w:cs="仿宋"/>
          <w:spacing w:val="-60"/>
          <w:sz w:val="31"/>
          <w:szCs w:val="31"/>
        </w:rPr>
        <w:t xml:space="preserve"> </w:t>
      </w:r>
      <w:r>
        <w:rPr>
          <w:rFonts w:ascii="仿宋" w:hAnsi="仿宋" w:eastAsia="仿宋" w:cs="仿宋"/>
          <w:spacing w:val="-10"/>
          <w:sz w:val="31"/>
          <w:szCs w:val="31"/>
        </w:rPr>
        <w:t>21.1</w:t>
      </w:r>
      <w:r>
        <w:rPr>
          <w:spacing w:val="-10"/>
          <w:position w:val="4"/>
          <w:sz w:val="15"/>
          <w:szCs w:val="15"/>
        </w:rPr>
        <w:t>%</w:t>
      </w:r>
      <w:r>
        <w:rPr>
          <w:rFonts w:ascii="仿宋" w:hAnsi="仿宋" w:eastAsia="仿宋" w:cs="仿宋"/>
          <w:spacing w:val="-10"/>
          <w:sz w:val="31"/>
          <w:szCs w:val="31"/>
        </w:rPr>
        <w:t>，主</w:t>
      </w:r>
    </w:p>
    <w:p>
      <w:pPr>
        <w:spacing w:before="230" w:line="222" w:lineRule="auto"/>
        <w:ind w:left="14"/>
        <w:rPr>
          <w:rFonts w:ascii="仿宋" w:hAnsi="仿宋" w:eastAsia="仿宋" w:cs="仿宋"/>
          <w:sz w:val="31"/>
          <w:szCs w:val="31"/>
        </w:rPr>
      </w:pPr>
      <w:r>
        <w:rPr>
          <w:rFonts w:ascii="仿宋" w:hAnsi="仿宋" w:eastAsia="仿宋" w:cs="仿宋"/>
          <w:spacing w:val="8"/>
          <w:sz w:val="31"/>
          <w:szCs w:val="31"/>
        </w:rPr>
        <w:t>要是没有了旅发大会宣传经费。具体情况如下：</w:t>
      </w:r>
    </w:p>
    <w:p>
      <w:pPr>
        <w:pStyle w:val="2"/>
        <w:spacing w:before="232" w:line="361" w:lineRule="auto"/>
        <w:ind w:left="2" w:right="320" w:firstLine="662"/>
        <w:rPr>
          <w:rFonts w:ascii="仿宋" w:hAnsi="仿宋" w:eastAsia="仿宋" w:cs="仿宋"/>
          <w:sz w:val="31"/>
          <w:szCs w:val="31"/>
        </w:rPr>
      </w:pPr>
      <w:r>
        <w:rPr>
          <w:rFonts w:ascii="仿宋" w:hAnsi="仿宋" w:eastAsia="仿宋" w:cs="仿宋"/>
          <w:spacing w:val="1"/>
          <w:sz w:val="31"/>
          <w:szCs w:val="31"/>
        </w:rPr>
        <w:t>1.</w:t>
      </w:r>
      <w:r>
        <w:rPr>
          <w:rFonts w:ascii="仿宋" w:hAnsi="仿宋" w:eastAsia="仿宋" w:cs="仿宋"/>
          <w:spacing w:val="43"/>
          <w:sz w:val="31"/>
          <w:szCs w:val="31"/>
        </w:rPr>
        <w:t xml:space="preserve"> </w:t>
      </w:r>
      <w:r>
        <w:rPr>
          <w:rFonts w:ascii="仿宋" w:hAnsi="仿宋" w:eastAsia="仿宋" w:cs="仿宋"/>
          <w:spacing w:val="1"/>
          <w:sz w:val="31"/>
          <w:szCs w:val="31"/>
        </w:rPr>
        <w:t>一般公共预算财政拨款本年收入 1070</w:t>
      </w:r>
      <w:r>
        <w:rPr>
          <w:rFonts w:ascii="仿宋" w:hAnsi="仿宋" w:eastAsia="仿宋" w:cs="仿宋"/>
          <w:sz w:val="31"/>
          <w:szCs w:val="31"/>
        </w:rPr>
        <w:t xml:space="preserve">.22 万元，比上年 </w:t>
      </w:r>
      <w:r>
        <w:rPr>
          <w:rFonts w:ascii="仿宋" w:hAnsi="仿宋" w:eastAsia="仿宋" w:cs="仿宋"/>
          <w:spacing w:val="-1"/>
          <w:sz w:val="31"/>
          <w:szCs w:val="31"/>
        </w:rPr>
        <w:t>减少</w:t>
      </w:r>
      <w:r>
        <w:rPr>
          <w:rFonts w:ascii="仿宋" w:hAnsi="仿宋" w:eastAsia="仿宋" w:cs="仿宋"/>
          <w:spacing w:val="-30"/>
          <w:sz w:val="31"/>
          <w:szCs w:val="31"/>
        </w:rPr>
        <w:t xml:space="preserve"> </w:t>
      </w:r>
      <w:r>
        <w:rPr>
          <w:rFonts w:ascii="仿宋" w:hAnsi="仿宋" w:eastAsia="仿宋" w:cs="仿宋"/>
          <w:spacing w:val="-1"/>
          <w:sz w:val="31"/>
          <w:szCs w:val="31"/>
        </w:rPr>
        <w:t>253.32 万元；主要是没有了旅发大会宣传经费；本年支出</w:t>
      </w:r>
      <w:r>
        <w:rPr>
          <w:rFonts w:ascii="仿宋" w:hAnsi="仿宋" w:eastAsia="仿宋" w:cs="仿宋"/>
          <w:sz w:val="31"/>
          <w:szCs w:val="31"/>
        </w:rPr>
        <w:t xml:space="preserve">  </w:t>
      </w:r>
      <w:r>
        <w:rPr>
          <w:rFonts w:ascii="仿宋" w:hAnsi="仿宋" w:eastAsia="仿宋" w:cs="仿宋"/>
          <w:spacing w:val="1"/>
          <w:sz w:val="31"/>
          <w:szCs w:val="31"/>
        </w:rPr>
        <w:t>1070.22</w:t>
      </w:r>
      <w:r>
        <w:rPr>
          <w:rFonts w:ascii="仿宋" w:hAnsi="仿宋" w:eastAsia="仿宋" w:cs="仿宋"/>
          <w:spacing w:val="-56"/>
          <w:sz w:val="31"/>
          <w:szCs w:val="31"/>
        </w:rPr>
        <w:t xml:space="preserve"> </w:t>
      </w:r>
      <w:r>
        <w:rPr>
          <w:rFonts w:ascii="仿宋" w:hAnsi="仿宋" w:eastAsia="仿宋" w:cs="仿宋"/>
          <w:spacing w:val="1"/>
          <w:sz w:val="31"/>
          <w:szCs w:val="31"/>
        </w:rPr>
        <w:t>万元，</w:t>
      </w:r>
      <w:r>
        <w:rPr>
          <w:rFonts w:ascii="仿宋" w:hAnsi="仿宋" w:eastAsia="仿宋" w:cs="仿宋"/>
          <w:spacing w:val="-82"/>
          <w:sz w:val="31"/>
          <w:szCs w:val="31"/>
        </w:rPr>
        <w:t xml:space="preserve"> </w:t>
      </w:r>
      <w:r>
        <w:rPr>
          <w:rFonts w:ascii="仿宋" w:hAnsi="仿宋" w:eastAsia="仿宋" w:cs="仿宋"/>
          <w:spacing w:val="1"/>
          <w:sz w:val="31"/>
          <w:szCs w:val="31"/>
        </w:rPr>
        <w:t>比上年减少</w:t>
      </w:r>
      <w:r>
        <w:rPr>
          <w:rFonts w:ascii="仿宋" w:hAnsi="仿宋" w:eastAsia="仿宋" w:cs="仿宋"/>
          <w:spacing w:val="-46"/>
          <w:sz w:val="31"/>
          <w:szCs w:val="31"/>
        </w:rPr>
        <w:t xml:space="preserve"> </w:t>
      </w:r>
      <w:r>
        <w:rPr>
          <w:rFonts w:ascii="仿宋" w:hAnsi="仿宋" w:eastAsia="仿宋" w:cs="仿宋"/>
          <w:spacing w:val="1"/>
          <w:sz w:val="31"/>
          <w:szCs w:val="31"/>
        </w:rPr>
        <w:t>253.32</w:t>
      </w:r>
      <w:r>
        <w:rPr>
          <w:rFonts w:ascii="仿宋" w:hAnsi="仿宋" w:eastAsia="仿宋" w:cs="仿宋"/>
          <w:spacing w:val="-45"/>
          <w:sz w:val="31"/>
          <w:szCs w:val="31"/>
        </w:rPr>
        <w:t xml:space="preserve"> </w:t>
      </w:r>
      <w:r>
        <w:rPr>
          <w:rFonts w:ascii="仿宋" w:hAnsi="仿宋" w:eastAsia="仿宋" w:cs="仿宋"/>
          <w:spacing w:val="1"/>
          <w:sz w:val="31"/>
          <w:szCs w:val="31"/>
        </w:rPr>
        <w:t>万</w:t>
      </w:r>
      <w:r>
        <w:rPr>
          <w:rFonts w:ascii="仿宋" w:hAnsi="仿宋" w:eastAsia="仿宋" w:cs="仿宋"/>
          <w:sz w:val="31"/>
          <w:szCs w:val="31"/>
        </w:rPr>
        <w:t>元，降低</w:t>
      </w:r>
      <w:r>
        <w:rPr>
          <w:rFonts w:ascii="仿宋" w:hAnsi="仿宋" w:eastAsia="仿宋" w:cs="仿宋"/>
          <w:spacing w:val="-43"/>
          <w:sz w:val="31"/>
          <w:szCs w:val="31"/>
        </w:rPr>
        <w:t xml:space="preserve"> </w:t>
      </w:r>
      <w:r>
        <w:rPr>
          <w:rFonts w:ascii="仿宋" w:hAnsi="仿宋" w:eastAsia="仿宋" w:cs="仿宋"/>
          <w:sz w:val="31"/>
          <w:szCs w:val="31"/>
        </w:rPr>
        <w:t>19.1</w:t>
      </w:r>
      <w:r>
        <w:rPr>
          <w:position w:val="4"/>
          <w:sz w:val="15"/>
          <w:szCs w:val="15"/>
        </w:rPr>
        <w:t>%</w:t>
      </w:r>
      <w:r>
        <w:rPr>
          <w:rFonts w:ascii="仿宋" w:hAnsi="仿宋" w:eastAsia="仿宋" w:cs="仿宋"/>
          <w:sz w:val="31"/>
          <w:szCs w:val="31"/>
        </w:rPr>
        <w:t>，主要是</w:t>
      </w:r>
    </w:p>
    <w:p>
      <w:pPr>
        <w:spacing w:line="221" w:lineRule="auto"/>
        <w:ind w:left="18"/>
        <w:rPr>
          <w:rFonts w:ascii="仿宋" w:hAnsi="仿宋" w:eastAsia="仿宋" w:cs="仿宋"/>
          <w:sz w:val="31"/>
          <w:szCs w:val="31"/>
        </w:rPr>
      </w:pPr>
      <w:r>
        <w:rPr>
          <w:rFonts w:ascii="仿宋" w:hAnsi="仿宋" w:eastAsia="仿宋" w:cs="仿宋"/>
          <w:spacing w:val="8"/>
          <w:sz w:val="31"/>
          <w:szCs w:val="31"/>
        </w:rPr>
        <w:t>没有了旅发大会宣传经费。如图所示图4（单位：万元）</w:t>
      </w:r>
    </w:p>
    <w:p>
      <w:pPr>
        <w:spacing w:line="221" w:lineRule="auto"/>
        <w:rPr>
          <w:rFonts w:ascii="仿宋" w:hAnsi="仿宋" w:eastAsia="仿宋" w:cs="仿宋"/>
          <w:sz w:val="31"/>
          <w:szCs w:val="31"/>
        </w:rPr>
        <w:sectPr>
          <w:pgSz w:w="11910" w:h="16840"/>
          <w:pgMar w:top="400" w:right="1260" w:bottom="0" w:left="1538" w:header="0" w:footer="0" w:gutter="0"/>
          <w:cols w:space="720" w:num="1"/>
        </w:sectPr>
      </w:pPr>
    </w:p>
    <w:p>
      <w:pPr>
        <w:pStyle w:val="2"/>
        <w:spacing w:line="285" w:lineRule="auto"/>
      </w:pPr>
    </w:p>
    <w:p>
      <w:pPr>
        <w:pStyle w:val="2"/>
        <w:spacing w:line="285" w:lineRule="auto"/>
      </w:pPr>
    </w:p>
    <w:p>
      <w:pPr>
        <w:pStyle w:val="2"/>
        <w:spacing w:line="286" w:lineRule="auto"/>
      </w:pPr>
    </w:p>
    <w:p>
      <w:pPr>
        <w:pStyle w:val="2"/>
        <w:spacing w:line="286" w:lineRule="auto"/>
      </w:pPr>
    </w:p>
    <w:p>
      <w:pPr>
        <w:spacing w:line="4793" w:lineRule="exact"/>
        <w:ind w:firstLine="596"/>
      </w:pPr>
      <w:r>
        <w:rPr>
          <w:position w:val="-95"/>
        </w:rPr>
        <w:drawing>
          <wp:inline distT="0" distB="0" distL="0" distR="0">
            <wp:extent cx="5093970" cy="3043555"/>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3"/>
                    <a:stretch>
                      <a:fillRect/>
                    </a:stretch>
                  </pic:blipFill>
                  <pic:spPr>
                    <a:xfrm>
                      <a:off x="0" y="0"/>
                      <a:ext cx="5094604" cy="3043555"/>
                    </a:xfrm>
                    <a:prstGeom prst="rect">
                      <a:avLst/>
                    </a:prstGeom>
                  </pic:spPr>
                </pic:pic>
              </a:graphicData>
            </a:graphic>
          </wp:inline>
        </w:drawing>
      </w:r>
    </w:p>
    <w:p>
      <w:pPr>
        <w:pStyle w:val="2"/>
        <w:spacing w:line="243" w:lineRule="auto"/>
      </w:pPr>
    </w:p>
    <w:p>
      <w:pPr>
        <w:pStyle w:val="2"/>
        <w:spacing w:line="243" w:lineRule="auto"/>
      </w:pPr>
    </w:p>
    <w:p>
      <w:pPr>
        <w:pStyle w:val="2"/>
        <w:spacing w:line="244" w:lineRule="auto"/>
      </w:pPr>
    </w:p>
    <w:p>
      <w:pPr>
        <w:spacing w:before="100" w:line="374" w:lineRule="auto"/>
        <w:ind w:left="3" w:right="88" w:firstLine="648"/>
        <w:rPr>
          <w:rFonts w:ascii="仿宋" w:hAnsi="仿宋" w:eastAsia="仿宋" w:cs="仿宋"/>
          <w:sz w:val="31"/>
          <w:szCs w:val="31"/>
        </w:rPr>
      </w:pPr>
      <w:r>
        <w:rPr>
          <w:rFonts w:ascii="仿宋" w:hAnsi="仿宋" w:eastAsia="仿宋" w:cs="仿宋"/>
          <w:spacing w:val="-2"/>
          <w:sz w:val="31"/>
          <w:szCs w:val="31"/>
        </w:rPr>
        <w:t>2. 政府性基金预算财政拨款本年收入 3</w:t>
      </w:r>
      <w:r>
        <w:rPr>
          <w:rFonts w:ascii="仿宋" w:hAnsi="仿宋" w:eastAsia="仿宋" w:cs="仿宋"/>
          <w:spacing w:val="40"/>
          <w:sz w:val="31"/>
          <w:szCs w:val="31"/>
        </w:rPr>
        <w:t xml:space="preserve"> </w:t>
      </w:r>
      <w:r>
        <w:rPr>
          <w:rFonts w:ascii="仿宋" w:hAnsi="仿宋" w:eastAsia="仿宋" w:cs="仿宋"/>
          <w:spacing w:val="-2"/>
          <w:sz w:val="31"/>
          <w:szCs w:val="31"/>
        </w:rPr>
        <w:t>万元，</w:t>
      </w:r>
      <w:r>
        <w:rPr>
          <w:rFonts w:ascii="仿宋" w:hAnsi="仿宋" w:eastAsia="仿宋" w:cs="仿宋"/>
          <w:spacing w:val="-92"/>
          <w:sz w:val="31"/>
          <w:szCs w:val="31"/>
        </w:rPr>
        <w:t xml:space="preserve"> </w:t>
      </w:r>
      <w:r>
        <w:rPr>
          <w:rFonts w:ascii="仿宋" w:hAnsi="仿宋" w:eastAsia="仿宋" w:cs="仿宋"/>
          <w:spacing w:val="-2"/>
          <w:sz w:val="31"/>
          <w:szCs w:val="31"/>
        </w:rPr>
        <w:t>比上年减少</w:t>
      </w:r>
      <w:r>
        <w:rPr>
          <w:rFonts w:ascii="仿宋" w:hAnsi="仿宋" w:eastAsia="仿宋" w:cs="仿宋"/>
          <w:sz w:val="31"/>
          <w:szCs w:val="31"/>
        </w:rPr>
        <w:t xml:space="preserve"> </w:t>
      </w:r>
      <w:r>
        <w:rPr>
          <w:rFonts w:ascii="仿宋" w:hAnsi="仿宋" w:eastAsia="仿宋" w:cs="仿宋"/>
          <w:spacing w:val="1"/>
          <w:sz w:val="31"/>
          <w:szCs w:val="31"/>
        </w:rPr>
        <w:t>34 万元，降低 91.9</w:t>
      </w:r>
      <w:r>
        <w:rPr>
          <w:rFonts w:ascii="仿宋" w:hAnsi="仿宋" w:eastAsia="仿宋" w:cs="仿宋"/>
          <w:spacing w:val="-93"/>
          <w:sz w:val="31"/>
          <w:szCs w:val="31"/>
        </w:rPr>
        <w:t xml:space="preserve"> </w:t>
      </w:r>
      <w:r>
        <w:rPr>
          <w:sz w:val="31"/>
          <w:szCs w:val="31"/>
        </w:rPr>
        <w:drawing>
          <wp:inline distT="0" distB="0" distL="0" distR="0">
            <wp:extent cx="85090" cy="154940"/>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4"/>
                    <a:stretch>
                      <a:fillRect/>
                    </a:stretch>
                  </pic:blipFill>
                  <pic:spPr>
                    <a:xfrm>
                      <a:off x="0" y="0"/>
                      <a:ext cx="85344" cy="155447"/>
                    </a:xfrm>
                    <a:prstGeom prst="rect">
                      <a:avLst/>
                    </a:prstGeom>
                  </pic:spPr>
                </pic:pic>
              </a:graphicData>
            </a:graphic>
          </wp:inline>
        </w:drawing>
      </w:r>
      <w:r>
        <w:rPr>
          <w:rFonts w:ascii="仿宋" w:hAnsi="仿宋" w:eastAsia="仿宋" w:cs="仿宋"/>
          <w:spacing w:val="1"/>
          <w:sz w:val="31"/>
          <w:szCs w:val="31"/>
        </w:rPr>
        <w:t>，主要原因是没有了新建电影院费用；本</w:t>
      </w:r>
      <w:r>
        <w:rPr>
          <w:rFonts w:ascii="仿宋" w:hAnsi="仿宋" w:eastAsia="仿宋" w:cs="仿宋"/>
          <w:sz w:val="31"/>
          <w:szCs w:val="31"/>
        </w:rPr>
        <w:t xml:space="preserve">  </w:t>
      </w:r>
      <w:r>
        <w:rPr>
          <w:rFonts w:ascii="仿宋" w:hAnsi="仿宋" w:eastAsia="仿宋" w:cs="仿宋"/>
          <w:spacing w:val="-4"/>
          <w:sz w:val="31"/>
          <w:szCs w:val="31"/>
        </w:rPr>
        <w:t>年支出 3 万元，比上年减少 3 万元，降低 91.9</w:t>
      </w:r>
      <w:r>
        <w:rPr>
          <w:rFonts w:ascii="仿宋" w:hAnsi="仿宋" w:eastAsia="仿宋" w:cs="仿宋"/>
          <w:spacing w:val="-87"/>
          <w:sz w:val="31"/>
          <w:szCs w:val="31"/>
        </w:rPr>
        <w:t xml:space="preserve"> </w:t>
      </w:r>
      <w:r>
        <w:rPr>
          <w:sz w:val="31"/>
          <w:szCs w:val="31"/>
        </w:rPr>
        <w:drawing>
          <wp:inline distT="0" distB="0" distL="0" distR="0">
            <wp:extent cx="85090" cy="154940"/>
            <wp:effectExtent l="0" t="0" r="0" b="0"/>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4"/>
                    <a:stretch>
                      <a:fillRect/>
                    </a:stretch>
                  </pic:blipFill>
                  <pic:spPr>
                    <a:xfrm>
                      <a:off x="0" y="0"/>
                      <a:ext cx="85344" cy="155447"/>
                    </a:xfrm>
                    <a:prstGeom prst="rect">
                      <a:avLst/>
                    </a:prstGeom>
                  </pic:spPr>
                </pic:pic>
              </a:graphicData>
            </a:graphic>
          </wp:inline>
        </w:drawing>
      </w:r>
      <w:r>
        <w:rPr>
          <w:rFonts w:ascii="仿宋" w:hAnsi="仿宋" w:eastAsia="仿宋" w:cs="仿宋"/>
          <w:spacing w:val="-4"/>
          <w:sz w:val="31"/>
          <w:szCs w:val="31"/>
        </w:rPr>
        <w:t>，主要是没有</w:t>
      </w:r>
    </w:p>
    <w:p>
      <w:pPr>
        <w:spacing w:line="222" w:lineRule="auto"/>
        <w:ind w:left="53"/>
        <w:rPr>
          <w:rFonts w:ascii="仿宋" w:hAnsi="仿宋" w:eastAsia="仿宋" w:cs="仿宋"/>
          <w:sz w:val="31"/>
          <w:szCs w:val="31"/>
        </w:rPr>
      </w:pPr>
      <w:r>
        <w:rPr>
          <w:rFonts w:ascii="仿宋" w:hAnsi="仿宋" w:eastAsia="仿宋" w:cs="仿宋"/>
          <w:spacing w:val="1"/>
          <w:sz w:val="31"/>
          <w:szCs w:val="31"/>
        </w:rPr>
        <w:t>了新建电影院费用。</w:t>
      </w:r>
    </w:p>
    <w:p>
      <w:pPr>
        <w:spacing w:before="300" w:line="222" w:lineRule="auto"/>
        <w:ind w:left="472"/>
        <w:rPr>
          <w:rFonts w:ascii="仿宋" w:hAnsi="仿宋" w:eastAsia="仿宋" w:cs="仿宋"/>
          <w:sz w:val="31"/>
          <w:szCs w:val="31"/>
        </w:rPr>
      </w:pPr>
      <w:r>
        <w:rPr>
          <w:rFonts w:ascii="仿宋" w:hAnsi="仿宋" w:eastAsia="仿宋" w:cs="仿宋"/>
          <w:spacing w:val="5"/>
          <w:sz w:val="31"/>
          <w:szCs w:val="31"/>
        </w:rPr>
        <w:t>（</w:t>
      </w:r>
      <w:r>
        <w:rPr>
          <w:rFonts w:ascii="仿宋" w:hAnsi="仿宋" w:eastAsia="仿宋" w:cs="仿宋"/>
          <w:spacing w:val="-67"/>
          <w:sz w:val="31"/>
          <w:szCs w:val="31"/>
        </w:rPr>
        <w:t xml:space="preserve"> </w:t>
      </w:r>
      <w:r>
        <w:rPr>
          <w:rFonts w:ascii="仿宋" w:hAnsi="仿宋" w:eastAsia="仿宋" w:cs="仿宋"/>
          <w:spacing w:val="5"/>
          <w:sz w:val="31"/>
          <w:szCs w:val="31"/>
        </w:rPr>
        <w:t>二）财政拨款收支与年初预算数对比情况</w:t>
      </w:r>
    </w:p>
    <w:p>
      <w:pPr>
        <w:pStyle w:val="2"/>
        <w:spacing w:line="320" w:lineRule="auto"/>
      </w:pPr>
    </w:p>
    <w:p>
      <w:pPr>
        <w:spacing w:before="101" w:line="360" w:lineRule="auto"/>
        <w:ind w:right="57" w:firstLine="640"/>
        <w:rPr>
          <w:rFonts w:ascii="仿宋" w:hAnsi="仿宋" w:eastAsia="仿宋" w:cs="仿宋"/>
          <w:sz w:val="31"/>
          <w:szCs w:val="31"/>
        </w:rPr>
      </w:pPr>
      <w:r>
        <w:rPr>
          <w:rFonts w:ascii="仿宋" w:hAnsi="仿宋" w:eastAsia="仿宋" w:cs="仿宋"/>
          <w:spacing w:val="-2"/>
          <w:sz w:val="31"/>
          <w:szCs w:val="31"/>
        </w:rPr>
        <w:t>本部门 2020 年度财政拨款本年收入 1</w:t>
      </w:r>
      <w:r>
        <w:rPr>
          <w:rFonts w:ascii="仿宋" w:hAnsi="仿宋" w:eastAsia="仿宋" w:cs="仿宋"/>
          <w:spacing w:val="-3"/>
          <w:sz w:val="31"/>
          <w:szCs w:val="31"/>
        </w:rPr>
        <w:t>073.22 万元，完成年</w:t>
      </w:r>
      <w:r>
        <w:rPr>
          <w:rFonts w:ascii="仿宋" w:hAnsi="仿宋" w:eastAsia="仿宋" w:cs="仿宋"/>
          <w:sz w:val="31"/>
          <w:szCs w:val="31"/>
        </w:rPr>
        <w:t xml:space="preserve"> </w:t>
      </w:r>
      <w:r>
        <w:rPr>
          <w:rFonts w:ascii="仿宋" w:hAnsi="仿宋" w:eastAsia="仿宋" w:cs="仿宋"/>
          <w:spacing w:val="-1"/>
          <w:sz w:val="31"/>
          <w:szCs w:val="31"/>
        </w:rPr>
        <w:t>初预算的 178.2</w:t>
      </w:r>
      <w:r>
        <w:rPr>
          <w:rFonts w:ascii="仿宋" w:hAnsi="仿宋" w:eastAsia="仿宋" w:cs="仿宋"/>
          <w:spacing w:val="-137"/>
          <w:sz w:val="31"/>
          <w:szCs w:val="31"/>
        </w:rPr>
        <w:t xml:space="preserve"> </w:t>
      </w:r>
      <w:r>
        <w:rPr>
          <w:sz w:val="31"/>
          <w:szCs w:val="31"/>
        </w:rPr>
        <w:drawing>
          <wp:inline distT="0" distB="0" distL="0" distR="0">
            <wp:extent cx="85090" cy="154940"/>
            <wp:effectExtent l="0" t="0" r="0"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4"/>
                    <a:stretch>
                      <a:fillRect/>
                    </a:stretch>
                  </pic:blipFill>
                  <pic:spPr>
                    <a:xfrm>
                      <a:off x="0" y="0"/>
                      <a:ext cx="85344" cy="155447"/>
                    </a:xfrm>
                    <a:prstGeom prst="rect">
                      <a:avLst/>
                    </a:prstGeom>
                  </pic:spPr>
                </pic:pic>
              </a:graphicData>
            </a:graphic>
          </wp:inline>
        </w:drawing>
      </w:r>
      <w:r>
        <w:rPr>
          <w:rFonts w:ascii="仿宋" w:hAnsi="仿宋" w:eastAsia="仿宋" w:cs="仿宋"/>
          <w:spacing w:val="-1"/>
          <w:sz w:val="31"/>
          <w:szCs w:val="31"/>
        </w:rPr>
        <w:t>,比年初预算增加 470.93 万元，决算数大于预</w:t>
      </w:r>
      <w:r>
        <w:rPr>
          <w:rFonts w:ascii="仿宋" w:hAnsi="仿宋" w:eastAsia="仿宋" w:cs="仿宋"/>
          <w:sz w:val="31"/>
          <w:szCs w:val="31"/>
        </w:rPr>
        <w:t xml:space="preserve">  </w:t>
      </w:r>
      <w:r>
        <w:rPr>
          <w:rFonts w:ascii="仿宋" w:hAnsi="仿宋" w:eastAsia="仿宋" w:cs="仿宋"/>
          <w:spacing w:val="-2"/>
          <w:sz w:val="31"/>
          <w:szCs w:val="31"/>
        </w:rPr>
        <w:t>算数主要原因是增加了省级文化产业引导资金和农村公益电影 放</w:t>
      </w:r>
    </w:p>
    <w:p>
      <w:pPr>
        <w:spacing w:before="1" w:line="221" w:lineRule="auto"/>
        <w:ind w:left="16"/>
        <w:rPr>
          <w:rFonts w:ascii="仿宋" w:hAnsi="仿宋" w:eastAsia="仿宋" w:cs="仿宋"/>
          <w:sz w:val="31"/>
          <w:szCs w:val="31"/>
        </w:rPr>
      </w:pPr>
      <w:r>
        <w:rPr>
          <w:rFonts w:ascii="仿宋" w:hAnsi="仿宋" w:eastAsia="仿宋" w:cs="仿宋"/>
          <w:spacing w:val="-10"/>
          <w:sz w:val="31"/>
          <w:szCs w:val="31"/>
        </w:rPr>
        <w:t>映补贴资金；本年支出 1073.22 万元，完成年初预算的 178.2%，</w:t>
      </w:r>
    </w:p>
    <w:p>
      <w:pPr>
        <w:spacing w:before="240" w:line="360" w:lineRule="auto"/>
        <w:ind w:firstLine="47"/>
        <w:rPr>
          <w:rFonts w:ascii="仿宋" w:hAnsi="仿宋" w:eastAsia="仿宋" w:cs="仿宋"/>
          <w:sz w:val="31"/>
          <w:szCs w:val="31"/>
        </w:rPr>
      </w:pPr>
      <w:r>
        <w:rPr>
          <w:rFonts w:ascii="仿宋" w:hAnsi="仿宋" w:eastAsia="仿宋" w:cs="仿宋"/>
          <w:spacing w:val="4"/>
          <w:sz w:val="31"/>
          <w:szCs w:val="31"/>
        </w:rPr>
        <w:t>比年初预算增加 470.93 万元，决算数</w:t>
      </w:r>
      <w:r>
        <w:rPr>
          <w:rFonts w:ascii="仿宋" w:hAnsi="仿宋" w:eastAsia="仿宋" w:cs="仿宋"/>
          <w:spacing w:val="3"/>
          <w:sz w:val="31"/>
          <w:szCs w:val="31"/>
        </w:rPr>
        <w:t>大于预算数主要原因是增</w:t>
      </w:r>
      <w:r>
        <w:rPr>
          <w:rFonts w:ascii="仿宋" w:hAnsi="仿宋" w:eastAsia="仿宋" w:cs="仿宋"/>
          <w:sz w:val="31"/>
          <w:szCs w:val="31"/>
        </w:rPr>
        <w:t xml:space="preserve"> </w:t>
      </w:r>
      <w:r>
        <w:rPr>
          <w:rFonts w:ascii="仿宋" w:hAnsi="仿宋" w:eastAsia="仿宋" w:cs="仿宋"/>
          <w:spacing w:val="6"/>
          <w:sz w:val="31"/>
          <w:szCs w:val="31"/>
        </w:rPr>
        <w:t>加了省级文化产业引导资金农村公益电影放映补贴资金。具体情</w:t>
      </w:r>
    </w:p>
    <w:p>
      <w:pPr>
        <w:spacing w:before="1" w:line="222" w:lineRule="auto"/>
        <w:ind w:left="9"/>
        <w:rPr>
          <w:rFonts w:ascii="仿宋" w:hAnsi="仿宋" w:eastAsia="仿宋" w:cs="仿宋"/>
          <w:sz w:val="31"/>
          <w:szCs w:val="31"/>
        </w:rPr>
      </w:pPr>
      <w:r>
        <w:rPr>
          <w:rFonts w:ascii="仿宋" w:hAnsi="仿宋" w:eastAsia="仿宋" w:cs="仿宋"/>
          <w:spacing w:val="-6"/>
          <w:sz w:val="31"/>
          <w:szCs w:val="31"/>
        </w:rPr>
        <w:t>况如下：</w:t>
      </w:r>
    </w:p>
    <w:p>
      <w:pPr>
        <w:spacing w:before="237" w:line="360" w:lineRule="auto"/>
        <w:ind w:left="3" w:right="7" w:firstLine="656"/>
        <w:rPr>
          <w:rFonts w:ascii="仿宋" w:hAnsi="仿宋" w:eastAsia="仿宋" w:cs="仿宋"/>
          <w:sz w:val="31"/>
          <w:szCs w:val="31"/>
        </w:rPr>
      </w:pPr>
      <w:r>
        <w:rPr>
          <w:rFonts w:ascii="仿宋" w:hAnsi="仿宋" w:eastAsia="仿宋" w:cs="仿宋"/>
          <w:spacing w:val="7"/>
          <w:sz w:val="31"/>
          <w:szCs w:val="31"/>
        </w:rPr>
        <w:t>1. 一般公共预算财政拨款本年收入完成年初预算178</w:t>
      </w:r>
      <w:r>
        <w:rPr>
          <w:sz w:val="31"/>
          <w:szCs w:val="31"/>
        </w:rPr>
        <w:drawing>
          <wp:inline distT="0" distB="0" distL="0" distR="0">
            <wp:extent cx="80010" cy="154940"/>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5"/>
                    <a:stretch>
                      <a:fillRect/>
                    </a:stretch>
                  </pic:blipFill>
                  <pic:spPr>
                    <a:xfrm>
                      <a:off x="0" y="0"/>
                      <a:ext cx="80076" cy="155447"/>
                    </a:xfrm>
                    <a:prstGeom prst="rect">
                      <a:avLst/>
                    </a:prstGeom>
                  </pic:spPr>
                </pic:pic>
              </a:graphicData>
            </a:graphic>
          </wp:inline>
        </w:drawing>
      </w:r>
      <w:r>
        <w:rPr>
          <w:rFonts w:ascii="仿宋" w:hAnsi="仿宋" w:eastAsia="仿宋" w:cs="仿宋"/>
          <w:spacing w:val="-118"/>
          <w:sz w:val="31"/>
          <w:szCs w:val="31"/>
        </w:rPr>
        <w:t xml:space="preserve"> </w:t>
      </w:r>
      <w:r>
        <w:rPr>
          <w:rFonts w:ascii="仿宋" w:hAnsi="仿宋" w:eastAsia="仿宋" w:cs="仿宋"/>
          <w:spacing w:val="7"/>
          <w:sz w:val="31"/>
          <w:szCs w:val="31"/>
        </w:rPr>
        <w:t>，</w:t>
      </w:r>
      <w:r>
        <w:rPr>
          <w:rFonts w:ascii="仿宋" w:hAnsi="仿宋" w:eastAsia="仿宋" w:cs="仿宋"/>
          <w:spacing w:val="-85"/>
          <w:sz w:val="31"/>
          <w:szCs w:val="31"/>
        </w:rPr>
        <w:t xml:space="preserve"> </w:t>
      </w:r>
      <w:r>
        <w:rPr>
          <w:rFonts w:ascii="仿宋" w:hAnsi="仿宋" w:eastAsia="仿宋" w:cs="仿宋"/>
          <w:spacing w:val="7"/>
          <w:sz w:val="31"/>
          <w:szCs w:val="31"/>
        </w:rPr>
        <w:t>比</w:t>
      </w:r>
      <w:r>
        <w:rPr>
          <w:rFonts w:ascii="仿宋" w:hAnsi="仿宋" w:eastAsia="仿宋" w:cs="仿宋"/>
          <w:sz w:val="31"/>
          <w:szCs w:val="31"/>
        </w:rPr>
        <w:t xml:space="preserve"> </w:t>
      </w:r>
      <w:r>
        <w:rPr>
          <w:rFonts w:ascii="仿宋" w:hAnsi="仿宋" w:eastAsia="仿宋" w:cs="仿宋"/>
          <w:spacing w:val="5"/>
          <w:sz w:val="31"/>
          <w:szCs w:val="31"/>
        </w:rPr>
        <w:t>年初预算增加 468.93 万元，主要是增加了省级文化产业引</w:t>
      </w:r>
      <w:r>
        <w:rPr>
          <w:rFonts w:ascii="仿宋" w:hAnsi="仿宋" w:eastAsia="仿宋" w:cs="仿宋"/>
          <w:spacing w:val="4"/>
          <w:sz w:val="31"/>
          <w:szCs w:val="31"/>
        </w:rPr>
        <w:t>导资</w:t>
      </w:r>
    </w:p>
    <w:p>
      <w:pPr>
        <w:spacing w:before="1" w:line="221" w:lineRule="auto"/>
        <w:ind w:left="2"/>
        <w:rPr>
          <w:rFonts w:ascii="仿宋" w:hAnsi="仿宋" w:eastAsia="仿宋" w:cs="仿宋"/>
          <w:sz w:val="31"/>
          <w:szCs w:val="31"/>
        </w:rPr>
      </w:pPr>
      <w:r>
        <w:rPr>
          <w:rFonts w:ascii="仿宋" w:hAnsi="仿宋" w:eastAsia="仿宋" w:cs="仿宋"/>
          <w:spacing w:val="3"/>
          <w:sz w:val="31"/>
          <w:szCs w:val="31"/>
        </w:rPr>
        <w:t>金和农村公益电影放映补贴资金；支出完成</w:t>
      </w:r>
      <w:r>
        <w:rPr>
          <w:rFonts w:ascii="仿宋" w:hAnsi="仿宋" w:eastAsia="仿宋" w:cs="仿宋"/>
          <w:spacing w:val="2"/>
          <w:sz w:val="31"/>
          <w:szCs w:val="31"/>
        </w:rPr>
        <w:t>年初预算178</w:t>
      </w:r>
      <w:r>
        <w:rPr>
          <w:position w:val="1"/>
          <w:sz w:val="31"/>
          <w:szCs w:val="31"/>
        </w:rPr>
        <w:drawing>
          <wp:inline distT="0" distB="0" distL="0" distR="0">
            <wp:extent cx="96520" cy="154940"/>
            <wp:effectExtent l="0" t="0" r="0" b="0"/>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9"/>
                    <a:stretch>
                      <a:fillRect/>
                    </a:stretch>
                  </pic:blipFill>
                  <pic:spPr>
                    <a:xfrm>
                      <a:off x="0" y="0"/>
                      <a:ext cx="96853" cy="155447"/>
                    </a:xfrm>
                    <a:prstGeom prst="rect">
                      <a:avLst/>
                    </a:prstGeom>
                  </pic:spPr>
                </pic:pic>
              </a:graphicData>
            </a:graphic>
          </wp:inline>
        </w:drawing>
      </w:r>
      <w:r>
        <w:rPr>
          <w:rFonts w:ascii="仿宋" w:hAnsi="仿宋" w:eastAsia="仿宋" w:cs="仿宋"/>
          <w:spacing w:val="2"/>
          <w:sz w:val="31"/>
          <w:szCs w:val="31"/>
        </w:rPr>
        <w:t>，</w:t>
      </w:r>
      <w:r>
        <w:rPr>
          <w:rFonts w:ascii="仿宋" w:hAnsi="仿宋" w:eastAsia="仿宋" w:cs="仿宋"/>
          <w:spacing w:val="-75"/>
          <w:sz w:val="31"/>
          <w:szCs w:val="31"/>
        </w:rPr>
        <w:t xml:space="preserve"> </w:t>
      </w:r>
      <w:r>
        <w:rPr>
          <w:rFonts w:ascii="仿宋" w:hAnsi="仿宋" w:eastAsia="仿宋" w:cs="仿宋"/>
          <w:spacing w:val="2"/>
          <w:sz w:val="31"/>
          <w:szCs w:val="31"/>
        </w:rPr>
        <w:t>比年</w:t>
      </w:r>
    </w:p>
    <w:p>
      <w:pPr>
        <w:spacing w:line="221" w:lineRule="auto"/>
        <w:rPr>
          <w:rFonts w:ascii="仿宋" w:hAnsi="仿宋" w:eastAsia="仿宋" w:cs="仿宋"/>
          <w:sz w:val="31"/>
          <w:szCs w:val="31"/>
        </w:rPr>
        <w:sectPr>
          <w:pgSz w:w="11910" w:h="16840"/>
          <w:pgMar w:top="400" w:right="1515" w:bottom="0" w:left="1543" w:header="0" w:footer="0" w:gutter="0"/>
          <w:cols w:space="720" w:num="1"/>
        </w:sectPr>
      </w:pPr>
    </w:p>
    <w:p>
      <w:pPr>
        <w:pStyle w:val="2"/>
        <w:spacing w:line="280" w:lineRule="auto"/>
      </w:pPr>
    </w:p>
    <w:p>
      <w:pPr>
        <w:pStyle w:val="2"/>
        <w:spacing w:line="280" w:lineRule="auto"/>
      </w:pPr>
    </w:p>
    <w:p>
      <w:pPr>
        <w:pStyle w:val="2"/>
        <w:spacing w:line="280" w:lineRule="auto"/>
      </w:pPr>
    </w:p>
    <w:p>
      <w:pPr>
        <w:pStyle w:val="2"/>
        <w:spacing w:line="281" w:lineRule="auto"/>
      </w:pPr>
    </w:p>
    <w:p>
      <w:pPr>
        <w:spacing w:before="101" w:line="607" w:lineRule="exact"/>
        <w:ind w:left="5"/>
        <w:rPr>
          <w:rFonts w:ascii="仿宋" w:hAnsi="仿宋" w:eastAsia="仿宋" w:cs="仿宋"/>
          <w:sz w:val="31"/>
          <w:szCs w:val="31"/>
        </w:rPr>
      </w:pPr>
      <w:r>
        <w:rPr>
          <w:rFonts w:ascii="仿宋" w:hAnsi="仿宋" w:eastAsia="仿宋" w:cs="仿宋"/>
          <w:spacing w:val="5"/>
          <w:position w:val="22"/>
          <w:sz w:val="31"/>
          <w:szCs w:val="31"/>
        </w:rPr>
        <w:t>初预算增加 468.93 万元，主要是增加了省级文化产业引导资金</w:t>
      </w:r>
    </w:p>
    <w:p>
      <w:pPr>
        <w:spacing w:line="221" w:lineRule="auto"/>
        <w:ind w:left="12"/>
        <w:rPr>
          <w:rFonts w:ascii="仿宋" w:hAnsi="仿宋" w:eastAsia="仿宋" w:cs="仿宋"/>
          <w:sz w:val="31"/>
          <w:szCs w:val="31"/>
        </w:rPr>
      </w:pPr>
      <w:r>
        <w:rPr>
          <w:rFonts w:ascii="仿宋" w:hAnsi="仿宋" w:eastAsia="仿宋" w:cs="仿宋"/>
          <w:sz w:val="31"/>
          <w:szCs w:val="31"/>
        </w:rPr>
        <w:t>和农村公益电影放映补贴资金。如图所示图5（单位：万元）</w:t>
      </w:r>
    </w:p>
    <w:p>
      <w:pPr>
        <w:pStyle w:val="2"/>
        <w:spacing w:line="253" w:lineRule="auto"/>
      </w:pPr>
    </w:p>
    <w:p>
      <w:pPr>
        <w:pStyle w:val="2"/>
        <w:spacing w:line="253" w:lineRule="auto"/>
      </w:pPr>
    </w:p>
    <w:p>
      <w:pPr>
        <w:pStyle w:val="2"/>
        <w:spacing w:line="254" w:lineRule="auto"/>
      </w:pPr>
    </w:p>
    <w:p>
      <w:pPr>
        <w:spacing w:line="4860" w:lineRule="exact"/>
        <w:ind w:firstLine="601"/>
      </w:pPr>
      <w:r>
        <w:rPr>
          <w:position w:val="-97"/>
        </w:rPr>
        <w:drawing>
          <wp:inline distT="0" distB="0" distL="0" distR="0">
            <wp:extent cx="5074920" cy="3086100"/>
            <wp:effectExtent l="0" t="0" r="0" b="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6"/>
                    <a:stretch>
                      <a:fillRect/>
                    </a:stretch>
                  </pic:blipFill>
                  <pic:spPr>
                    <a:xfrm>
                      <a:off x="0" y="0"/>
                      <a:ext cx="5075554" cy="3086100"/>
                    </a:xfrm>
                    <a:prstGeom prst="rect">
                      <a:avLst/>
                    </a:prstGeom>
                  </pic:spPr>
                </pic:pic>
              </a:graphicData>
            </a:graphic>
          </wp:inline>
        </w:drawing>
      </w:r>
    </w:p>
    <w:p>
      <w:pPr>
        <w:pStyle w:val="2"/>
        <w:spacing w:line="241" w:lineRule="auto"/>
      </w:pPr>
    </w:p>
    <w:p>
      <w:pPr>
        <w:pStyle w:val="2"/>
        <w:spacing w:line="241" w:lineRule="auto"/>
      </w:pPr>
    </w:p>
    <w:p>
      <w:pPr>
        <w:pStyle w:val="2"/>
        <w:spacing w:line="242" w:lineRule="auto"/>
      </w:pPr>
    </w:p>
    <w:p>
      <w:pPr>
        <w:pStyle w:val="2"/>
        <w:spacing w:before="101" w:line="361" w:lineRule="auto"/>
        <w:ind w:left="18" w:right="292" w:firstLine="639"/>
        <w:rPr>
          <w:rFonts w:ascii="仿宋" w:hAnsi="仿宋" w:eastAsia="仿宋" w:cs="仿宋"/>
          <w:sz w:val="31"/>
          <w:szCs w:val="31"/>
        </w:rPr>
      </w:pPr>
      <w:r>
        <w:rPr>
          <w:rFonts w:ascii="仿宋" w:hAnsi="仿宋" w:eastAsia="仿宋" w:cs="仿宋"/>
          <w:spacing w:val="6"/>
          <w:sz w:val="31"/>
          <w:szCs w:val="31"/>
        </w:rPr>
        <w:t>2. 政府性基金预算财政拨款本年收入完成年初预算</w:t>
      </w:r>
      <w:r>
        <w:rPr>
          <w:rFonts w:ascii="仿宋" w:hAnsi="仿宋" w:eastAsia="仿宋" w:cs="仿宋"/>
          <w:spacing w:val="-28"/>
          <w:sz w:val="31"/>
          <w:szCs w:val="31"/>
        </w:rPr>
        <w:t xml:space="preserve"> </w:t>
      </w:r>
      <w:r>
        <w:rPr>
          <w:rFonts w:ascii="仿宋" w:hAnsi="仿宋" w:eastAsia="仿宋" w:cs="仿宋"/>
          <w:spacing w:val="6"/>
          <w:sz w:val="31"/>
          <w:szCs w:val="31"/>
        </w:rPr>
        <w:t>300</w:t>
      </w:r>
      <w:r>
        <w:rPr>
          <w:spacing w:val="6"/>
          <w:position w:val="3"/>
          <w:sz w:val="15"/>
          <w:szCs w:val="15"/>
        </w:rPr>
        <w:t xml:space="preserve">% </w:t>
      </w:r>
      <w:r>
        <w:rPr>
          <w:rFonts w:ascii="仿宋" w:hAnsi="仿宋" w:eastAsia="仿宋" w:cs="仿宋"/>
          <w:spacing w:val="6"/>
          <w:sz w:val="31"/>
          <w:szCs w:val="31"/>
        </w:rPr>
        <w:t>，</w:t>
      </w:r>
      <w:r>
        <w:rPr>
          <w:rFonts w:ascii="仿宋" w:hAnsi="仿宋" w:eastAsia="仿宋" w:cs="仿宋"/>
          <w:sz w:val="31"/>
          <w:szCs w:val="31"/>
        </w:rPr>
        <w:t xml:space="preserve"> </w:t>
      </w:r>
      <w:r>
        <w:rPr>
          <w:rFonts w:ascii="仿宋" w:hAnsi="仿宋" w:eastAsia="仿宋" w:cs="仿宋"/>
          <w:spacing w:val="1"/>
          <w:sz w:val="31"/>
          <w:szCs w:val="31"/>
        </w:rPr>
        <w:t>比年初预算增加 2 万元，主要是增加了电影院国产影片放映补助</w:t>
      </w:r>
      <w:r>
        <w:rPr>
          <w:rFonts w:ascii="仿宋" w:hAnsi="仿宋" w:eastAsia="仿宋" w:cs="仿宋"/>
          <w:spacing w:val="6"/>
          <w:sz w:val="31"/>
          <w:szCs w:val="31"/>
        </w:rPr>
        <w:t xml:space="preserve"> </w:t>
      </w:r>
      <w:r>
        <w:rPr>
          <w:rFonts w:ascii="仿宋" w:hAnsi="仿宋" w:eastAsia="仿宋" w:cs="仿宋"/>
          <w:spacing w:val="8"/>
          <w:sz w:val="31"/>
          <w:szCs w:val="31"/>
        </w:rPr>
        <w:t>资金；支出完成年初预算</w:t>
      </w:r>
      <w:r>
        <w:rPr>
          <w:rFonts w:ascii="仿宋" w:hAnsi="仿宋" w:eastAsia="仿宋" w:cs="仿宋"/>
          <w:spacing w:val="-39"/>
          <w:sz w:val="31"/>
          <w:szCs w:val="31"/>
        </w:rPr>
        <w:t xml:space="preserve"> </w:t>
      </w:r>
      <w:r>
        <w:rPr>
          <w:rFonts w:ascii="仿宋" w:hAnsi="仿宋" w:eastAsia="仿宋" w:cs="仿宋"/>
          <w:spacing w:val="8"/>
          <w:sz w:val="31"/>
          <w:szCs w:val="31"/>
        </w:rPr>
        <w:t>300</w:t>
      </w:r>
      <w:r>
        <w:rPr>
          <w:spacing w:val="8"/>
          <w:position w:val="4"/>
          <w:sz w:val="16"/>
          <w:szCs w:val="16"/>
        </w:rPr>
        <w:t>%</w:t>
      </w:r>
      <w:r>
        <w:rPr>
          <w:rFonts w:ascii="仿宋" w:hAnsi="仿宋" w:eastAsia="仿宋" w:cs="仿宋"/>
          <w:spacing w:val="8"/>
          <w:sz w:val="31"/>
          <w:szCs w:val="31"/>
        </w:rPr>
        <w:t>，</w:t>
      </w:r>
      <w:r>
        <w:rPr>
          <w:rFonts w:ascii="仿宋" w:hAnsi="仿宋" w:eastAsia="仿宋" w:cs="仿宋"/>
          <w:spacing w:val="-75"/>
          <w:sz w:val="31"/>
          <w:szCs w:val="31"/>
        </w:rPr>
        <w:t xml:space="preserve"> </w:t>
      </w:r>
      <w:r>
        <w:rPr>
          <w:rFonts w:ascii="仿宋" w:hAnsi="仿宋" w:eastAsia="仿宋" w:cs="仿宋"/>
          <w:spacing w:val="8"/>
          <w:sz w:val="31"/>
          <w:szCs w:val="31"/>
        </w:rPr>
        <w:t>比年初预算增加</w:t>
      </w:r>
      <w:r>
        <w:rPr>
          <w:rFonts w:ascii="仿宋" w:hAnsi="仿宋" w:eastAsia="仿宋" w:cs="仿宋"/>
          <w:spacing w:val="-44"/>
          <w:sz w:val="31"/>
          <w:szCs w:val="31"/>
        </w:rPr>
        <w:t xml:space="preserve"> </w:t>
      </w:r>
      <w:r>
        <w:rPr>
          <w:rFonts w:ascii="仿宋" w:hAnsi="仿宋" w:eastAsia="仿宋" w:cs="仿宋"/>
          <w:spacing w:val="8"/>
          <w:sz w:val="31"/>
          <w:szCs w:val="31"/>
        </w:rPr>
        <w:t>2</w:t>
      </w:r>
      <w:r>
        <w:rPr>
          <w:rFonts w:ascii="仿宋" w:hAnsi="仿宋" w:eastAsia="仿宋" w:cs="仿宋"/>
          <w:spacing w:val="-42"/>
          <w:sz w:val="31"/>
          <w:szCs w:val="31"/>
        </w:rPr>
        <w:t xml:space="preserve"> </w:t>
      </w:r>
      <w:r>
        <w:rPr>
          <w:rFonts w:ascii="仿宋" w:hAnsi="仿宋" w:eastAsia="仿宋" w:cs="仿宋"/>
          <w:spacing w:val="8"/>
          <w:sz w:val="31"/>
          <w:szCs w:val="31"/>
        </w:rPr>
        <w:t>万元，主要</w:t>
      </w:r>
    </w:p>
    <w:p>
      <w:pPr>
        <w:spacing w:before="1" w:line="221" w:lineRule="auto"/>
        <w:rPr>
          <w:rFonts w:ascii="仿宋" w:hAnsi="仿宋" w:eastAsia="仿宋" w:cs="仿宋"/>
          <w:sz w:val="31"/>
          <w:szCs w:val="31"/>
        </w:rPr>
      </w:pPr>
      <w:r>
        <w:rPr>
          <w:rFonts w:ascii="仿宋" w:hAnsi="仿宋" w:eastAsia="仿宋" w:cs="仿宋"/>
          <w:spacing w:val="8"/>
          <w:sz w:val="31"/>
          <w:szCs w:val="31"/>
        </w:rPr>
        <w:t>是增加了电影院国产影片放映补助资金。</w:t>
      </w:r>
    </w:p>
    <w:p>
      <w:pPr>
        <w:spacing w:before="232" w:line="223" w:lineRule="auto"/>
        <w:ind w:left="417"/>
        <w:outlineLvl w:val="1"/>
        <w:rPr>
          <w:rFonts w:ascii="楷体" w:hAnsi="楷体" w:eastAsia="楷体" w:cs="楷体"/>
          <w:sz w:val="31"/>
          <w:szCs w:val="31"/>
        </w:rPr>
      </w:pPr>
      <w:r>
        <w:rPr>
          <w:rFonts w:ascii="楷体" w:hAnsi="楷体" w:eastAsia="楷体" w:cs="楷体"/>
          <w:spacing w:val="10"/>
          <w:sz w:val="31"/>
          <w:szCs w:val="31"/>
          <w14:textOutline w14:w="5793" w14:cap="sq" w14:cmpd="sng">
            <w14:solidFill>
              <w14:srgbClr w14:val="000000"/>
            </w14:solidFill>
            <w14:prstDash w14:val="solid"/>
            <w14:bevel/>
          </w14:textOutline>
        </w:rPr>
        <w:t>（三）财政拨款支出决算结构情况。</w:t>
      </w:r>
    </w:p>
    <w:p>
      <w:pPr>
        <w:spacing w:before="213" w:line="583" w:lineRule="exact"/>
        <w:jc w:val="right"/>
        <w:rPr>
          <w:rFonts w:ascii="仿宋" w:hAnsi="仿宋" w:eastAsia="仿宋" w:cs="仿宋"/>
          <w:sz w:val="31"/>
          <w:szCs w:val="31"/>
        </w:rPr>
      </w:pPr>
      <w:r>
        <w:rPr>
          <w:rFonts w:ascii="仿宋" w:hAnsi="仿宋" w:eastAsia="仿宋" w:cs="仿宋"/>
          <w:spacing w:val="3"/>
          <w:position w:val="20"/>
          <w:sz w:val="31"/>
          <w:szCs w:val="31"/>
        </w:rPr>
        <w:t>2020 年度财政拨款支出 1073.22</w:t>
      </w:r>
      <w:r>
        <w:rPr>
          <w:rFonts w:ascii="仿宋" w:hAnsi="仿宋" w:eastAsia="仿宋" w:cs="仿宋"/>
          <w:spacing w:val="55"/>
          <w:position w:val="20"/>
          <w:sz w:val="31"/>
          <w:szCs w:val="31"/>
        </w:rPr>
        <w:t xml:space="preserve"> </w:t>
      </w:r>
      <w:r>
        <w:rPr>
          <w:rFonts w:ascii="仿宋" w:hAnsi="仿宋" w:eastAsia="仿宋" w:cs="仿宋"/>
          <w:spacing w:val="3"/>
          <w:position w:val="20"/>
          <w:sz w:val="31"/>
          <w:szCs w:val="31"/>
        </w:rPr>
        <w:t>万元，主要用于以下方面：</w:t>
      </w:r>
    </w:p>
    <w:p>
      <w:pPr>
        <w:spacing w:before="1" w:line="216" w:lineRule="auto"/>
        <w:ind w:left="46"/>
        <w:rPr>
          <w:rFonts w:ascii="仿宋" w:hAnsi="仿宋" w:eastAsia="仿宋" w:cs="仿宋"/>
          <w:sz w:val="31"/>
          <w:szCs w:val="31"/>
        </w:rPr>
      </w:pPr>
      <w:r>
        <w:rPr>
          <w:rFonts w:ascii="仿宋" w:hAnsi="仿宋" w:eastAsia="仿宋" w:cs="仿宋"/>
          <w:spacing w:val="-3"/>
          <w:sz w:val="31"/>
          <w:szCs w:val="31"/>
        </w:rPr>
        <w:t>一般公共服务（类）支出 388.19 万元，占 36</w:t>
      </w:r>
      <w:r>
        <w:rPr>
          <w:rFonts w:ascii="仿宋" w:hAnsi="仿宋" w:eastAsia="仿宋" w:cs="仿宋"/>
          <w:spacing w:val="-4"/>
          <w:sz w:val="31"/>
          <w:szCs w:val="31"/>
        </w:rPr>
        <w:t>.2</w:t>
      </w:r>
      <w:r>
        <w:rPr>
          <w:position w:val="-7"/>
          <w:sz w:val="31"/>
          <w:szCs w:val="31"/>
        </w:rPr>
        <w:drawing>
          <wp:inline distT="0" distB="0" distL="0" distR="0">
            <wp:extent cx="93345" cy="154940"/>
            <wp:effectExtent l="0" t="0" r="0" b="0"/>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14"/>
                    <a:stretch>
                      <a:fillRect/>
                    </a:stretch>
                  </pic:blipFill>
                  <pic:spPr>
                    <a:xfrm>
                      <a:off x="0" y="0"/>
                      <a:ext cx="93799" cy="155448"/>
                    </a:xfrm>
                    <a:prstGeom prst="rect">
                      <a:avLst/>
                    </a:prstGeom>
                  </pic:spPr>
                </pic:pic>
              </a:graphicData>
            </a:graphic>
          </wp:inline>
        </w:drawing>
      </w:r>
      <w:r>
        <w:rPr>
          <w:rFonts w:ascii="仿宋" w:hAnsi="仿宋" w:eastAsia="仿宋" w:cs="仿宋"/>
          <w:spacing w:val="22"/>
          <w:sz w:val="31"/>
          <w:szCs w:val="31"/>
        </w:rPr>
        <w:t>，；</w:t>
      </w:r>
      <w:r>
        <w:rPr>
          <w:rFonts w:ascii="仿宋" w:hAnsi="仿宋" w:eastAsia="仿宋" w:cs="仿宋"/>
          <w:spacing w:val="-4"/>
          <w:sz w:val="31"/>
          <w:szCs w:val="31"/>
        </w:rPr>
        <w:t>文化旅游</w:t>
      </w:r>
    </w:p>
    <w:p>
      <w:pPr>
        <w:spacing w:before="222" w:line="348" w:lineRule="auto"/>
        <w:ind w:left="39" w:right="522" w:hanging="18"/>
        <w:rPr>
          <w:rFonts w:ascii="仿宋" w:hAnsi="仿宋" w:eastAsia="仿宋" w:cs="仿宋"/>
          <w:sz w:val="31"/>
          <w:szCs w:val="31"/>
        </w:rPr>
      </w:pPr>
      <w:r>
        <w:rPr>
          <w:rFonts w:ascii="仿宋" w:hAnsi="仿宋" w:eastAsia="仿宋" w:cs="仿宋"/>
          <w:spacing w:val="-9"/>
          <w:sz w:val="31"/>
          <w:szCs w:val="31"/>
        </w:rPr>
        <w:t>体育与传媒（类）支出 635.09 万元，占 59.2 ；</w:t>
      </w:r>
      <w:r>
        <w:rPr>
          <w:sz w:val="31"/>
          <w:szCs w:val="31"/>
        </w:rPr>
        <w:drawing>
          <wp:inline distT="0" distB="0" distL="0" distR="0">
            <wp:extent cx="0" cy="154940"/>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9"/>
                    <a:stretch>
                      <a:fillRect/>
                    </a:stretch>
                  </pic:blipFill>
                  <pic:spPr>
                    <a:xfrm>
                      <a:off x="0" y="0"/>
                      <a:ext cx="0" cy="155448"/>
                    </a:xfrm>
                    <a:prstGeom prst="rect">
                      <a:avLst/>
                    </a:prstGeom>
                  </pic:spPr>
                </pic:pic>
              </a:graphicData>
            </a:graphic>
          </wp:inline>
        </w:drawing>
      </w:r>
      <w:r>
        <w:rPr>
          <w:rFonts w:ascii="仿宋" w:hAnsi="仿宋" w:eastAsia="仿宋" w:cs="仿宋"/>
          <w:spacing w:val="118"/>
          <w:sz w:val="31"/>
          <w:szCs w:val="31"/>
        </w:rPr>
        <w:t xml:space="preserve"> </w:t>
      </w:r>
      <w:r>
        <w:rPr>
          <w:rFonts w:ascii="仿宋" w:hAnsi="仿宋" w:eastAsia="仿宋" w:cs="仿宋"/>
          <w:spacing w:val="-9"/>
          <w:sz w:val="31"/>
          <w:szCs w:val="31"/>
        </w:rPr>
        <w:t>社会保障和就</w:t>
      </w:r>
      <w:r>
        <w:rPr>
          <w:rFonts w:ascii="仿宋" w:hAnsi="仿宋" w:eastAsia="仿宋" w:cs="仿宋"/>
          <w:sz w:val="31"/>
          <w:szCs w:val="31"/>
        </w:rPr>
        <w:t xml:space="preserve"> </w:t>
      </w:r>
      <w:r>
        <w:rPr>
          <w:rFonts w:ascii="仿宋" w:hAnsi="仿宋" w:eastAsia="仿宋" w:cs="仿宋"/>
          <w:spacing w:val="3"/>
          <w:sz w:val="31"/>
          <w:szCs w:val="31"/>
        </w:rPr>
        <w:t>业（类）支出 22.1 万元，占 2.1</w:t>
      </w:r>
      <w:r>
        <w:rPr>
          <w:sz w:val="31"/>
          <w:szCs w:val="31"/>
        </w:rPr>
        <w:drawing>
          <wp:inline distT="0" distB="0" distL="0" distR="0">
            <wp:extent cx="90170" cy="154940"/>
            <wp:effectExtent l="0" t="0" r="0" b="0"/>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9"/>
                    <a:stretch>
                      <a:fillRect/>
                    </a:stretch>
                  </pic:blipFill>
                  <pic:spPr>
                    <a:xfrm>
                      <a:off x="0" y="0"/>
                      <a:ext cx="90758" cy="155448"/>
                    </a:xfrm>
                    <a:prstGeom prst="rect">
                      <a:avLst/>
                    </a:prstGeom>
                  </pic:spPr>
                </pic:pic>
              </a:graphicData>
            </a:graphic>
          </wp:inline>
        </w:drawing>
      </w:r>
      <w:r>
        <w:rPr>
          <w:rFonts w:ascii="仿宋" w:hAnsi="仿宋" w:eastAsia="仿宋" w:cs="仿宋"/>
          <w:spacing w:val="3"/>
          <w:sz w:val="31"/>
          <w:szCs w:val="31"/>
        </w:rPr>
        <w:t>；卫生健康支出（类）支出</w:t>
      </w:r>
    </w:p>
    <w:p>
      <w:pPr>
        <w:spacing w:line="221" w:lineRule="auto"/>
        <w:ind w:left="25"/>
        <w:rPr>
          <w:rFonts w:ascii="仿宋" w:hAnsi="仿宋" w:eastAsia="仿宋" w:cs="仿宋"/>
          <w:sz w:val="31"/>
          <w:szCs w:val="31"/>
        </w:rPr>
      </w:pPr>
      <w:r>
        <w:rPr>
          <w:rFonts w:ascii="仿宋" w:hAnsi="仿宋" w:eastAsia="仿宋" w:cs="仿宋"/>
          <w:spacing w:val="-22"/>
          <w:sz w:val="31"/>
          <w:szCs w:val="31"/>
        </w:rPr>
        <w:t>10.94 万元，占</w:t>
      </w:r>
      <w:r>
        <w:rPr>
          <w:rFonts w:ascii="仿宋" w:hAnsi="仿宋" w:eastAsia="仿宋" w:cs="仿宋"/>
          <w:spacing w:val="-53"/>
          <w:sz w:val="31"/>
          <w:szCs w:val="31"/>
        </w:rPr>
        <w:t xml:space="preserve"> </w:t>
      </w:r>
      <w:r>
        <w:rPr>
          <w:rFonts w:ascii="仿宋" w:hAnsi="仿宋" w:eastAsia="仿宋" w:cs="仿宋"/>
          <w:spacing w:val="-22"/>
          <w:sz w:val="31"/>
          <w:szCs w:val="31"/>
        </w:rPr>
        <w:t>1</w:t>
      </w:r>
      <w:r>
        <w:rPr>
          <w:rFonts w:ascii="仿宋" w:hAnsi="仿宋" w:eastAsia="仿宋" w:cs="仿宋"/>
          <w:spacing w:val="-41"/>
          <w:sz w:val="31"/>
          <w:szCs w:val="31"/>
        </w:rPr>
        <w:t xml:space="preserve"> </w:t>
      </w:r>
      <w:r>
        <w:rPr>
          <w:rFonts w:ascii="仿宋" w:hAnsi="仿宋" w:eastAsia="仿宋" w:cs="仿宋"/>
          <w:spacing w:val="-22"/>
          <w:sz w:val="31"/>
          <w:szCs w:val="31"/>
        </w:rPr>
        <w:t>；</w:t>
      </w:r>
      <w:r>
        <w:rPr>
          <w:sz w:val="31"/>
          <w:szCs w:val="31"/>
        </w:rPr>
        <w:drawing>
          <wp:inline distT="0" distB="0" distL="0" distR="0">
            <wp:extent cx="42545" cy="154940"/>
            <wp:effectExtent l="0" t="0" r="0" b="0"/>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9"/>
                    <a:stretch>
                      <a:fillRect/>
                    </a:stretch>
                  </pic:blipFill>
                  <pic:spPr>
                    <a:xfrm>
                      <a:off x="0" y="0"/>
                      <a:ext cx="42672" cy="155447"/>
                    </a:xfrm>
                    <a:prstGeom prst="rect">
                      <a:avLst/>
                    </a:prstGeom>
                  </pic:spPr>
                </pic:pic>
              </a:graphicData>
            </a:graphic>
          </wp:inline>
        </w:drawing>
      </w:r>
      <w:r>
        <w:rPr>
          <w:rFonts w:ascii="仿宋" w:hAnsi="仿宋" w:eastAsia="仿宋" w:cs="仿宋"/>
          <w:spacing w:val="71"/>
          <w:sz w:val="31"/>
          <w:szCs w:val="31"/>
        </w:rPr>
        <w:t xml:space="preserve"> </w:t>
      </w:r>
      <w:r>
        <w:rPr>
          <w:rFonts w:ascii="仿宋" w:hAnsi="仿宋" w:eastAsia="仿宋" w:cs="仿宋"/>
          <w:spacing w:val="-22"/>
          <w:sz w:val="31"/>
          <w:szCs w:val="31"/>
        </w:rPr>
        <w:t>住房保障（类）支出 16.9 万</w:t>
      </w:r>
      <w:r>
        <w:rPr>
          <w:rFonts w:ascii="仿宋" w:hAnsi="仿宋" w:eastAsia="仿宋" w:cs="仿宋"/>
          <w:spacing w:val="-23"/>
          <w:sz w:val="31"/>
          <w:szCs w:val="31"/>
        </w:rPr>
        <w:t>元，占</w:t>
      </w:r>
      <w:r>
        <w:rPr>
          <w:rFonts w:ascii="仿宋" w:hAnsi="仿宋" w:eastAsia="仿宋" w:cs="仿宋"/>
          <w:spacing w:val="-53"/>
          <w:sz w:val="31"/>
          <w:szCs w:val="31"/>
        </w:rPr>
        <w:t xml:space="preserve"> </w:t>
      </w:r>
      <w:r>
        <w:rPr>
          <w:rFonts w:ascii="仿宋" w:hAnsi="仿宋" w:eastAsia="仿宋" w:cs="仿宋"/>
          <w:spacing w:val="-23"/>
          <w:sz w:val="31"/>
          <w:szCs w:val="31"/>
        </w:rPr>
        <w:t>1.6</w:t>
      </w:r>
      <w:r>
        <w:rPr>
          <w:rFonts w:ascii="仿宋" w:hAnsi="仿宋" w:eastAsia="仿宋" w:cs="仿宋"/>
          <w:spacing w:val="-122"/>
          <w:sz w:val="31"/>
          <w:szCs w:val="31"/>
        </w:rPr>
        <w:t xml:space="preserve"> </w:t>
      </w:r>
      <w:r>
        <w:rPr>
          <w:sz w:val="31"/>
          <w:szCs w:val="31"/>
        </w:rPr>
        <w:drawing>
          <wp:inline distT="0" distB="0" distL="0" distR="0">
            <wp:extent cx="42545" cy="154940"/>
            <wp:effectExtent l="0" t="0" r="0" b="0"/>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9"/>
                    <a:stretch>
                      <a:fillRect/>
                    </a:stretch>
                  </pic:blipFill>
                  <pic:spPr>
                    <a:xfrm>
                      <a:off x="0" y="0"/>
                      <a:ext cx="42672" cy="155447"/>
                    </a:xfrm>
                    <a:prstGeom prst="rect">
                      <a:avLst/>
                    </a:prstGeom>
                  </pic:spPr>
                </pic:pic>
              </a:graphicData>
            </a:graphic>
          </wp:inline>
        </w:drawing>
      </w:r>
      <w:r>
        <w:rPr>
          <w:rFonts w:ascii="仿宋" w:hAnsi="仿宋" w:eastAsia="仿宋" w:cs="仿宋"/>
          <w:spacing w:val="-23"/>
          <w:sz w:val="31"/>
          <w:szCs w:val="31"/>
        </w:rPr>
        <w:t>。</w:t>
      </w:r>
    </w:p>
    <w:p>
      <w:pPr>
        <w:spacing w:before="216" w:line="222" w:lineRule="auto"/>
        <w:ind w:left="14"/>
        <w:rPr>
          <w:rFonts w:ascii="仿宋" w:hAnsi="仿宋" w:eastAsia="仿宋" w:cs="仿宋"/>
          <w:sz w:val="31"/>
          <w:szCs w:val="31"/>
        </w:rPr>
      </w:pPr>
      <w:r>
        <w:rPr>
          <w:rFonts w:ascii="仿宋" w:hAnsi="仿宋" w:eastAsia="仿宋" w:cs="仿宋"/>
          <w:spacing w:val="4"/>
          <w:sz w:val="31"/>
          <w:szCs w:val="31"/>
        </w:rPr>
        <w:t>如图所示图6。</w:t>
      </w:r>
    </w:p>
    <w:p>
      <w:pPr>
        <w:spacing w:line="222" w:lineRule="auto"/>
        <w:rPr>
          <w:rFonts w:ascii="仿宋" w:hAnsi="仿宋" w:eastAsia="仿宋" w:cs="仿宋"/>
          <w:sz w:val="31"/>
          <w:szCs w:val="31"/>
        </w:rPr>
        <w:sectPr>
          <w:pgSz w:w="11910" w:h="16840"/>
          <w:pgMar w:top="400" w:right="1187" w:bottom="0" w:left="1538" w:header="0" w:footer="0" w:gutter="0"/>
          <w:cols w:space="720" w:num="1"/>
        </w:sectPr>
      </w:pPr>
    </w:p>
    <w:p>
      <w:pPr>
        <w:pStyle w:val="2"/>
        <w:spacing w:line="286" w:lineRule="auto"/>
      </w:pPr>
    </w:p>
    <w:p>
      <w:pPr>
        <w:pStyle w:val="2"/>
        <w:spacing w:line="286" w:lineRule="auto"/>
      </w:pPr>
    </w:p>
    <w:p>
      <w:pPr>
        <w:pStyle w:val="2"/>
        <w:spacing w:line="286" w:lineRule="auto"/>
      </w:pPr>
    </w:p>
    <w:p>
      <w:pPr>
        <w:pStyle w:val="2"/>
        <w:spacing w:line="286" w:lineRule="auto"/>
      </w:pPr>
    </w:p>
    <w:p>
      <w:pPr>
        <w:pStyle w:val="2"/>
        <w:spacing w:line="287" w:lineRule="auto"/>
      </w:pPr>
    </w:p>
    <w:p>
      <w:pPr>
        <w:spacing w:line="4414" w:lineRule="exact"/>
        <w:ind w:firstLine="1850"/>
      </w:pPr>
      <w:r>
        <w:rPr>
          <w:position w:val="-88"/>
        </w:rPr>
        <w:drawing>
          <wp:inline distT="0" distB="0" distL="0" distR="0">
            <wp:extent cx="3733800" cy="2802255"/>
            <wp:effectExtent l="0" t="0" r="0" b="0"/>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17"/>
                    <a:stretch>
                      <a:fillRect/>
                    </a:stretch>
                  </pic:blipFill>
                  <pic:spPr>
                    <a:xfrm>
                      <a:off x="0" y="0"/>
                      <a:ext cx="3733800" cy="2802635"/>
                    </a:xfrm>
                    <a:prstGeom prst="rect">
                      <a:avLst/>
                    </a:prstGeom>
                  </pic:spPr>
                </pic:pic>
              </a:graphicData>
            </a:graphic>
          </wp:inline>
        </w:drawing>
      </w:r>
    </w:p>
    <w:p>
      <w:pPr>
        <w:spacing w:before="171" w:line="217" w:lineRule="auto"/>
        <w:ind w:left="1647"/>
        <w:rPr>
          <w:rFonts w:ascii="仿宋" w:hAnsi="仿宋" w:eastAsia="仿宋" w:cs="仿宋"/>
          <w:sz w:val="28"/>
          <w:szCs w:val="28"/>
        </w:rPr>
      </w:pPr>
      <w:r>
        <w:rPr>
          <w:rFonts w:ascii="仿宋" w:hAnsi="仿宋" w:eastAsia="仿宋" w:cs="仿宋"/>
          <w:spacing w:val="-2"/>
          <w:sz w:val="28"/>
          <w:szCs w:val="28"/>
        </w:rPr>
        <w:t>图 6：财政拨款支出决算结构（按功能分</w:t>
      </w:r>
      <w:r>
        <w:rPr>
          <w:rFonts w:ascii="仿宋" w:hAnsi="仿宋" w:eastAsia="仿宋" w:cs="仿宋"/>
          <w:spacing w:val="-3"/>
          <w:sz w:val="28"/>
          <w:szCs w:val="28"/>
        </w:rPr>
        <w:t>类）</w:t>
      </w:r>
    </w:p>
    <w:p>
      <w:pPr>
        <w:spacing w:before="240" w:line="222" w:lineRule="auto"/>
        <w:ind w:left="405"/>
        <w:outlineLvl w:val="1"/>
        <w:rPr>
          <w:rFonts w:ascii="楷体" w:hAnsi="楷体" w:eastAsia="楷体" w:cs="楷体"/>
          <w:sz w:val="31"/>
          <w:szCs w:val="31"/>
        </w:rPr>
      </w:pPr>
      <w:r>
        <w:rPr>
          <w:rFonts w:ascii="楷体" w:hAnsi="楷体" w:eastAsia="楷体" w:cs="楷体"/>
          <w:spacing w:val="10"/>
          <w:sz w:val="31"/>
          <w:szCs w:val="31"/>
          <w14:textOutline w14:w="5793" w14:cap="sq" w14:cmpd="sng">
            <w14:solidFill>
              <w14:srgbClr w14:val="000000"/>
            </w14:solidFill>
            <w14:prstDash w14:val="solid"/>
            <w14:bevel/>
          </w14:textOutline>
        </w:rPr>
        <w:t>（四）一般公共预算基本支出决算情况说明</w:t>
      </w:r>
    </w:p>
    <w:p>
      <w:pPr>
        <w:spacing w:before="236" w:line="360" w:lineRule="auto"/>
        <w:ind w:left="3" w:firstLine="643"/>
        <w:rPr>
          <w:rFonts w:ascii="仿宋" w:hAnsi="仿宋" w:eastAsia="仿宋" w:cs="仿宋"/>
          <w:sz w:val="31"/>
          <w:szCs w:val="31"/>
        </w:rPr>
      </w:pPr>
      <w:r>
        <w:rPr>
          <w:rFonts w:ascii="仿宋" w:hAnsi="仿宋" w:eastAsia="仿宋" w:cs="仿宋"/>
          <w:spacing w:val="6"/>
          <w:sz w:val="31"/>
          <w:szCs w:val="31"/>
        </w:rPr>
        <w:t>2020 年度财政拨款基本支出 257.57</w:t>
      </w:r>
      <w:r>
        <w:rPr>
          <w:rFonts w:ascii="仿宋" w:hAnsi="仿宋" w:eastAsia="仿宋" w:cs="仿宋"/>
          <w:spacing w:val="46"/>
          <w:sz w:val="31"/>
          <w:szCs w:val="31"/>
        </w:rPr>
        <w:t xml:space="preserve"> </w:t>
      </w:r>
      <w:r>
        <w:rPr>
          <w:rFonts w:ascii="仿宋" w:hAnsi="仿宋" w:eastAsia="仿宋" w:cs="仿宋"/>
          <w:spacing w:val="6"/>
          <w:sz w:val="31"/>
          <w:szCs w:val="31"/>
        </w:rPr>
        <w:t>万元，其中：人员经费</w:t>
      </w:r>
      <w:r>
        <w:rPr>
          <w:rFonts w:ascii="仿宋" w:hAnsi="仿宋" w:eastAsia="仿宋" w:cs="仿宋"/>
          <w:sz w:val="31"/>
          <w:szCs w:val="31"/>
        </w:rPr>
        <w:t xml:space="preserve"> </w:t>
      </w:r>
      <w:r>
        <w:rPr>
          <w:rFonts w:ascii="仿宋" w:hAnsi="仿宋" w:eastAsia="仿宋" w:cs="仿宋"/>
          <w:spacing w:val="-12"/>
          <w:sz w:val="31"/>
          <w:szCs w:val="31"/>
        </w:rPr>
        <w:t>213.97 万元，主要包括基本工资、津贴补贴、奖金、绩效工资、 机</w:t>
      </w:r>
      <w:r>
        <w:rPr>
          <w:rFonts w:ascii="仿宋" w:hAnsi="仿宋" w:eastAsia="仿宋" w:cs="仿宋"/>
          <w:spacing w:val="5"/>
          <w:sz w:val="31"/>
          <w:szCs w:val="31"/>
        </w:rPr>
        <w:t xml:space="preserve">  </w:t>
      </w:r>
      <w:r>
        <w:rPr>
          <w:rFonts w:ascii="仿宋" w:hAnsi="仿宋" w:eastAsia="仿宋" w:cs="仿宋"/>
          <w:spacing w:val="-4"/>
          <w:sz w:val="31"/>
          <w:szCs w:val="31"/>
        </w:rPr>
        <w:t>关事业单位基本养老保险缴费、职业年金缴费、职工基本医疗保险</w:t>
      </w:r>
      <w:r>
        <w:rPr>
          <w:rFonts w:ascii="仿宋" w:hAnsi="仿宋" w:eastAsia="仿宋" w:cs="仿宋"/>
          <w:spacing w:val="8"/>
          <w:sz w:val="31"/>
          <w:szCs w:val="31"/>
        </w:rPr>
        <w:t xml:space="preserve">  </w:t>
      </w:r>
      <w:r>
        <w:rPr>
          <w:rFonts w:ascii="仿宋" w:hAnsi="仿宋" w:eastAsia="仿宋" w:cs="仿宋"/>
          <w:spacing w:val="-5"/>
          <w:sz w:val="31"/>
          <w:szCs w:val="31"/>
        </w:rPr>
        <w:t>缴费、住房公积金、医疗费、其他社会保障缴费、其他工资福利支</w:t>
      </w:r>
      <w:r>
        <w:rPr>
          <w:rFonts w:ascii="仿宋" w:hAnsi="仿宋" w:eastAsia="仿宋" w:cs="仿宋"/>
          <w:spacing w:val="9"/>
          <w:sz w:val="31"/>
          <w:szCs w:val="31"/>
        </w:rPr>
        <w:t xml:space="preserve">  </w:t>
      </w:r>
      <w:r>
        <w:rPr>
          <w:rFonts w:ascii="仿宋" w:hAnsi="仿宋" w:eastAsia="仿宋" w:cs="仿宋"/>
          <w:spacing w:val="-4"/>
          <w:sz w:val="31"/>
          <w:szCs w:val="31"/>
        </w:rPr>
        <w:t>出、退休费、抚恤金、生活补助、奖励金、其他对个人和家</w:t>
      </w:r>
      <w:r>
        <w:rPr>
          <w:rFonts w:ascii="仿宋" w:hAnsi="仿宋" w:eastAsia="仿宋" w:cs="仿宋"/>
          <w:spacing w:val="-5"/>
          <w:sz w:val="31"/>
          <w:szCs w:val="31"/>
        </w:rPr>
        <w:t>庭的补</w:t>
      </w:r>
    </w:p>
    <w:p>
      <w:pPr>
        <w:spacing w:before="1" w:line="221" w:lineRule="auto"/>
        <w:ind w:left="8"/>
        <w:rPr>
          <w:rFonts w:ascii="仿宋" w:hAnsi="仿宋" w:eastAsia="仿宋" w:cs="仿宋"/>
          <w:sz w:val="31"/>
          <w:szCs w:val="31"/>
        </w:rPr>
      </w:pPr>
      <w:r>
        <w:rPr>
          <w:rFonts w:ascii="仿宋" w:hAnsi="仿宋" w:eastAsia="仿宋" w:cs="仿宋"/>
          <w:spacing w:val="-2"/>
          <w:sz w:val="31"/>
          <w:szCs w:val="31"/>
        </w:rPr>
        <w:t>助支出；公用经费 43.6 万元，主要包括办公费、印刷费、电费、</w:t>
      </w:r>
    </w:p>
    <w:p>
      <w:pPr>
        <w:spacing w:before="232" w:line="605" w:lineRule="exact"/>
        <w:ind w:left="7"/>
        <w:rPr>
          <w:rFonts w:ascii="仿宋" w:hAnsi="仿宋" w:eastAsia="仿宋" w:cs="仿宋"/>
          <w:sz w:val="31"/>
          <w:szCs w:val="31"/>
        </w:rPr>
      </w:pPr>
      <w:r>
        <w:rPr>
          <w:rFonts w:ascii="仿宋" w:hAnsi="仿宋" w:eastAsia="仿宋" w:cs="仿宋"/>
          <w:spacing w:val="1"/>
          <w:position w:val="21"/>
          <w:sz w:val="31"/>
          <w:szCs w:val="31"/>
        </w:rPr>
        <w:t>邮电费、物业管理费、维修（护）费、培训费、专用材料费、劳</w:t>
      </w:r>
    </w:p>
    <w:p>
      <w:pPr>
        <w:spacing w:before="1" w:line="221" w:lineRule="auto"/>
        <w:rPr>
          <w:rFonts w:ascii="仿宋" w:hAnsi="仿宋" w:eastAsia="仿宋" w:cs="仿宋"/>
          <w:sz w:val="31"/>
          <w:szCs w:val="31"/>
        </w:rPr>
      </w:pPr>
      <w:r>
        <w:rPr>
          <w:rFonts w:ascii="仿宋" w:hAnsi="仿宋" w:eastAsia="仿宋" w:cs="仿宋"/>
          <w:spacing w:val="-2"/>
          <w:sz w:val="31"/>
          <w:szCs w:val="31"/>
        </w:rPr>
        <w:t>务费、工会经费、福利费、其他交通费用、其他</w:t>
      </w:r>
      <w:r>
        <w:rPr>
          <w:rFonts w:ascii="仿宋" w:hAnsi="仿宋" w:eastAsia="仿宋" w:cs="仿宋"/>
          <w:spacing w:val="-3"/>
          <w:sz w:val="31"/>
          <w:szCs w:val="31"/>
        </w:rPr>
        <w:t>商品和服务支出。</w:t>
      </w:r>
    </w:p>
    <w:p>
      <w:pPr>
        <w:pStyle w:val="2"/>
        <w:spacing w:line="320" w:lineRule="auto"/>
      </w:pPr>
    </w:p>
    <w:p>
      <w:pPr>
        <w:spacing w:before="101" w:line="226" w:lineRule="auto"/>
        <w:ind w:left="643"/>
        <w:rPr>
          <w:rFonts w:ascii="黑体" w:hAnsi="黑体" w:eastAsia="黑体" w:cs="黑体"/>
          <w:sz w:val="31"/>
          <w:szCs w:val="31"/>
        </w:rPr>
      </w:pPr>
      <w:r>
        <w:rPr>
          <w:rFonts w:ascii="黑体" w:hAnsi="黑体" w:eastAsia="黑体" w:cs="黑体"/>
          <w:spacing w:val="8"/>
          <w:sz w:val="31"/>
          <w:szCs w:val="31"/>
        </w:rPr>
        <w:t>五、一般公共预算“三公” 经费支出决算情况说明</w:t>
      </w:r>
    </w:p>
    <w:p>
      <w:pPr>
        <w:spacing w:before="226" w:line="222" w:lineRule="auto"/>
        <w:ind w:left="626"/>
        <w:outlineLvl w:val="1"/>
        <w:rPr>
          <w:rFonts w:ascii="楷体" w:hAnsi="楷体" w:eastAsia="楷体" w:cs="楷体"/>
          <w:sz w:val="31"/>
          <w:szCs w:val="31"/>
        </w:rPr>
      </w:pPr>
      <w:r>
        <w:rPr>
          <w:rFonts w:ascii="楷体" w:hAnsi="楷体" w:eastAsia="楷体" w:cs="楷体"/>
          <w:spacing w:val="6"/>
          <w:sz w:val="31"/>
          <w:szCs w:val="31"/>
          <w14:textOutline w14:w="5793" w14:cap="sq" w14:cmpd="sng">
            <w14:solidFill>
              <w14:srgbClr w14:val="000000"/>
            </w14:solidFill>
            <w14:prstDash w14:val="solid"/>
            <w14:bevel/>
          </w14:textOutline>
        </w:rPr>
        <w:t>（</w:t>
      </w:r>
      <w:r>
        <w:rPr>
          <w:rFonts w:ascii="楷体" w:hAnsi="楷体" w:eastAsia="楷体" w:cs="楷体"/>
          <w:spacing w:val="-65"/>
          <w:sz w:val="31"/>
          <w:szCs w:val="31"/>
        </w:rPr>
        <w:t xml:space="preserve"> </w:t>
      </w:r>
      <w:r>
        <w:rPr>
          <w:rFonts w:ascii="楷体" w:hAnsi="楷体" w:eastAsia="楷体" w:cs="楷体"/>
          <w:spacing w:val="6"/>
          <w:sz w:val="31"/>
          <w:szCs w:val="31"/>
          <w14:textOutline w14:w="5793" w14:cap="sq" w14:cmpd="sng">
            <w14:solidFill>
              <w14:srgbClr w14:val="000000"/>
            </w14:solidFill>
            <w14:prstDash w14:val="solid"/>
            <w14:bevel/>
          </w14:textOutline>
        </w:rPr>
        <w:t>一）</w:t>
      </w:r>
      <w:r>
        <w:rPr>
          <w:rFonts w:ascii="楷体" w:hAnsi="楷体" w:eastAsia="楷体" w:cs="楷体"/>
          <w:spacing w:val="-132"/>
          <w:sz w:val="31"/>
          <w:szCs w:val="31"/>
        </w:rPr>
        <w:t xml:space="preserve"> </w:t>
      </w:r>
      <w:r>
        <w:rPr>
          <w:rFonts w:ascii="楷体" w:hAnsi="楷体" w:eastAsia="楷体" w:cs="楷体"/>
          <w:spacing w:val="6"/>
          <w:sz w:val="31"/>
          <w:szCs w:val="31"/>
          <w14:textOutline w14:w="5793" w14:cap="sq" w14:cmpd="sng">
            <w14:solidFill>
              <w14:srgbClr w14:val="000000"/>
            </w14:solidFill>
            <w14:prstDash w14:val="solid"/>
            <w14:bevel/>
          </w14:textOutline>
        </w:rPr>
        <w:t>“三公”经费财政拨款支出决算总体情况说明</w:t>
      </w:r>
    </w:p>
    <w:p>
      <w:pPr>
        <w:spacing w:before="232" w:line="605" w:lineRule="exact"/>
        <w:ind w:left="634"/>
        <w:rPr>
          <w:rFonts w:ascii="仿宋" w:hAnsi="仿宋" w:eastAsia="仿宋" w:cs="仿宋"/>
          <w:sz w:val="31"/>
          <w:szCs w:val="31"/>
        </w:rPr>
      </w:pPr>
      <w:r>
        <w:rPr>
          <w:rFonts w:ascii="仿宋" w:hAnsi="仿宋" w:eastAsia="仿宋" w:cs="仿宋"/>
          <w:spacing w:val="-8"/>
          <w:position w:val="21"/>
          <w:sz w:val="31"/>
          <w:szCs w:val="31"/>
        </w:rPr>
        <w:t>本部门 2020 年度“三公”经费财政拨款支出预算为 0 万元，</w:t>
      </w:r>
    </w:p>
    <w:p>
      <w:pPr>
        <w:spacing w:before="2" w:line="221" w:lineRule="auto"/>
        <w:ind w:left="1"/>
        <w:rPr>
          <w:rFonts w:ascii="仿宋" w:hAnsi="仿宋" w:eastAsia="仿宋" w:cs="仿宋"/>
          <w:sz w:val="31"/>
          <w:szCs w:val="31"/>
        </w:rPr>
      </w:pPr>
      <w:r>
        <w:rPr>
          <w:rFonts w:ascii="仿宋" w:hAnsi="仿宋" w:eastAsia="仿宋" w:cs="仿宋"/>
          <w:spacing w:val="-9"/>
          <w:sz w:val="31"/>
          <w:szCs w:val="31"/>
        </w:rPr>
        <w:t>支出决算为 0 元，完成预算的 100%,较预</w:t>
      </w:r>
      <w:r>
        <w:rPr>
          <w:rFonts w:ascii="仿宋" w:hAnsi="仿宋" w:eastAsia="仿宋" w:cs="仿宋"/>
          <w:spacing w:val="-10"/>
          <w:sz w:val="31"/>
          <w:szCs w:val="31"/>
        </w:rPr>
        <w:t>算增加 0 万元， 增长</w:t>
      </w:r>
    </w:p>
    <w:p>
      <w:pPr>
        <w:spacing w:before="232" w:line="605" w:lineRule="exact"/>
        <w:ind w:left="15"/>
        <w:rPr>
          <w:rFonts w:ascii="仿宋" w:hAnsi="仿宋" w:eastAsia="仿宋" w:cs="仿宋"/>
          <w:sz w:val="31"/>
          <w:szCs w:val="31"/>
        </w:rPr>
      </w:pPr>
      <w:r>
        <w:rPr>
          <w:rFonts w:ascii="仿宋" w:hAnsi="仿宋" w:eastAsia="仿宋" w:cs="仿宋"/>
          <w:spacing w:val="-3"/>
          <w:position w:val="21"/>
          <w:sz w:val="31"/>
          <w:szCs w:val="31"/>
        </w:rPr>
        <w:t>0 %，与预算持平，无增减变化，主要是未发生</w:t>
      </w:r>
      <w:r>
        <w:rPr>
          <w:rFonts w:ascii="仿宋" w:hAnsi="仿宋" w:eastAsia="仿宋" w:cs="仿宋"/>
          <w:spacing w:val="-105"/>
          <w:position w:val="21"/>
          <w:sz w:val="31"/>
          <w:szCs w:val="31"/>
        </w:rPr>
        <w:t xml:space="preserve"> </w:t>
      </w:r>
      <w:r>
        <w:rPr>
          <w:rFonts w:ascii="仿宋" w:hAnsi="仿宋" w:eastAsia="仿宋" w:cs="仿宋"/>
          <w:spacing w:val="-3"/>
          <w:position w:val="21"/>
          <w:sz w:val="31"/>
          <w:szCs w:val="31"/>
        </w:rPr>
        <w:t>“</w:t>
      </w:r>
      <w:r>
        <w:rPr>
          <w:rFonts w:ascii="仿宋" w:hAnsi="仿宋" w:eastAsia="仿宋" w:cs="仿宋"/>
          <w:spacing w:val="-117"/>
          <w:position w:val="21"/>
          <w:sz w:val="31"/>
          <w:szCs w:val="31"/>
        </w:rPr>
        <w:t xml:space="preserve"> </w:t>
      </w:r>
      <w:r>
        <w:rPr>
          <w:rFonts w:ascii="仿宋" w:hAnsi="仿宋" w:eastAsia="仿宋" w:cs="仿宋"/>
          <w:spacing w:val="-3"/>
          <w:position w:val="21"/>
          <w:sz w:val="31"/>
          <w:szCs w:val="31"/>
        </w:rPr>
        <w:t>三公”经</w:t>
      </w:r>
      <w:r>
        <w:rPr>
          <w:rFonts w:ascii="仿宋" w:hAnsi="仿宋" w:eastAsia="仿宋" w:cs="仿宋"/>
          <w:spacing w:val="-4"/>
          <w:position w:val="21"/>
          <w:sz w:val="31"/>
          <w:szCs w:val="31"/>
        </w:rPr>
        <w:t>费。较</w:t>
      </w:r>
    </w:p>
    <w:p>
      <w:pPr>
        <w:spacing w:before="1" w:line="221" w:lineRule="auto"/>
        <w:ind w:left="6"/>
        <w:rPr>
          <w:rFonts w:ascii="仿宋" w:hAnsi="仿宋" w:eastAsia="仿宋" w:cs="仿宋"/>
          <w:sz w:val="31"/>
          <w:szCs w:val="31"/>
        </w:rPr>
      </w:pPr>
      <w:r>
        <w:rPr>
          <w:rFonts w:ascii="仿宋" w:hAnsi="仿宋" w:eastAsia="仿宋" w:cs="仿宋"/>
          <w:spacing w:val="5"/>
          <w:sz w:val="31"/>
          <w:szCs w:val="31"/>
        </w:rPr>
        <w:t>2019年度增加 0 万元，增长</w:t>
      </w:r>
      <w:r>
        <w:rPr>
          <w:rFonts w:ascii="仿宋" w:hAnsi="仿宋" w:eastAsia="仿宋" w:cs="仿宋"/>
          <w:spacing w:val="53"/>
          <w:sz w:val="31"/>
          <w:szCs w:val="31"/>
        </w:rPr>
        <w:t xml:space="preserve"> </w:t>
      </w:r>
      <w:r>
        <w:rPr>
          <w:rFonts w:ascii="仿宋" w:hAnsi="仿宋" w:eastAsia="仿宋" w:cs="仿宋"/>
          <w:spacing w:val="5"/>
          <w:sz w:val="31"/>
          <w:szCs w:val="31"/>
        </w:rPr>
        <w:t>0</w:t>
      </w:r>
      <w:r>
        <w:rPr>
          <w:rFonts w:ascii="仿宋" w:hAnsi="仿宋" w:eastAsia="仿宋" w:cs="仿宋"/>
          <w:spacing w:val="20"/>
          <w:sz w:val="31"/>
          <w:szCs w:val="31"/>
        </w:rPr>
        <w:t xml:space="preserve"> </w:t>
      </w:r>
      <w:r>
        <w:rPr>
          <w:rFonts w:ascii="仿宋" w:hAnsi="仿宋" w:eastAsia="仿宋" w:cs="仿宋"/>
          <w:spacing w:val="5"/>
          <w:sz w:val="31"/>
          <w:szCs w:val="31"/>
        </w:rPr>
        <w:t>%，与2019年度决算支出持平，</w:t>
      </w:r>
    </w:p>
    <w:p>
      <w:pPr>
        <w:spacing w:line="221" w:lineRule="auto"/>
        <w:rPr>
          <w:rFonts w:ascii="仿宋" w:hAnsi="仿宋" w:eastAsia="仿宋" w:cs="仿宋"/>
          <w:sz w:val="31"/>
          <w:szCs w:val="31"/>
        </w:rPr>
        <w:sectPr>
          <w:pgSz w:w="11910" w:h="16840"/>
          <w:pgMar w:top="400" w:right="1259" w:bottom="0" w:left="1550" w:header="0" w:footer="0" w:gutter="0"/>
          <w:cols w:space="720" w:num="1"/>
        </w:sectPr>
      </w:pPr>
    </w:p>
    <w:p>
      <w:pPr>
        <w:pStyle w:val="2"/>
        <w:spacing w:line="280" w:lineRule="auto"/>
      </w:pPr>
    </w:p>
    <w:p>
      <w:pPr>
        <w:pStyle w:val="2"/>
        <w:spacing w:line="280" w:lineRule="auto"/>
      </w:pPr>
    </w:p>
    <w:p>
      <w:pPr>
        <w:pStyle w:val="2"/>
        <w:spacing w:line="281" w:lineRule="auto"/>
      </w:pPr>
    </w:p>
    <w:p>
      <w:pPr>
        <w:pStyle w:val="2"/>
        <w:spacing w:line="281" w:lineRule="auto"/>
      </w:pPr>
    </w:p>
    <w:p>
      <w:pPr>
        <w:spacing w:before="100" w:line="222" w:lineRule="auto"/>
        <w:ind w:left="19"/>
        <w:rPr>
          <w:rFonts w:ascii="仿宋" w:hAnsi="仿宋" w:eastAsia="仿宋" w:cs="仿宋"/>
          <w:sz w:val="31"/>
          <w:szCs w:val="31"/>
        </w:rPr>
      </w:pPr>
      <w:r>
        <w:rPr>
          <w:rFonts w:ascii="仿宋" w:hAnsi="仿宋" w:eastAsia="仿宋" w:cs="仿宋"/>
          <w:sz w:val="31"/>
          <w:szCs w:val="31"/>
        </w:rPr>
        <w:t>主要是未发生</w:t>
      </w:r>
      <w:r>
        <w:rPr>
          <w:rFonts w:ascii="仿宋" w:hAnsi="仿宋" w:eastAsia="仿宋" w:cs="仿宋"/>
          <w:spacing w:val="-102"/>
          <w:sz w:val="31"/>
          <w:szCs w:val="31"/>
        </w:rPr>
        <w:t xml:space="preserve"> </w:t>
      </w:r>
      <w:r>
        <w:rPr>
          <w:rFonts w:ascii="仿宋" w:hAnsi="仿宋" w:eastAsia="仿宋" w:cs="仿宋"/>
          <w:sz w:val="31"/>
          <w:szCs w:val="31"/>
        </w:rPr>
        <w:t>“</w:t>
      </w:r>
      <w:r>
        <w:rPr>
          <w:rFonts w:ascii="仿宋" w:hAnsi="仿宋" w:eastAsia="仿宋" w:cs="仿宋"/>
          <w:spacing w:val="-118"/>
          <w:sz w:val="31"/>
          <w:szCs w:val="31"/>
        </w:rPr>
        <w:t xml:space="preserve"> </w:t>
      </w:r>
      <w:r>
        <w:rPr>
          <w:rFonts w:ascii="仿宋" w:hAnsi="仿宋" w:eastAsia="仿宋" w:cs="仿宋"/>
          <w:sz w:val="31"/>
          <w:szCs w:val="31"/>
        </w:rPr>
        <w:t>三公”经费。</w:t>
      </w:r>
    </w:p>
    <w:p>
      <w:pPr>
        <w:spacing w:before="235" w:line="222" w:lineRule="auto"/>
        <w:ind w:left="638"/>
        <w:outlineLvl w:val="1"/>
        <w:rPr>
          <w:rFonts w:ascii="楷体" w:hAnsi="楷体" w:eastAsia="楷体" w:cs="楷体"/>
          <w:sz w:val="31"/>
          <w:szCs w:val="31"/>
        </w:rPr>
      </w:pPr>
      <w:r>
        <w:rPr>
          <w:rFonts w:ascii="楷体" w:hAnsi="楷体" w:eastAsia="楷体" w:cs="楷体"/>
          <w:spacing w:val="7"/>
          <w:sz w:val="31"/>
          <w:szCs w:val="31"/>
          <w14:textOutline w14:w="5793" w14:cap="sq" w14:cmpd="sng">
            <w14:solidFill>
              <w14:srgbClr w14:val="000000"/>
            </w14:solidFill>
            <w14:prstDash w14:val="solid"/>
            <w14:bevel/>
          </w14:textOutline>
        </w:rPr>
        <w:t>（</w:t>
      </w:r>
      <w:r>
        <w:rPr>
          <w:rFonts w:ascii="楷体" w:hAnsi="楷体" w:eastAsia="楷体" w:cs="楷体"/>
          <w:spacing w:val="-88"/>
          <w:sz w:val="31"/>
          <w:szCs w:val="31"/>
        </w:rPr>
        <w:t xml:space="preserve"> </w:t>
      </w:r>
      <w:r>
        <w:rPr>
          <w:rFonts w:ascii="楷体" w:hAnsi="楷体" w:eastAsia="楷体" w:cs="楷体"/>
          <w:spacing w:val="7"/>
          <w:sz w:val="31"/>
          <w:szCs w:val="31"/>
          <w14:textOutline w14:w="5793" w14:cap="sq" w14:cmpd="sng">
            <w14:solidFill>
              <w14:srgbClr w14:val="000000"/>
            </w14:solidFill>
            <w14:prstDash w14:val="solid"/>
            <w14:bevel/>
          </w14:textOutline>
        </w:rPr>
        <w:t>二）</w:t>
      </w:r>
      <w:r>
        <w:rPr>
          <w:rFonts w:ascii="楷体" w:hAnsi="楷体" w:eastAsia="楷体" w:cs="楷体"/>
          <w:spacing w:val="-132"/>
          <w:sz w:val="31"/>
          <w:szCs w:val="31"/>
        </w:rPr>
        <w:t xml:space="preserve"> </w:t>
      </w:r>
      <w:r>
        <w:rPr>
          <w:rFonts w:ascii="楷体" w:hAnsi="楷体" w:eastAsia="楷体" w:cs="楷体"/>
          <w:spacing w:val="7"/>
          <w:sz w:val="31"/>
          <w:szCs w:val="31"/>
          <w14:textOutline w14:w="5793" w14:cap="sq" w14:cmpd="sng">
            <w14:solidFill>
              <w14:srgbClr w14:val="000000"/>
            </w14:solidFill>
            <w14:prstDash w14:val="solid"/>
            <w14:bevel/>
          </w14:textOutline>
        </w:rPr>
        <w:t>“三公”经费财政拨款支出决算具体情况说明</w:t>
      </w:r>
    </w:p>
    <w:p>
      <w:pPr>
        <w:pStyle w:val="2"/>
        <w:spacing w:before="230" w:line="364" w:lineRule="auto"/>
        <w:ind w:firstLine="664"/>
        <w:rPr>
          <w:rFonts w:ascii="仿宋" w:hAnsi="仿宋" w:eastAsia="仿宋" w:cs="仿宋"/>
          <w:sz w:val="31"/>
          <w:szCs w:val="31"/>
        </w:rPr>
      </w:pPr>
      <w:r>
        <w:rPr>
          <w:rFonts w:ascii="楷体" w:hAnsi="楷体" w:eastAsia="楷体" w:cs="楷体"/>
          <w:spacing w:val="-2"/>
          <w:sz w:val="30"/>
          <w:szCs w:val="30"/>
          <w14:textOutline w14:w="5421" w14:cap="sq" w14:cmpd="sng">
            <w14:solidFill>
              <w14:srgbClr w14:val="000000"/>
            </w14:solidFill>
            <w14:prstDash w14:val="solid"/>
            <w14:bevel/>
          </w14:textOutline>
        </w:rPr>
        <w:t>1.</w:t>
      </w:r>
      <w:r>
        <w:rPr>
          <w:rFonts w:ascii="楷体" w:hAnsi="楷体" w:eastAsia="楷体" w:cs="楷体"/>
          <w:spacing w:val="-73"/>
          <w:sz w:val="30"/>
          <w:szCs w:val="30"/>
        </w:rPr>
        <w:t xml:space="preserve"> </w:t>
      </w:r>
      <w:r>
        <w:rPr>
          <w:rFonts w:ascii="楷体" w:hAnsi="楷体" w:eastAsia="楷体" w:cs="楷体"/>
          <w:spacing w:val="-2"/>
          <w:sz w:val="31"/>
          <w:szCs w:val="31"/>
          <w14:textOutline w14:w="5793" w14:cap="sq" w14:cmpd="sng">
            <w14:solidFill>
              <w14:srgbClr w14:val="000000"/>
            </w14:solidFill>
            <w14:prstDash w14:val="solid"/>
            <w14:bevel/>
          </w14:textOutline>
        </w:rPr>
        <w:t>因公出国（境）</w:t>
      </w:r>
      <w:r>
        <w:rPr>
          <w:rFonts w:ascii="楷体" w:hAnsi="楷体" w:eastAsia="楷体" w:cs="楷体"/>
          <w:spacing w:val="-89"/>
          <w:sz w:val="31"/>
          <w:szCs w:val="31"/>
        </w:rPr>
        <w:t xml:space="preserve"> </w:t>
      </w:r>
      <w:r>
        <w:rPr>
          <w:rFonts w:ascii="楷体" w:hAnsi="楷体" w:eastAsia="楷体" w:cs="楷体"/>
          <w:spacing w:val="-2"/>
          <w:sz w:val="31"/>
          <w:szCs w:val="31"/>
          <w14:textOutline w14:w="5793" w14:cap="sq" w14:cmpd="sng">
            <w14:solidFill>
              <w14:srgbClr w14:val="000000"/>
            </w14:solidFill>
            <w14:prstDash w14:val="solid"/>
            <w14:bevel/>
          </w14:textOutline>
        </w:rPr>
        <w:t>费。</w:t>
      </w:r>
      <w:r>
        <w:rPr>
          <w:rFonts w:ascii="仿宋" w:hAnsi="仿宋" w:eastAsia="仿宋" w:cs="仿宋"/>
          <w:spacing w:val="-2"/>
          <w:sz w:val="31"/>
          <w:szCs w:val="31"/>
        </w:rPr>
        <w:t xml:space="preserve">本部门 2020 年因公出国（境）费支   </w:t>
      </w:r>
      <w:r>
        <w:rPr>
          <w:rFonts w:ascii="仿宋" w:hAnsi="仿宋" w:eastAsia="仿宋" w:cs="仿宋"/>
          <w:spacing w:val="-4"/>
          <w:sz w:val="31"/>
          <w:szCs w:val="31"/>
        </w:rPr>
        <w:t>出</w:t>
      </w:r>
      <w:r>
        <w:rPr>
          <w:rFonts w:ascii="仿宋" w:hAnsi="仿宋" w:eastAsia="仿宋" w:cs="仿宋"/>
          <w:spacing w:val="-27"/>
          <w:sz w:val="31"/>
          <w:szCs w:val="31"/>
        </w:rPr>
        <w:t xml:space="preserve"> </w:t>
      </w:r>
      <w:r>
        <w:rPr>
          <w:rFonts w:ascii="仿宋" w:hAnsi="仿宋" w:eastAsia="仿宋" w:cs="仿宋"/>
          <w:spacing w:val="-4"/>
          <w:sz w:val="31"/>
          <w:szCs w:val="31"/>
        </w:rPr>
        <w:t>0</w:t>
      </w:r>
      <w:r>
        <w:rPr>
          <w:rFonts w:ascii="仿宋" w:hAnsi="仿宋" w:eastAsia="仿宋" w:cs="仿宋"/>
          <w:spacing w:val="-47"/>
          <w:sz w:val="31"/>
          <w:szCs w:val="31"/>
        </w:rPr>
        <w:t xml:space="preserve"> </w:t>
      </w:r>
      <w:r>
        <w:rPr>
          <w:rFonts w:ascii="仿宋" w:hAnsi="仿宋" w:eastAsia="仿宋" w:cs="仿宋"/>
          <w:spacing w:val="-4"/>
          <w:sz w:val="31"/>
          <w:szCs w:val="31"/>
        </w:rPr>
        <w:t>万元，完成预算的10</w:t>
      </w:r>
      <w:r>
        <w:rPr>
          <w:rFonts w:ascii="仿宋" w:hAnsi="仿宋" w:eastAsia="仿宋" w:cs="仿宋"/>
          <w:spacing w:val="-42"/>
          <w:sz w:val="31"/>
          <w:szCs w:val="31"/>
        </w:rPr>
        <w:t xml:space="preserve"> </w:t>
      </w:r>
      <w:r>
        <w:rPr>
          <w:rFonts w:ascii="仿宋" w:hAnsi="仿宋" w:eastAsia="仿宋" w:cs="仿宋"/>
          <w:spacing w:val="-4"/>
          <w:sz w:val="31"/>
          <w:szCs w:val="31"/>
        </w:rPr>
        <w:t>0</w:t>
      </w:r>
      <w:r>
        <w:rPr>
          <w:spacing w:val="-4"/>
          <w:position w:val="3"/>
          <w:sz w:val="16"/>
          <w:szCs w:val="16"/>
        </w:rPr>
        <w:t>%</w:t>
      </w:r>
      <w:r>
        <w:rPr>
          <w:rFonts w:ascii="仿宋" w:hAnsi="仿宋" w:eastAsia="仿宋" w:cs="仿宋"/>
          <w:spacing w:val="-4"/>
          <w:sz w:val="31"/>
          <w:szCs w:val="31"/>
        </w:rPr>
        <w:t>。</w:t>
      </w:r>
      <w:r>
        <w:rPr>
          <w:rFonts w:ascii="仿宋" w:hAnsi="仿宋" w:eastAsia="仿宋" w:cs="仿宋"/>
          <w:spacing w:val="-78"/>
          <w:sz w:val="31"/>
          <w:szCs w:val="31"/>
        </w:rPr>
        <w:t xml:space="preserve"> </w:t>
      </w:r>
      <w:r>
        <w:rPr>
          <w:rFonts w:ascii="仿宋" w:hAnsi="仿宋" w:eastAsia="仿宋" w:cs="仿宋"/>
          <w:spacing w:val="-4"/>
          <w:sz w:val="31"/>
          <w:szCs w:val="31"/>
        </w:rPr>
        <w:t>因公出国（境）团组</w:t>
      </w:r>
      <w:r>
        <w:rPr>
          <w:rFonts w:ascii="仿宋" w:hAnsi="仿宋" w:eastAsia="仿宋" w:cs="仿宋"/>
          <w:spacing w:val="-38"/>
          <w:sz w:val="31"/>
          <w:szCs w:val="31"/>
        </w:rPr>
        <w:t xml:space="preserve"> </w:t>
      </w:r>
      <w:r>
        <w:rPr>
          <w:rFonts w:ascii="仿宋" w:hAnsi="仿宋" w:eastAsia="仿宋" w:cs="仿宋"/>
          <w:spacing w:val="-4"/>
          <w:sz w:val="31"/>
          <w:szCs w:val="31"/>
        </w:rPr>
        <w:t>0</w:t>
      </w:r>
      <w:r>
        <w:rPr>
          <w:rFonts w:ascii="仿宋" w:hAnsi="仿宋" w:eastAsia="仿宋" w:cs="仿宋"/>
          <w:spacing w:val="-60"/>
          <w:sz w:val="31"/>
          <w:szCs w:val="31"/>
        </w:rPr>
        <w:t xml:space="preserve"> </w:t>
      </w:r>
      <w:r>
        <w:rPr>
          <w:rFonts w:ascii="仿宋" w:hAnsi="仿宋" w:eastAsia="仿宋" w:cs="仿宋"/>
          <w:spacing w:val="-4"/>
          <w:sz w:val="31"/>
          <w:szCs w:val="31"/>
        </w:rPr>
        <w:t>个、共</w:t>
      </w:r>
      <w:r>
        <w:rPr>
          <w:rFonts w:ascii="仿宋" w:hAnsi="仿宋" w:eastAsia="仿宋" w:cs="仿宋"/>
          <w:spacing w:val="-41"/>
          <w:sz w:val="31"/>
          <w:szCs w:val="31"/>
        </w:rPr>
        <w:t xml:space="preserve"> </w:t>
      </w:r>
      <w:r>
        <w:rPr>
          <w:rFonts w:ascii="仿宋" w:hAnsi="仿宋" w:eastAsia="仿宋" w:cs="仿宋"/>
          <w:spacing w:val="-4"/>
          <w:sz w:val="31"/>
          <w:szCs w:val="31"/>
        </w:rPr>
        <w:t>0</w:t>
      </w:r>
      <w:r>
        <w:rPr>
          <w:rFonts w:ascii="仿宋" w:hAnsi="仿宋" w:eastAsia="仿宋" w:cs="仿宋"/>
          <w:spacing w:val="-59"/>
          <w:sz w:val="31"/>
          <w:szCs w:val="31"/>
        </w:rPr>
        <w:t xml:space="preserve"> </w:t>
      </w:r>
      <w:r>
        <w:rPr>
          <w:rFonts w:ascii="仿宋" w:hAnsi="仿宋" w:eastAsia="仿宋" w:cs="仿宋"/>
          <w:spacing w:val="-4"/>
          <w:sz w:val="31"/>
          <w:szCs w:val="31"/>
        </w:rPr>
        <w:t>人、</w:t>
      </w:r>
      <w:r>
        <w:rPr>
          <w:rFonts w:ascii="仿宋" w:hAnsi="仿宋" w:eastAsia="仿宋" w:cs="仿宋"/>
          <w:sz w:val="31"/>
          <w:szCs w:val="31"/>
        </w:rPr>
        <w:t xml:space="preserve"> 参加其他单位组织的因公出国（境）团组 0 个、共 0 人/无本单</w:t>
      </w:r>
      <w:r>
        <w:rPr>
          <w:rFonts w:ascii="仿宋" w:hAnsi="仿宋" w:eastAsia="仿宋" w:cs="仿宋"/>
          <w:spacing w:val="3"/>
          <w:sz w:val="31"/>
          <w:szCs w:val="31"/>
        </w:rPr>
        <w:t xml:space="preserve">   </w:t>
      </w:r>
      <w:r>
        <w:rPr>
          <w:rFonts w:ascii="仿宋" w:hAnsi="仿宋" w:eastAsia="仿宋" w:cs="仿宋"/>
          <w:spacing w:val="-7"/>
          <w:sz w:val="31"/>
          <w:szCs w:val="31"/>
        </w:rPr>
        <w:t>位组织的出国（境）团组。</w:t>
      </w:r>
      <w:r>
        <w:rPr>
          <w:rFonts w:ascii="仿宋" w:hAnsi="仿宋" w:eastAsia="仿宋" w:cs="仿宋"/>
          <w:spacing w:val="-86"/>
          <w:sz w:val="31"/>
          <w:szCs w:val="31"/>
        </w:rPr>
        <w:t xml:space="preserve"> </w:t>
      </w:r>
      <w:r>
        <w:rPr>
          <w:rFonts w:ascii="仿宋" w:hAnsi="仿宋" w:eastAsia="仿宋" w:cs="仿宋"/>
          <w:spacing w:val="-7"/>
          <w:sz w:val="31"/>
          <w:szCs w:val="31"/>
        </w:rPr>
        <w:t>因公出国（境）费支出较预算增加0</w:t>
      </w:r>
      <w:r>
        <w:rPr>
          <w:rFonts w:ascii="仿宋" w:hAnsi="仿宋" w:eastAsia="仿宋" w:cs="仿宋"/>
          <w:spacing w:val="-44"/>
          <w:sz w:val="31"/>
          <w:szCs w:val="31"/>
        </w:rPr>
        <w:t xml:space="preserve"> </w:t>
      </w:r>
      <w:r>
        <w:rPr>
          <w:rFonts w:ascii="仿宋" w:hAnsi="仿宋" w:eastAsia="仿宋" w:cs="仿宋"/>
          <w:spacing w:val="-7"/>
          <w:sz w:val="31"/>
          <w:szCs w:val="31"/>
        </w:rPr>
        <w:t xml:space="preserve">万   </w:t>
      </w:r>
      <w:r>
        <w:rPr>
          <w:rFonts w:ascii="仿宋" w:hAnsi="仿宋" w:eastAsia="仿宋" w:cs="仿宋"/>
          <w:spacing w:val="12"/>
          <w:sz w:val="31"/>
          <w:szCs w:val="31"/>
        </w:rPr>
        <w:t>元，增长0</w:t>
      </w:r>
      <w:r>
        <w:rPr>
          <w:spacing w:val="12"/>
          <w:position w:val="3"/>
          <w:sz w:val="16"/>
          <w:szCs w:val="16"/>
        </w:rPr>
        <w:t>%</w:t>
      </w:r>
      <w:r>
        <w:rPr>
          <w:rFonts w:ascii="仿宋" w:hAnsi="仿宋" w:eastAsia="仿宋" w:cs="仿宋"/>
          <w:spacing w:val="12"/>
          <w:sz w:val="31"/>
          <w:szCs w:val="31"/>
        </w:rPr>
        <w:t>,主要是认真贯彻落实中央精神和厉行节</w:t>
      </w:r>
      <w:r>
        <w:rPr>
          <w:rFonts w:ascii="仿宋" w:hAnsi="仿宋" w:eastAsia="仿宋" w:cs="仿宋"/>
          <w:spacing w:val="11"/>
          <w:sz w:val="31"/>
          <w:szCs w:val="31"/>
        </w:rPr>
        <w:t>约要求，从</w:t>
      </w:r>
      <w:r>
        <w:rPr>
          <w:rFonts w:ascii="仿宋" w:hAnsi="仿宋" w:eastAsia="仿宋" w:cs="仿宋"/>
          <w:sz w:val="31"/>
          <w:szCs w:val="31"/>
        </w:rPr>
        <w:t xml:space="preserve">   </w:t>
      </w:r>
      <w:r>
        <w:rPr>
          <w:rFonts w:ascii="仿宋" w:hAnsi="仿宋" w:eastAsia="仿宋" w:cs="仿宋"/>
          <w:spacing w:val="6"/>
          <w:sz w:val="31"/>
          <w:szCs w:val="31"/>
        </w:rPr>
        <w:t>严控制</w:t>
      </w:r>
      <w:r>
        <w:rPr>
          <w:rFonts w:ascii="仿宋" w:hAnsi="仿宋" w:eastAsia="仿宋" w:cs="仿宋"/>
          <w:spacing w:val="-100"/>
          <w:sz w:val="31"/>
          <w:szCs w:val="31"/>
        </w:rPr>
        <w:t xml:space="preserve"> </w:t>
      </w:r>
      <w:r>
        <w:rPr>
          <w:rFonts w:ascii="仿宋" w:hAnsi="仿宋" w:eastAsia="仿宋" w:cs="仿宋"/>
          <w:spacing w:val="6"/>
          <w:sz w:val="31"/>
          <w:szCs w:val="31"/>
        </w:rPr>
        <w:t>“</w:t>
      </w:r>
      <w:r>
        <w:rPr>
          <w:rFonts w:ascii="仿宋" w:hAnsi="仿宋" w:eastAsia="仿宋" w:cs="仿宋"/>
          <w:spacing w:val="-117"/>
          <w:sz w:val="31"/>
          <w:szCs w:val="31"/>
        </w:rPr>
        <w:t xml:space="preserve"> </w:t>
      </w:r>
      <w:r>
        <w:rPr>
          <w:rFonts w:ascii="仿宋" w:hAnsi="仿宋" w:eastAsia="仿宋" w:cs="仿宋"/>
          <w:spacing w:val="6"/>
          <w:sz w:val="31"/>
          <w:szCs w:val="31"/>
        </w:rPr>
        <w:t>三公”经费开支；较上年增加0</w:t>
      </w:r>
      <w:r>
        <w:rPr>
          <w:rFonts w:ascii="仿宋" w:hAnsi="仿宋" w:eastAsia="仿宋" w:cs="仿宋"/>
          <w:spacing w:val="-42"/>
          <w:sz w:val="31"/>
          <w:szCs w:val="31"/>
        </w:rPr>
        <w:t xml:space="preserve"> </w:t>
      </w:r>
      <w:r>
        <w:rPr>
          <w:rFonts w:ascii="仿宋" w:hAnsi="仿宋" w:eastAsia="仿宋" w:cs="仿宋"/>
          <w:spacing w:val="6"/>
          <w:sz w:val="31"/>
          <w:szCs w:val="31"/>
        </w:rPr>
        <w:t>万元，增长0</w:t>
      </w:r>
      <w:r>
        <w:rPr>
          <w:spacing w:val="6"/>
          <w:position w:val="3"/>
          <w:sz w:val="20"/>
          <w:szCs w:val="20"/>
        </w:rPr>
        <w:t>%</w:t>
      </w:r>
      <w:r>
        <w:rPr>
          <w:rFonts w:ascii="仿宋" w:hAnsi="仿宋" w:eastAsia="仿宋" w:cs="仿宋"/>
          <w:spacing w:val="6"/>
          <w:sz w:val="31"/>
          <w:szCs w:val="31"/>
        </w:rPr>
        <w:t xml:space="preserve">,主要是   </w:t>
      </w:r>
      <w:r>
        <w:rPr>
          <w:rFonts w:ascii="仿宋" w:hAnsi="仿宋" w:eastAsia="仿宋" w:cs="仿宋"/>
          <w:spacing w:val="14"/>
          <w:sz w:val="31"/>
          <w:szCs w:val="31"/>
        </w:rPr>
        <w:t>认真贯彻落实中央精神和厉行节约要求，从严控制</w:t>
      </w:r>
      <w:r>
        <w:rPr>
          <w:rFonts w:ascii="仿宋" w:hAnsi="仿宋" w:eastAsia="仿宋" w:cs="仿宋"/>
          <w:spacing w:val="-90"/>
          <w:sz w:val="31"/>
          <w:szCs w:val="31"/>
        </w:rPr>
        <w:t xml:space="preserve"> </w:t>
      </w:r>
      <w:r>
        <w:rPr>
          <w:rFonts w:ascii="仿宋" w:hAnsi="仿宋" w:eastAsia="仿宋" w:cs="仿宋"/>
          <w:spacing w:val="14"/>
          <w:sz w:val="31"/>
          <w:szCs w:val="31"/>
        </w:rPr>
        <w:t>“</w:t>
      </w:r>
      <w:r>
        <w:rPr>
          <w:rFonts w:ascii="仿宋" w:hAnsi="仿宋" w:eastAsia="仿宋" w:cs="仿宋"/>
          <w:spacing w:val="-111"/>
          <w:sz w:val="31"/>
          <w:szCs w:val="31"/>
        </w:rPr>
        <w:t xml:space="preserve"> </w:t>
      </w:r>
      <w:r>
        <w:rPr>
          <w:rFonts w:ascii="仿宋" w:hAnsi="仿宋" w:eastAsia="仿宋" w:cs="仿宋"/>
          <w:spacing w:val="14"/>
          <w:sz w:val="31"/>
          <w:szCs w:val="31"/>
        </w:rPr>
        <w:t>三公”经</w:t>
      </w:r>
    </w:p>
    <w:p>
      <w:pPr>
        <w:spacing w:before="1" w:line="222" w:lineRule="auto"/>
        <w:ind w:left="27"/>
        <w:rPr>
          <w:rFonts w:ascii="仿宋" w:hAnsi="仿宋" w:eastAsia="仿宋" w:cs="仿宋"/>
          <w:sz w:val="31"/>
          <w:szCs w:val="31"/>
        </w:rPr>
      </w:pPr>
      <w:r>
        <w:rPr>
          <w:rFonts w:ascii="仿宋" w:hAnsi="仿宋" w:eastAsia="仿宋" w:cs="仿宋"/>
          <w:spacing w:val="-1"/>
          <w:sz w:val="31"/>
          <w:szCs w:val="31"/>
        </w:rPr>
        <w:t>费开支。</w:t>
      </w:r>
    </w:p>
    <w:p>
      <w:pPr>
        <w:pStyle w:val="2"/>
        <w:spacing w:before="236" w:line="359" w:lineRule="auto"/>
        <w:ind w:left="13" w:right="392" w:firstLine="643"/>
        <w:rPr>
          <w:rFonts w:ascii="仿宋" w:hAnsi="仿宋" w:eastAsia="仿宋" w:cs="仿宋"/>
          <w:sz w:val="31"/>
          <w:szCs w:val="31"/>
        </w:rPr>
      </w:pPr>
      <w:r>
        <w:rPr>
          <w:rFonts w:ascii="楷体" w:hAnsi="楷体" w:eastAsia="楷体" w:cs="楷体"/>
          <w:spacing w:val="3"/>
          <w:sz w:val="30"/>
          <w:szCs w:val="30"/>
          <w14:textOutline w14:w="5421" w14:cap="sq" w14:cmpd="sng">
            <w14:solidFill>
              <w14:srgbClr w14:val="000000"/>
            </w14:solidFill>
            <w14:prstDash w14:val="solid"/>
            <w14:bevel/>
          </w14:textOutline>
        </w:rPr>
        <w:t>2.</w:t>
      </w:r>
      <w:r>
        <w:rPr>
          <w:rFonts w:ascii="楷体" w:hAnsi="楷体" w:eastAsia="楷体" w:cs="楷体"/>
          <w:spacing w:val="3"/>
          <w:sz w:val="31"/>
          <w:szCs w:val="31"/>
          <w14:textOutline w14:w="5793" w14:cap="sq" w14:cmpd="sng">
            <w14:solidFill>
              <w14:srgbClr w14:val="000000"/>
            </w14:solidFill>
            <w14:prstDash w14:val="solid"/>
            <w14:bevel/>
          </w14:textOutline>
        </w:rPr>
        <w:t>公务用车购置及运行维护费。</w:t>
      </w:r>
      <w:r>
        <w:rPr>
          <w:rFonts w:ascii="仿宋" w:hAnsi="仿宋" w:eastAsia="仿宋" w:cs="仿宋"/>
          <w:spacing w:val="3"/>
          <w:sz w:val="31"/>
          <w:szCs w:val="31"/>
        </w:rPr>
        <w:t>本部门 2020 年公务用车购</w:t>
      </w:r>
      <w:r>
        <w:rPr>
          <w:rFonts w:ascii="仿宋" w:hAnsi="仿宋" w:eastAsia="仿宋" w:cs="仿宋"/>
          <w:spacing w:val="15"/>
          <w:sz w:val="31"/>
          <w:szCs w:val="31"/>
        </w:rPr>
        <w:t xml:space="preserve"> </w:t>
      </w:r>
      <w:r>
        <w:rPr>
          <w:rFonts w:ascii="仿宋" w:hAnsi="仿宋" w:eastAsia="仿宋" w:cs="仿宋"/>
          <w:spacing w:val="18"/>
          <w:sz w:val="31"/>
          <w:szCs w:val="31"/>
        </w:rPr>
        <w:t>置及运行维护费支出</w:t>
      </w:r>
      <w:r>
        <w:rPr>
          <w:rFonts w:ascii="仿宋" w:hAnsi="仿宋" w:eastAsia="仿宋" w:cs="仿宋"/>
          <w:spacing w:val="-22"/>
          <w:sz w:val="31"/>
          <w:szCs w:val="31"/>
        </w:rPr>
        <w:t xml:space="preserve"> </w:t>
      </w:r>
      <w:r>
        <w:rPr>
          <w:rFonts w:ascii="仿宋" w:hAnsi="仿宋" w:eastAsia="仿宋" w:cs="仿宋"/>
          <w:spacing w:val="18"/>
          <w:sz w:val="31"/>
          <w:szCs w:val="31"/>
        </w:rPr>
        <w:t>0</w:t>
      </w:r>
      <w:r>
        <w:rPr>
          <w:rFonts w:ascii="仿宋" w:hAnsi="仿宋" w:eastAsia="仿宋" w:cs="仿宋"/>
          <w:spacing w:val="-35"/>
          <w:sz w:val="31"/>
          <w:szCs w:val="31"/>
        </w:rPr>
        <w:t xml:space="preserve"> </w:t>
      </w:r>
      <w:r>
        <w:rPr>
          <w:rFonts w:ascii="仿宋" w:hAnsi="仿宋" w:eastAsia="仿宋" w:cs="仿宋"/>
          <w:spacing w:val="18"/>
          <w:sz w:val="31"/>
          <w:szCs w:val="31"/>
        </w:rPr>
        <w:t>万元，完成预算的100%</w:t>
      </w:r>
      <w:r>
        <w:rPr>
          <w:rFonts w:ascii="仿宋" w:hAnsi="仿宋" w:eastAsia="仿宋" w:cs="仿宋"/>
          <w:spacing w:val="17"/>
          <w:sz w:val="31"/>
          <w:szCs w:val="31"/>
        </w:rPr>
        <w:t>，较预算增加0</w:t>
      </w:r>
      <w:r>
        <w:rPr>
          <w:rFonts w:ascii="仿宋" w:hAnsi="仿宋" w:eastAsia="仿宋" w:cs="仿宋"/>
          <w:sz w:val="31"/>
          <w:szCs w:val="31"/>
        </w:rPr>
        <w:t xml:space="preserve"> </w:t>
      </w:r>
      <w:r>
        <w:rPr>
          <w:rFonts w:ascii="仿宋" w:hAnsi="仿宋" w:eastAsia="仿宋" w:cs="仿宋"/>
          <w:spacing w:val="18"/>
          <w:sz w:val="31"/>
          <w:szCs w:val="31"/>
        </w:rPr>
        <w:t>万元，增长0</w:t>
      </w:r>
      <w:r>
        <w:rPr>
          <w:spacing w:val="18"/>
          <w:position w:val="4"/>
          <w:sz w:val="20"/>
          <w:szCs w:val="20"/>
        </w:rPr>
        <w:t>%</w:t>
      </w:r>
      <w:r>
        <w:rPr>
          <w:rFonts w:ascii="仿宋" w:hAnsi="仿宋" w:eastAsia="仿宋" w:cs="仿宋"/>
          <w:spacing w:val="18"/>
          <w:sz w:val="31"/>
          <w:szCs w:val="31"/>
        </w:rPr>
        <w:t>,主要是未发生公务用车购置及运行维护费；</w:t>
      </w:r>
      <w:r>
        <w:rPr>
          <w:rFonts w:ascii="仿宋" w:hAnsi="仿宋" w:eastAsia="仿宋" w:cs="仿宋"/>
          <w:spacing w:val="-75"/>
          <w:sz w:val="31"/>
          <w:szCs w:val="31"/>
        </w:rPr>
        <w:t xml:space="preserve"> </w:t>
      </w:r>
      <w:r>
        <w:rPr>
          <w:rFonts w:ascii="仿宋" w:hAnsi="仿宋" w:eastAsia="仿宋" w:cs="仿宋"/>
          <w:spacing w:val="18"/>
          <w:sz w:val="31"/>
          <w:szCs w:val="31"/>
        </w:rPr>
        <w:t>较</w:t>
      </w:r>
      <w:r>
        <w:rPr>
          <w:rFonts w:ascii="仿宋" w:hAnsi="仿宋" w:eastAsia="仿宋" w:cs="仿宋"/>
          <w:sz w:val="31"/>
          <w:szCs w:val="31"/>
        </w:rPr>
        <w:t xml:space="preserve"> </w:t>
      </w:r>
      <w:r>
        <w:rPr>
          <w:rFonts w:ascii="仿宋" w:hAnsi="仿宋" w:eastAsia="仿宋" w:cs="仿宋"/>
          <w:spacing w:val="16"/>
          <w:sz w:val="31"/>
          <w:szCs w:val="31"/>
        </w:rPr>
        <w:t>上年增加0</w:t>
      </w:r>
      <w:r>
        <w:rPr>
          <w:rFonts w:ascii="仿宋" w:hAnsi="仿宋" w:eastAsia="仿宋" w:cs="仿宋"/>
          <w:spacing w:val="-36"/>
          <w:sz w:val="31"/>
          <w:szCs w:val="31"/>
        </w:rPr>
        <w:t xml:space="preserve"> </w:t>
      </w:r>
      <w:r>
        <w:rPr>
          <w:rFonts w:ascii="仿宋" w:hAnsi="仿宋" w:eastAsia="仿宋" w:cs="仿宋"/>
          <w:spacing w:val="16"/>
          <w:sz w:val="31"/>
          <w:szCs w:val="31"/>
        </w:rPr>
        <w:t>万元，增长0</w:t>
      </w:r>
      <w:r>
        <w:rPr>
          <w:spacing w:val="16"/>
          <w:position w:val="4"/>
        </w:rPr>
        <w:t>%</w:t>
      </w:r>
      <w:r>
        <w:rPr>
          <w:rFonts w:ascii="仿宋" w:hAnsi="仿宋" w:eastAsia="仿宋" w:cs="仿宋"/>
          <w:spacing w:val="16"/>
          <w:sz w:val="31"/>
          <w:szCs w:val="31"/>
        </w:rPr>
        <w:t>, 主要是未发生公务用车购置及运行</w:t>
      </w:r>
    </w:p>
    <w:p>
      <w:pPr>
        <w:spacing w:before="2" w:line="221" w:lineRule="auto"/>
        <w:ind w:left="15"/>
        <w:rPr>
          <w:rFonts w:ascii="仿宋" w:hAnsi="仿宋" w:eastAsia="仿宋" w:cs="仿宋"/>
          <w:sz w:val="31"/>
          <w:szCs w:val="31"/>
        </w:rPr>
      </w:pPr>
      <w:r>
        <w:rPr>
          <w:rFonts w:ascii="仿宋" w:hAnsi="仿宋" w:eastAsia="仿宋" w:cs="仿宋"/>
          <w:spacing w:val="5"/>
          <w:sz w:val="31"/>
          <w:szCs w:val="31"/>
        </w:rPr>
        <w:t>维护费。</w:t>
      </w:r>
      <w:r>
        <w:rPr>
          <w:rFonts w:ascii="仿宋" w:hAnsi="仿宋" w:eastAsia="仿宋" w:cs="仿宋"/>
          <w:spacing w:val="5"/>
          <w:sz w:val="31"/>
          <w:szCs w:val="31"/>
          <w14:textOutline w14:w="5793" w14:cap="sq" w14:cmpd="sng">
            <w14:solidFill>
              <w14:srgbClr w14:val="000000"/>
            </w14:solidFill>
            <w14:prstDash w14:val="solid"/>
            <w14:bevel/>
          </w14:textOutline>
        </w:rPr>
        <w:t>其中：</w:t>
      </w:r>
    </w:p>
    <w:p>
      <w:pPr>
        <w:pStyle w:val="2"/>
        <w:spacing w:before="238" w:line="360" w:lineRule="auto"/>
        <w:ind w:left="6" w:right="272" w:firstLine="639"/>
        <w:rPr>
          <w:rFonts w:ascii="仿宋" w:hAnsi="仿宋" w:eastAsia="仿宋" w:cs="仿宋"/>
          <w:sz w:val="31"/>
          <w:szCs w:val="31"/>
        </w:rPr>
      </w:pPr>
      <w:r>
        <w:rPr>
          <w:rFonts w:ascii="仿宋" w:hAnsi="仿宋" w:eastAsia="仿宋" w:cs="仿宋"/>
          <w:spacing w:val="3"/>
          <w:sz w:val="31"/>
          <w:szCs w:val="31"/>
          <w14:textOutline w14:w="5793" w14:cap="sq" w14:cmpd="sng">
            <w14:solidFill>
              <w14:srgbClr w14:val="000000"/>
            </w14:solidFill>
            <w14:prstDash w14:val="solid"/>
            <w14:bevel/>
          </w14:textOutline>
        </w:rPr>
        <w:t>公务用车购置费支出：</w:t>
      </w:r>
      <w:r>
        <w:rPr>
          <w:rFonts w:ascii="仿宋" w:hAnsi="仿宋" w:eastAsia="仿宋" w:cs="仿宋"/>
          <w:spacing w:val="3"/>
          <w:sz w:val="31"/>
          <w:szCs w:val="31"/>
        </w:rPr>
        <w:t>本部门 2020 年度公务用</w:t>
      </w:r>
      <w:r>
        <w:rPr>
          <w:rFonts w:ascii="仿宋" w:hAnsi="仿宋" w:eastAsia="仿宋" w:cs="仿宋"/>
          <w:spacing w:val="2"/>
          <w:sz w:val="31"/>
          <w:szCs w:val="31"/>
        </w:rPr>
        <w:t>车购置量 0</w:t>
      </w:r>
      <w:r>
        <w:rPr>
          <w:rFonts w:ascii="仿宋" w:hAnsi="仿宋" w:eastAsia="仿宋" w:cs="仿宋"/>
          <w:sz w:val="31"/>
          <w:szCs w:val="31"/>
        </w:rPr>
        <w:t xml:space="preserve">  辆，发生公务用车购置经费支出 0 万元</w:t>
      </w:r>
      <w:r>
        <w:rPr>
          <w:rFonts w:ascii="仿宋" w:hAnsi="仿宋" w:eastAsia="仿宋" w:cs="仿宋"/>
          <w:spacing w:val="-1"/>
          <w:sz w:val="31"/>
          <w:szCs w:val="31"/>
        </w:rPr>
        <w:t xml:space="preserve">。公务用车购置费支出较 </w:t>
      </w:r>
      <w:r>
        <w:rPr>
          <w:rFonts w:ascii="仿宋" w:hAnsi="仿宋" w:eastAsia="仿宋" w:cs="仿宋"/>
          <w:spacing w:val="6"/>
          <w:sz w:val="31"/>
          <w:szCs w:val="31"/>
        </w:rPr>
        <w:t>预算增加0</w:t>
      </w:r>
      <w:r>
        <w:rPr>
          <w:rFonts w:ascii="仿宋" w:hAnsi="仿宋" w:eastAsia="仿宋" w:cs="仿宋"/>
          <w:spacing w:val="-45"/>
          <w:sz w:val="31"/>
          <w:szCs w:val="31"/>
        </w:rPr>
        <w:t xml:space="preserve"> </w:t>
      </w:r>
      <w:r>
        <w:rPr>
          <w:rFonts w:ascii="仿宋" w:hAnsi="仿宋" w:eastAsia="仿宋" w:cs="仿宋"/>
          <w:spacing w:val="6"/>
          <w:sz w:val="31"/>
          <w:szCs w:val="31"/>
        </w:rPr>
        <w:t>万元，增长0</w:t>
      </w:r>
      <w:r>
        <w:rPr>
          <w:spacing w:val="6"/>
          <w:position w:val="4"/>
          <w:sz w:val="16"/>
          <w:szCs w:val="16"/>
        </w:rPr>
        <w:t>%</w:t>
      </w:r>
      <w:r>
        <w:rPr>
          <w:rFonts w:ascii="仿宋" w:hAnsi="仿宋" w:eastAsia="仿宋" w:cs="仿宋"/>
          <w:spacing w:val="6"/>
          <w:sz w:val="31"/>
          <w:szCs w:val="31"/>
        </w:rPr>
        <w:t>,主要是未发生公务用车购置经费支出；</w:t>
      </w:r>
      <w:r>
        <w:rPr>
          <w:rFonts w:ascii="仿宋" w:hAnsi="仿宋" w:eastAsia="仿宋" w:cs="仿宋"/>
          <w:sz w:val="31"/>
          <w:szCs w:val="31"/>
        </w:rPr>
        <w:t xml:space="preserve"> </w:t>
      </w:r>
      <w:r>
        <w:rPr>
          <w:rFonts w:ascii="仿宋" w:hAnsi="仿宋" w:eastAsia="仿宋" w:cs="仿宋"/>
          <w:spacing w:val="7"/>
          <w:sz w:val="31"/>
          <w:szCs w:val="31"/>
        </w:rPr>
        <w:t>较上年增加0 万元，增长0</w:t>
      </w:r>
      <w:r>
        <w:rPr>
          <w:rFonts w:ascii="仿宋" w:hAnsi="仿宋" w:eastAsia="仿宋" w:cs="仿宋"/>
          <w:spacing w:val="-60"/>
          <w:sz w:val="31"/>
          <w:szCs w:val="31"/>
        </w:rPr>
        <w:t xml:space="preserve"> </w:t>
      </w:r>
      <w:r>
        <w:rPr>
          <w:spacing w:val="7"/>
          <w:position w:val="3"/>
          <w:sz w:val="18"/>
          <w:szCs w:val="18"/>
        </w:rPr>
        <w:t>%</w:t>
      </w:r>
      <w:r>
        <w:rPr>
          <w:rFonts w:ascii="仿宋" w:hAnsi="仿宋" w:eastAsia="仿宋" w:cs="仿宋"/>
          <w:spacing w:val="7"/>
          <w:sz w:val="31"/>
          <w:szCs w:val="31"/>
        </w:rPr>
        <w:t>,主要是未发生公务用车购置经费支</w:t>
      </w:r>
    </w:p>
    <w:p>
      <w:pPr>
        <w:spacing w:before="1" w:line="227" w:lineRule="auto"/>
        <w:ind w:left="47"/>
        <w:rPr>
          <w:rFonts w:ascii="仿宋" w:hAnsi="仿宋" w:eastAsia="仿宋" w:cs="仿宋"/>
          <w:sz w:val="31"/>
          <w:szCs w:val="31"/>
        </w:rPr>
      </w:pPr>
      <w:r>
        <w:rPr>
          <w:rFonts w:ascii="仿宋" w:hAnsi="仿宋" w:eastAsia="仿宋" w:cs="仿宋"/>
          <w:spacing w:val="-23"/>
          <w:sz w:val="31"/>
          <w:szCs w:val="31"/>
        </w:rPr>
        <w:t>出。</w:t>
      </w:r>
    </w:p>
    <w:p>
      <w:pPr>
        <w:pStyle w:val="2"/>
        <w:spacing w:line="298" w:lineRule="auto"/>
      </w:pPr>
    </w:p>
    <w:p>
      <w:pPr>
        <w:pStyle w:val="2"/>
        <w:spacing w:before="101" w:line="350" w:lineRule="auto"/>
        <w:ind w:left="2" w:right="270" w:firstLine="643"/>
        <w:rPr>
          <w:rFonts w:ascii="仿宋" w:hAnsi="仿宋" w:eastAsia="仿宋" w:cs="仿宋"/>
          <w:sz w:val="31"/>
          <w:szCs w:val="31"/>
        </w:rPr>
      </w:pPr>
      <w:r>
        <w:rPr>
          <w:rFonts w:ascii="仿宋" w:hAnsi="仿宋" w:eastAsia="仿宋" w:cs="仿宋"/>
          <w:spacing w:val="9"/>
          <w:sz w:val="31"/>
          <w:szCs w:val="31"/>
          <w14:textOutline w14:w="5793" w14:cap="sq" w14:cmpd="sng">
            <w14:solidFill>
              <w14:srgbClr w14:val="000000"/>
            </w14:solidFill>
            <w14:prstDash w14:val="solid"/>
            <w14:bevel/>
          </w14:textOutline>
        </w:rPr>
        <w:t>公务用车运行维护费支出：</w:t>
      </w:r>
      <w:r>
        <w:rPr>
          <w:rFonts w:ascii="仿宋" w:hAnsi="仿宋" w:eastAsia="仿宋" w:cs="仿宋"/>
          <w:spacing w:val="9"/>
          <w:sz w:val="31"/>
          <w:szCs w:val="31"/>
        </w:rPr>
        <w:t>本部门 2020 年度单位公务用车</w:t>
      </w:r>
      <w:r>
        <w:rPr>
          <w:rFonts w:ascii="仿宋" w:hAnsi="仿宋" w:eastAsia="仿宋" w:cs="仿宋"/>
          <w:sz w:val="31"/>
          <w:szCs w:val="31"/>
        </w:rPr>
        <w:t xml:space="preserve"> </w:t>
      </w:r>
      <w:r>
        <w:rPr>
          <w:rFonts w:ascii="仿宋" w:hAnsi="仿宋" w:eastAsia="仿宋" w:cs="仿宋"/>
          <w:spacing w:val="-3"/>
          <w:sz w:val="31"/>
          <w:szCs w:val="31"/>
        </w:rPr>
        <w:t>保有量 0 辆,发生运行维护费支出 0 万元。公车运行维护费支出</w:t>
      </w:r>
      <w:r>
        <w:rPr>
          <w:rFonts w:ascii="仿宋" w:hAnsi="仿宋" w:eastAsia="仿宋" w:cs="仿宋"/>
          <w:sz w:val="31"/>
          <w:szCs w:val="31"/>
        </w:rPr>
        <w:t xml:space="preserve">  </w:t>
      </w:r>
      <w:r>
        <w:rPr>
          <w:rFonts w:ascii="仿宋" w:hAnsi="仿宋" w:eastAsia="仿宋" w:cs="仿宋"/>
          <w:spacing w:val="9"/>
          <w:sz w:val="31"/>
          <w:szCs w:val="31"/>
        </w:rPr>
        <w:t>较预算增加0</w:t>
      </w:r>
      <w:r>
        <w:rPr>
          <w:rFonts w:ascii="仿宋" w:hAnsi="仿宋" w:eastAsia="仿宋" w:cs="仿宋"/>
          <w:spacing w:val="-40"/>
          <w:sz w:val="31"/>
          <w:szCs w:val="31"/>
        </w:rPr>
        <w:t xml:space="preserve"> </w:t>
      </w:r>
      <w:r>
        <w:rPr>
          <w:rFonts w:ascii="仿宋" w:hAnsi="仿宋" w:eastAsia="仿宋" w:cs="仿宋"/>
          <w:spacing w:val="9"/>
          <w:sz w:val="31"/>
          <w:szCs w:val="31"/>
        </w:rPr>
        <w:t>万元，增长0</w:t>
      </w:r>
      <w:r>
        <w:rPr>
          <w:spacing w:val="9"/>
          <w:position w:val="4"/>
          <w:sz w:val="16"/>
          <w:szCs w:val="16"/>
        </w:rPr>
        <w:t>%</w:t>
      </w:r>
      <w:r>
        <w:rPr>
          <w:rFonts w:ascii="仿宋" w:hAnsi="仿宋" w:eastAsia="仿宋" w:cs="仿宋"/>
          <w:spacing w:val="9"/>
          <w:sz w:val="31"/>
          <w:szCs w:val="31"/>
        </w:rPr>
        <w:t>,主要是未发生发生公务用车运行维</w:t>
      </w:r>
    </w:p>
    <w:p>
      <w:pPr>
        <w:pStyle w:val="2"/>
        <w:spacing w:before="2" w:line="221" w:lineRule="auto"/>
        <w:ind w:left="19"/>
        <w:rPr>
          <w:rFonts w:ascii="仿宋" w:hAnsi="仿宋" w:eastAsia="仿宋" w:cs="仿宋"/>
          <w:sz w:val="31"/>
          <w:szCs w:val="31"/>
        </w:rPr>
      </w:pPr>
      <w:r>
        <w:rPr>
          <w:rFonts w:ascii="仿宋" w:hAnsi="仿宋" w:eastAsia="仿宋" w:cs="仿宋"/>
          <w:spacing w:val="-7"/>
          <w:sz w:val="31"/>
          <w:szCs w:val="31"/>
        </w:rPr>
        <w:t>护费支出；较上年增加0 万元，增长0</w:t>
      </w:r>
      <w:r>
        <w:rPr>
          <w:rFonts w:ascii="仿宋" w:hAnsi="仿宋" w:eastAsia="仿宋" w:cs="仿宋"/>
          <w:spacing w:val="-46"/>
          <w:sz w:val="31"/>
          <w:szCs w:val="31"/>
        </w:rPr>
        <w:t xml:space="preserve"> </w:t>
      </w:r>
      <w:r>
        <w:rPr>
          <w:spacing w:val="-7"/>
          <w:position w:val="4"/>
          <w:sz w:val="15"/>
          <w:szCs w:val="15"/>
        </w:rPr>
        <w:t>%</w:t>
      </w:r>
      <w:r>
        <w:rPr>
          <w:rFonts w:ascii="仿宋" w:hAnsi="仿宋" w:eastAsia="仿宋" w:cs="仿宋"/>
          <w:spacing w:val="-7"/>
          <w:sz w:val="31"/>
          <w:szCs w:val="31"/>
        </w:rPr>
        <w:t>，主要是未发</w:t>
      </w:r>
      <w:r>
        <w:rPr>
          <w:rFonts w:ascii="仿宋" w:hAnsi="仿宋" w:eastAsia="仿宋" w:cs="仿宋"/>
          <w:spacing w:val="-8"/>
          <w:sz w:val="31"/>
          <w:szCs w:val="31"/>
        </w:rPr>
        <w:t>生发生公务用</w:t>
      </w:r>
    </w:p>
    <w:p>
      <w:pPr>
        <w:spacing w:line="221" w:lineRule="auto"/>
        <w:rPr>
          <w:rFonts w:ascii="仿宋" w:hAnsi="仿宋" w:eastAsia="仿宋" w:cs="仿宋"/>
          <w:sz w:val="31"/>
          <w:szCs w:val="31"/>
        </w:rPr>
        <w:sectPr>
          <w:pgSz w:w="11910" w:h="16840"/>
          <w:pgMar w:top="400" w:right="1135" w:bottom="0" w:left="1537" w:header="0" w:footer="0" w:gutter="0"/>
          <w:cols w:space="720" w:num="1"/>
        </w:sectPr>
      </w:pPr>
    </w:p>
    <w:p>
      <w:pPr>
        <w:pStyle w:val="2"/>
        <w:spacing w:line="280" w:lineRule="auto"/>
      </w:pPr>
    </w:p>
    <w:p>
      <w:pPr>
        <w:pStyle w:val="2"/>
        <w:spacing w:line="280" w:lineRule="auto"/>
      </w:pPr>
    </w:p>
    <w:p>
      <w:pPr>
        <w:pStyle w:val="2"/>
        <w:spacing w:line="280" w:lineRule="auto"/>
      </w:pPr>
    </w:p>
    <w:p>
      <w:pPr>
        <w:pStyle w:val="2"/>
        <w:spacing w:line="280" w:lineRule="auto"/>
      </w:pPr>
    </w:p>
    <w:p>
      <w:pPr>
        <w:spacing w:before="101" w:line="220" w:lineRule="auto"/>
        <w:ind w:left="19"/>
        <w:rPr>
          <w:rFonts w:ascii="仿宋" w:hAnsi="仿宋" w:eastAsia="仿宋" w:cs="仿宋"/>
          <w:sz w:val="31"/>
          <w:szCs w:val="31"/>
        </w:rPr>
      </w:pPr>
      <w:r>
        <w:rPr>
          <w:rFonts w:ascii="仿宋" w:hAnsi="仿宋" w:eastAsia="仿宋" w:cs="仿宋"/>
          <w:spacing w:val="5"/>
          <w:sz w:val="31"/>
          <w:szCs w:val="31"/>
        </w:rPr>
        <w:t>车运行维护费支出。</w:t>
      </w:r>
    </w:p>
    <w:p>
      <w:pPr>
        <w:pStyle w:val="2"/>
        <w:spacing w:before="224" w:line="365" w:lineRule="auto"/>
        <w:ind w:left="3" w:firstLine="665"/>
        <w:jc w:val="both"/>
        <w:rPr>
          <w:rFonts w:ascii="仿宋" w:hAnsi="仿宋" w:eastAsia="仿宋" w:cs="仿宋"/>
          <w:sz w:val="31"/>
          <w:szCs w:val="31"/>
        </w:rPr>
      </w:pPr>
      <w:r>
        <w:rPr>
          <w:rFonts w:ascii="楷体" w:hAnsi="楷体" w:eastAsia="楷体" w:cs="楷体"/>
          <w:spacing w:val="-2"/>
          <w:sz w:val="30"/>
          <w:szCs w:val="30"/>
          <w14:textOutline w14:w="5421" w14:cap="sq" w14:cmpd="sng">
            <w14:solidFill>
              <w14:srgbClr w14:val="000000"/>
            </w14:solidFill>
            <w14:prstDash w14:val="solid"/>
            <w14:bevel/>
          </w14:textOutline>
        </w:rPr>
        <w:t>3.</w:t>
      </w:r>
      <w:r>
        <w:rPr>
          <w:rFonts w:ascii="楷体" w:hAnsi="楷体" w:eastAsia="楷体" w:cs="楷体"/>
          <w:spacing w:val="-2"/>
          <w:sz w:val="31"/>
          <w:szCs w:val="31"/>
          <w14:textOutline w14:w="5793" w14:cap="sq" w14:cmpd="sng">
            <w14:solidFill>
              <w14:srgbClr w14:val="000000"/>
            </w14:solidFill>
            <w14:prstDash w14:val="solid"/>
            <w14:bevel/>
          </w14:textOutline>
        </w:rPr>
        <w:t>公务接待费。</w:t>
      </w:r>
      <w:r>
        <w:rPr>
          <w:rFonts w:ascii="仿宋" w:hAnsi="仿宋" w:eastAsia="仿宋" w:cs="仿宋"/>
          <w:spacing w:val="-2"/>
          <w:sz w:val="31"/>
          <w:szCs w:val="31"/>
        </w:rPr>
        <w:t>本部门 2020 年公务接待费支出 0</w:t>
      </w:r>
      <w:r>
        <w:rPr>
          <w:rFonts w:ascii="仿宋" w:hAnsi="仿宋" w:eastAsia="仿宋" w:cs="仿宋"/>
          <w:spacing w:val="-3"/>
          <w:sz w:val="31"/>
          <w:szCs w:val="31"/>
        </w:rPr>
        <w:t xml:space="preserve"> 万元，完</w:t>
      </w:r>
      <w:r>
        <w:rPr>
          <w:rFonts w:ascii="仿宋" w:hAnsi="仿宋" w:eastAsia="仿宋" w:cs="仿宋"/>
          <w:sz w:val="31"/>
          <w:szCs w:val="31"/>
        </w:rPr>
        <w:t xml:space="preserve"> </w:t>
      </w:r>
      <w:r>
        <w:rPr>
          <w:rFonts w:ascii="仿宋" w:hAnsi="仿宋" w:eastAsia="仿宋" w:cs="仿宋"/>
          <w:spacing w:val="2"/>
          <w:sz w:val="31"/>
          <w:szCs w:val="31"/>
        </w:rPr>
        <w:t>成预算的10</w:t>
      </w:r>
      <w:r>
        <w:rPr>
          <w:rFonts w:ascii="仿宋" w:hAnsi="仿宋" w:eastAsia="仿宋" w:cs="仿宋"/>
          <w:spacing w:val="-39"/>
          <w:sz w:val="31"/>
          <w:szCs w:val="31"/>
        </w:rPr>
        <w:t xml:space="preserve"> </w:t>
      </w:r>
      <w:r>
        <w:rPr>
          <w:rFonts w:ascii="仿宋" w:hAnsi="仿宋" w:eastAsia="仿宋" w:cs="仿宋"/>
          <w:spacing w:val="2"/>
          <w:sz w:val="31"/>
          <w:szCs w:val="31"/>
        </w:rPr>
        <w:t>0</w:t>
      </w:r>
      <w:r>
        <w:rPr>
          <w:spacing w:val="2"/>
          <w:position w:val="3"/>
          <w:sz w:val="16"/>
          <w:szCs w:val="16"/>
        </w:rPr>
        <w:t>%</w:t>
      </w:r>
      <w:r>
        <w:rPr>
          <w:rFonts w:ascii="仿宋" w:hAnsi="仿宋" w:eastAsia="仿宋" w:cs="仿宋"/>
          <w:spacing w:val="2"/>
          <w:sz w:val="31"/>
          <w:szCs w:val="31"/>
        </w:rPr>
        <w:t>。发生公务接待共</w:t>
      </w:r>
      <w:r>
        <w:rPr>
          <w:rFonts w:ascii="仿宋" w:hAnsi="仿宋" w:eastAsia="仿宋" w:cs="仿宋"/>
          <w:spacing w:val="-39"/>
          <w:sz w:val="31"/>
          <w:szCs w:val="31"/>
        </w:rPr>
        <w:t xml:space="preserve"> </w:t>
      </w:r>
      <w:r>
        <w:rPr>
          <w:rFonts w:ascii="仿宋" w:hAnsi="仿宋" w:eastAsia="仿宋" w:cs="仿宋"/>
          <w:spacing w:val="2"/>
          <w:sz w:val="31"/>
          <w:szCs w:val="31"/>
        </w:rPr>
        <w:t>0</w:t>
      </w:r>
      <w:r>
        <w:rPr>
          <w:rFonts w:ascii="仿宋" w:hAnsi="仿宋" w:eastAsia="仿宋" w:cs="仿宋"/>
          <w:spacing w:val="-54"/>
          <w:sz w:val="31"/>
          <w:szCs w:val="31"/>
        </w:rPr>
        <w:t xml:space="preserve"> </w:t>
      </w:r>
      <w:r>
        <w:rPr>
          <w:rFonts w:ascii="仿宋" w:hAnsi="仿宋" w:eastAsia="仿宋" w:cs="仿宋"/>
          <w:spacing w:val="2"/>
          <w:sz w:val="31"/>
          <w:szCs w:val="31"/>
        </w:rPr>
        <w:t>批次、0</w:t>
      </w:r>
      <w:r>
        <w:rPr>
          <w:rFonts w:ascii="仿宋" w:hAnsi="仿宋" w:eastAsia="仿宋" w:cs="仿宋"/>
          <w:spacing w:val="-62"/>
          <w:sz w:val="31"/>
          <w:szCs w:val="31"/>
        </w:rPr>
        <w:t xml:space="preserve"> </w:t>
      </w:r>
      <w:r>
        <w:rPr>
          <w:rFonts w:ascii="仿宋" w:hAnsi="仿宋" w:eastAsia="仿宋" w:cs="仿宋"/>
          <w:spacing w:val="2"/>
          <w:sz w:val="31"/>
          <w:szCs w:val="31"/>
        </w:rPr>
        <w:t>人次。</w:t>
      </w:r>
      <w:r>
        <w:rPr>
          <w:rFonts w:ascii="仿宋" w:hAnsi="仿宋" w:eastAsia="仿宋" w:cs="仿宋"/>
          <w:spacing w:val="1"/>
          <w:sz w:val="31"/>
          <w:szCs w:val="31"/>
        </w:rPr>
        <w:t>公务接待费支</w:t>
      </w:r>
      <w:r>
        <w:rPr>
          <w:rFonts w:ascii="仿宋" w:hAnsi="仿宋" w:eastAsia="仿宋" w:cs="仿宋"/>
          <w:sz w:val="31"/>
          <w:szCs w:val="31"/>
        </w:rPr>
        <w:t xml:space="preserve"> </w:t>
      </w:r>
      <w:r>
        <w:rPr>
          <w:rFonts w:ascii="仿宋" w:hAnsi="仿宋" w:eastAsia="仿宋" w:cs="仿宋"/>
          <w:spacing w:val="13"/>
          <w:sz w:val="31"/>
          <w:szCs w:val="31"/>
        </w:rPr>
        <w:t>出较预算增加0</w:t>
      </w:r>
      <w:r>
        <w:rPr>
          <w:rFonts w:ascii="仿宋" w:hAnsi="仿宋" w:eastAsia="仿宋" w:cs="仿宋"/>
          <w:spacing w:val="-45"/>
          <w:sz w:val="31"/>
          <w:szCs w:val="31"/>
        </w:rPr>
        <w:t xml:space="preserve"> </w:t>
      </w:r>
      <w:r>
        <w:rPr>
          <w:rFonts w:ascii="仿宋" w:hAnsi="仿宋" w:eastAsia="仿宋" w:cs="仿宋"/>
          <w:spacing w:val="13"/>
          <w:sz w:val="31"/>
          <w:szCs w:val="31"/>
        </w:rPr>
        <w:t>万元，增长0</w:t>
      </w:r>
      <w:r>
        <w:rPr>
          <w:spacing w:val="13"/>
          <w:position w:val="3"/>
          <w:sz w:val="16"/>
          <w:szCs w:val="16"/>
        </w:rPr>
        <w:t>%</w:t>
      </w:r>
      <w:r>
        <w:rPr>
          <w:rFonts w:ascii="仿宋" w:hAnsi="仿宋" w:eastAsia="仿宋" w:cs="仿宋"/>
          <w:spacing w:val="13"/>
          <w:sz w:val="31"/>
          <w:szCs w:val="31"/>
        </w:rPr>
        <w:t>,主要是认真贯彻落实中央精神和</w:t>
      </w:r>
      <w:r>
        <w:rPr>
          <w:rFonts w:ascii="仿宋" w:hAnsi="仿宋" w:eastAsia="仿宋" w:cs="仿宋"/>
          <w:sz w:val="31"/>
          <w:szCs w:val="31"/>
        </w:rPr>
        <w:t xml:space="preserve"> </w:t>
      </w:r>
      <w:r>
        <w:rPr>
          <w:rFonts w:ascii="仿宋" w:hAnsi="仿宋" w:eastAsia="仿宋" w:cs="仿宋"/>
          <w:spacing w:val="5"/>
          <w:sz w:val="31"/>
          <w:szCs w:val="31"/>
        </w:rPr>
        <w:t>厉行节约要求，从严控制</w:t>
      </w:r>
      <w:r>
        <w:rPr>
          <w:rFonts w:ascii="仿宋" w:hAnsi="仿宋" w:eastAsia="仿宋" w:cs="仿宋"/>
          <w:spacing w:val="-112"/>
          <w:sz w:val="31"/>
          <w:szCs w:val="31"/>
        </w:rPr>
        <w:t xml:space="preserve"> </w:t>
      </w:r>
      <w:r>
        <w:rPr>
          <w:rFonts w:ascii="仿宋" w:hAnsi="仿宋" w:eastAsia="仿宋" w:cs="仿宋"/>
          <w:spacing w:val="5"/>
          <w:sz w:val="31"/>
          <w:szCs w:val="31"/>
        </w:rPr>
        <w:t>“</w:t>
      </w:r>
      <w:r>
        <w:rPr>
          <w:rFonts w:ascii="仿宋" w:hAnsi="仿宋" w:eastAsia="仿宋" w:cs="仿宋"/>
          <w:spacing w:val="-121"/>
          <w:sz w:val="31"/>
          <w:szCs w:val="31"/>
        </w:rPr>
        <w:t xml:space="preserve"> </w:t>
      </w:r>
      <w:r>
        <w:rPr>
          <w:rFonts w:ascii="仿宋" w:hAnsi="仿宋" w:eastAsia="仿宋" w:cs="仿宋"/>
          <w:spacing w:val="5"/>
          <w:sz w:val="31"/>
          <w:szCs w:val="31"/>
        </w:rPr>
        <w:t>三公”经费开支；</w:t>
      </w:r>
      <w:r>
        <w:rPr>
          <w:rFonts w:ascii="仿宋" w:hAnsi="仿宋" w:eastAsia="仿宋" w:cs="仿宋"/>
          <w:spacing w:val="4"/>
          <w:sz w:val="31"/>
          <w:szCs w:val="31"/>
        </w:rPr>
        <w:t>较上年度增加0</w:t>
      </w:r>
      <w:r>
        <w:rPr>
          <w:rFonts w:ascii="仿宋" w:hAnsi="仿宋" w:eastAsia="仿宋" w:cs="仿宋"/>
          <w:spacing w:val="-59"/>
          <w:sz w:val="31"/>
          <w:szCs w:val="31"/>
        </w:rPr>
        <w:t xml:space="preserve"> </w:t>
      </w:r>
      <w:r>
        <w:rPr>
          <w:rFonts w:ascii="仿宋" w:hAnsi="仿宋" w:eastAsia="仿宋" w:cs="仿宋"/>
          <w:spacing w:val="4"/>
          <w:sz w:val="31"/>
          <w:szCs w:val="31"/>
        </w:rPr>
        <w:t>万</w:t>
      </w:r>
      <w:r>
        <w:rPr>
          <w:rFonts w:ascii="仿宋" w:hAnsi="仿宋" w:eastAsia="仿宋" w:cs="仿宋"/>
          <w:sz w:val="31"/>
          <w:szCs w:val="31"/>
        </w:rPr>
        <w:t xml:space="preserve"> </w:t>
      </w:r>
      <w:r>
        <w:rPr>
          <w:rFonts w:ascii="仿宋" w:hAnsi="仿宋" w:eastAsia="仿宋" w:cs="仿宋"/>
          <w:spacing w:val="10"/>
          <w:sz w:val="31"/>
          <w:szCs w:val="31"/>
        </w:rPr>
        <w:t>元，增长0</w:t>
      </w:r>
      <w:r>
        <w:rPr>
          <w:spacing w:val="10"/>
          <w:position w:val="4"/>
          <w:sz w:val="19"/>
          <w:szCs w:val="19"/>
        </w:rPr>
        <w:t>%</w:t>
      </w:r>
      <w:r>
        <w:rPr>
          <w:rFonts w:ascii="仿宋" w:hAnsi="仿宋" w:eastAsia="仿宋" w:cs="仿宋"/>
          <w:spacing w:val="10"/>
          <w:sz w:val="31"/>
          <w:szCs w:val="31"/>
        </w:rPr>
        <w:t>,主要是认真贯彻落实中央精神和厉行节约要求，从</w:t>
      </w:r>
    </w:p>
    <w:p>
      <w:pPr>
        <w:spacing w:before="1" w:line="221" w:lineRule="auto"/>
        <w:rPr>
          <w:rFonts w:ascii="仿宋" w:hAnsi="仿宋" w:eastAsia="仿宋" w:cs="仿宋"/>
          <w:sz w:val="31"/>
          <w:szCs w:val="31"/>
        </w:rPr>
      </w:pPr>
      <w:r>
        <w:rPr>
          <w:rFonts w:ascii="仿宋" w:hAnsi="仿宋" w:eastAsia="仿宋" w:cs="仿宋"/>
          <w:spacing w:val="-1"/>
          <w:sz w:val="31"/>
          <w:szCs w:val="31"/>
        </w:rPr>
        <w:t>严控制</w:t>
      </w:r>
      <w:r>
        <w:rPr>
          <w:rFonts w:ascii="仿宋" w:hAnsi="仿宋" w:eastAsia="仿宋" w:cs="仿宋"/>
          <w:spacing w:val="-103"/>
          <w:sz w:val="31"/>
          <w:szCs w:val="31"/>
        </w:rPr>
        <w:t xml:space="preserve"> </w:t>
      </w:r>
      <w:r>
        <w:rPr>
          <w:rFonts w:ascii="仿宋" w:hAnsi="仿宋" w:eastAsia="仿宋" w:cs="仿宋"/>
          <w:spacing w:val="-1"/>
          <w:sz w:val="31"/>
          <w:szCs w:val="31"/>
        </w:rPr>
        <w:t>“三公”经费开支。</w:t>
      </w:r>
    </w:p>
    <w:p>
      <w:pPr>
        <w:spacing w:line="221" w:lineRule="auto"/>
        <w:rPr>
          <w:rFonts w:ascii="仿宋" w:hAnsi="仿宋" w:eastAsia="仿宋" w:cs="仿宋"/>
          <w:sz w:val="31"/>
          <w:szCs w:val="31"/>
        </w:rPr>
        <w:sectPr>
          <w:pgSz w:w="11910" w:h="16840"/>
          <w:pgMar w:top="400" w:right="1523" w:bottom="0" w:left="1537" w:header="0" w:footer="0" w:gutter="0"/>
          <w:cols w:space="720" w:num="1"/>
        </w:sectPr>
      </w:pPr>
    </w:p>
    <w:p>
      <w:pPr>
        <w:pStyle w:val="2"/>
        <w:spacing w:line="254" w:lineRule="auto"/>
      </w:pPr>
    </w:p>
    <w:p>
      <w:pPr>
        <w:pStyle w:val="2"/>
        <w:spacing w:line="254"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spacing w:before="101" w:line="226" w:lineRule="auto"/>
        <w:ind w:left="653"/>
        <w:rPr>
          <w:rFonts w:ascii="黑体" w:hAnsi="黑体" w:eastAsia="黑体" w:cs="黑体"/>
          <w:sz w:val="31"/>
          <w:szCs w:val="31"/>
        </w:rPr>
      </w:pPr>
      <w:r>
        <w:rPr>
          <w:rFonts w:ascii="黑体" w:hAnsi="黑体" w:eastAsia="黑体" w:cs="黑体"/>
          <w:spacing w:val="7"/>
          <w:sz w:val="31"/>
          <w:szCs w:val="31"/>
        </w:rPr>
        <w:t>六、预算绩效情况说明</w:t>
      </w:r>
    </w:p>
    <w:p>
      <w:pPr>
        <w:spacing w:before="225" w:line="220" w:lineRule="auto"/>
        <w:ind w:left="635"/>
        <w:outlineLvl w:val="1"/>
        <w:rPr>
          <w:rFonts w:ascii="楷体" w:hAnsi="楷体" w:eastAsia="楷体" w:cs="楷体"/>
          <w:sz w:val="31"/>
          <w:szCs w:val="31"/>
        </w:rPr>
      </w:pPr>
      <w:r>
        <w:rPr>
          <w:rFonts w:ascii="楷体" w:hAnsi="楷体" w:eastAsia="楷体" w:cs="楷体"/>
          <w:spacing w:val="5"/>
          <w:sz w:val="31"/>
          <w:szCs w:val="31"/>
          <w14:textOutline w14:w="5793" w14:cap="sq" w14:cmpd="sng">
            <w14:solidFill>
              <w14:srgbClr w14:val="000000"/>
            </w14:solidFill>
            <w14:prstDash w14:val="solid"/>
            <w14:bevel/>
          </w14:textOutline>
        </w:rPr>
        <w:t>（</w:t>
      </w:r>
      <w:r>
        <w:rPr>
          <w:rFonts w:ascii="楷体" w:hAnsi="楷体" w:eastAsia="楷体" w:cs="楷体"/>
          <w:spacing w:val="-69"/>
          <w:sz w:val="31"/>
          <w:szCs w:val="31"/>
        </w:rPr>
        <w:t xml:space="preserve"> </w:t>
      </w:r>
      <w:r>
        <w:rPr>
          <w:rFonts w:ascii="楷体" w:hAnsi="楷体" w:eastAsia="楷体" w:cs="楷体"/>
          <w:spacing w:val="5"/>
          <w:sz w:val="31"/>
          <w:szCs w:val="31"/>
          <w14:textOutline w14:w="5793" w14:cap="sq" w14:cmpd="sng">
            <w14:solidFill>
              <w14:srgbClr w14:val="000000"/>
            </w14:solidFill>
            <w14:prstDash w14:val="solid"/>
            <w14:bevel/>
          </w14:textOutline>
        </w:rPr>
        <w:t>一）预算绩效管理工作开展情况</w:t>
      </w:r>
    </w:p>
    <w:p>
      <w:pPr>
        <w:spacing w:before="240" w:line="361" w:lineRule="auto"/>
        <w:ind w:left="14" w:right="280" w:firstLine="679"/>
        <w:rPr>
          <w:rFonts w:ascii="仿宋" w:hAnsi="仿宋" w:eastAsia="仿宋" w:cs="仿宋"/>
          <w:sz w:val="31"/>
          <w:szCs w:val="31"/>
        </w:rPr>
      </w:pPr>
      <w:r>
        <w:rPr>
          <w:rFonts w:ascii="仿宋" w:hAnsi="仿宋" w:eastAsia="仿宋" w:cs="仿宋"/>
          <w:spacing w:val="3"/>
          <w:sz w:val="31"/>
          <w:szCs w:val="31"/>
        </w:rPr>
        <w:t>根据预算绩效管理要求，本部门组织对 2020 年度项目支出</w:t>
      </w:r>
      <w:r>
        <w:rPr>
          <w:rFonts w:ascii="仿宋" w:hAnsi="仿宋" w:eastAsia="仿宋" w:cs="仿宋"/>
          <w:spacing w:val="7"/>
          <w:sz w:val="31"/>
          <w:szCs w:val="31"/>
        </w:rPr>
        <w:t xml:space="preserve"> </w:t>
      </w:r>
      <w:r>
        <w:rPr>
          <w:rFonts w:ascii="仿宋" w:hAnsi="仿宋" w:eastAsia="仿宋" w:cs="仿宋"/>
          <w:sz w:val="31"/>
          <w:szCs w:val="31"/>
        </w:rPr>
        <w:t>全面开展绩效自评，其中，一般公共预算项目 3 个，共涉及资金</w:t>
      </w:r>
      <w:r>
        <w:rPr>
          <w:rFonts w:ascii="仿宋" w:hAnsi="仿宋" w:eastAsia="仿宋" w:cs="仿宋"/>
          <w:spacing w:val="4"/>
          <w:sz w:val="31"/>
          <w:szCs w:val="31"/>
        </w:rPr>
        <w:t xml:space="preserve"> </w:t>
      </w:r>
      <w:r>
        <w:rPr>
          <w:rFonts w:ascii="仿宋" w:hAnsi="仿宋" w:eastAsia="仿宋" w:cs="仿宋"/>
          <w:spacing w:val="-6"/>
          <w:sz w:val="31"/>
          <w:szCs w:val="31"/>
        </w:rPr>
        <w:t>267.9万元，</w:t>
      </w:r>
      <w:r>
        <w:rPr>
          <w:rFonts w:ascii="仿宋" w:hAnsi="仿宋" w:eastAsia="仿宋" w:cs="仿宋"/>
          <w:spacing w:val="-90"/>
          <w:sz w:val="31"/>
          <w:szCs w:val="31"/>
        </w:rPr>
        <w:t xml:space="preserve"> </w:t>
      </w:r>
      <w:r>
        <w:rPr>
          <w:rFonts w:ascii="仿宋" w:hAnsi="仿宋" w:eastAsia="仿宋" w:cs="仿宋"/>
          <w:spacing w:val="-6"/>
          <w:sz w:val="31"/>
          <w:szCs w:val="31"/>
        </w:rPr>
        <w:t>占一般公共预算项目支出</w:t>
      </w:r>
      <w:r>
        <w:rPr>
          <w:rFonts w:ascii="仿宋" w:hAnsi="仿宋" w:eastAsia="仿宋" w:cs="仿宋"/>
          <w:spacing w:val="-7"/>
          <w:sz w:val="31"/>
          <w:szCs w:val="31"/>
        </w:rPr>
        <w:t>总额的 100% ；政府性基金</w:t>
      </w:r>
      <w:r>
        <w:rPr>
          <w:rFonts w:ascii="仿宋" w:hAnsi="仿宋" w:eastAsia="仿宋" w:cs="仿宋"/>
          <w:sz w:val="31"/>
          <w:szCs w:val="31"/>
        </w:rPr>
        <w:t xml:space="preserve">  </w:t>
      </w:r>
      <w:r>
        <w:rPr>
          <w:rFonts w:ascii="仿宋" w:hAnsi="仿宋" w:eastAsia="仿宋" w:cs="仿宋"/>
          <w:spacing w:val="-7"/>
          <w:sz w:val="31"/>
          <w:szCs w:val="31"/>
        </w:rPr>
        <w:t>预算项目 1 个,共涉及资金 3 万元，</w:t>
      </w:r>
      <w:r>
        <w:rPr>
          <w:rFonts w:ascii="仿宋" w:hAnsi="仿宋" w:eastAsia="仿宋" w:cs="仿宋"/>
          <w:spacing w:val="-86"/>
          <w:sz w:val="31"/>
          <w:szCs w:val="31"/>
        </w:rPr>
        <w:t xml:space="preserve"> </w:t>
      </w:r>
      <w:r>
        <w:rPr>
          <w:rFonts w:ascii="仿宋" w:hAnsi="仿宋" w:eastAsia="仿宋" w:cs="仿宋"/>
          <w:spacing w:val="-7"/>
          <w:sz w:val="31"/>
          <w:szCs w:val="31"/>
        </w:rPr>
        <w:t>占政府性基金预算</w:t>
      </w:r>
      <w:r>
        <w:rPr>
          <w:rFonts w:ascii="仿宋" w:hAnsi="仿宋" w:eastAsia="仿宋" w:cs="仿宋"/>
          <w:spacing w:val="-8"/>
          <w:sz w:val="31"/>
          <w:szCs w:val="31"/>
        </w:rPr>
        <w:t>项目支出</w:t>
      </w:r>
    </w:p>
    <w:p>
      <w:pPr>
        <w:pStyle w:val="2"/>
        <w:spacing w:line="223" w:lineRule="auto"/>
        <w:ind w:left="23"/>
        <w:rPr>
          <w:rFonts w:ascii="仿宋" w:hAnsi="仿宋" w:eastAsia="仿宋" w:cs="仿宋"/>
          <w:sz w:val="31"/>
          <w:szCs w:val="31"/>
        </w:rPr>
      </w:pPr>
      <w:r>
        <w:rPr>
          <w:rFonts w:ascii="仿宋" w:hAnsi="仿宋" w:eastAsia="仿宋" w:cs="仿宋"/>
          <w:spacing w:val="-5"/>
          <w:sz w:val="31"/>
          <w:szCs w:val="31"/>
        </w:rPr>
        <w:t>总额的</w:t>
      </w:r>
      <w:r>
        <w:rPr>
          <w:rFonts w:ascii="仿宋" w:hAnsi="仿宋" w:eastAsia="仿宋" w:cs="仿宋"/>
          <w:spacing w:val="-44"/>
          <w:sz w:val="31"/>
          <w:szCs w:val="31"/>
        </w:rPr>
        <w:t xml:space="preserve"> </w:t>
      </w:r>
      <w:r>
        <w:rPr>
          <w:rFonts w:ascii="仿宋" w:hAnsi="仿宋" w:eastAsia="仿宋" w:cs="仿宋"/>
          <w:spacing w:val="-5"/>
          <w:sz w:val="31"/>
          <w:szCs w:val="31"/>
        </w:rPr>
        <w:t>100</w:t>
      </w:r>
      <w:r>
        <w:rPr>
          <w:spacing w:val="-5"/>
          <w:position w:val="3"/>
          <w:sz w:val="15"/>
          <w:szCs w:val="15"/>
        </w:rPr>
        <w:t>%</w:t>
      </w:r>
      <w:r>
        <w:rPr>
          <w:rFonts w:ascii="仿宋" w:hAnsi="仿宋" w:eastAsia="仿宋" w:cs="仿宋"/>
          <w:spacing w:val="-5"/>
          <w:sz w:val="31"/>
          <w:szCs w:val="31"/>
        </w:rPr>
        <w:t>。</w:t>
      </w:r>
    </w:p>
    <w:p>
      <w:pPr>
        <w:spacing w:before="231" w:line="220" w:lineRule="auto"/>
        <w:ind w:left="635"/>
        <w:outlineLvl w:val="1"/>
        <w:rPr>
          <w:rFonts w:ascii="楷体" w:hAnsi="楷体" w:eastAsia="楷体" w:cs="楷体"/>
          <w:sz w:val="31"/>
          <w:szCs w:val="31"/>
        </w:rPr>
      </w:pPr>
      <w:r>
        <w:rPr>
          <w:rFonts w:ascii="楷体" w:hAnsi="楷体" w:eastAsia="楷体" w:cs="楷体"/>
          <w:spacing w:val="6"/>
          <w:sz w:val="31"/>
          <w:szCs w:val="31"/>
          <w14:textOutline w14:w="5793" w14:cap="sq" w14:cmpd="sng">
            <w14:solidFill>
              <w14:srgbClr w14:val="000000"/>
            </w14:solidFill>
            <w14:prstDash w14:val="solid"/>
            <w14:bevel/>
          </w14:textOutline>
        </w:rPr>
        <w:t>（</w:t>
      </w:r>
      <w:r>
        <w:rPr>
          <w:rFonts w:ascii="楷体" w:hAnsi="楷体" w:eastAsia="楷体" w:cs="楷体"/>
          <w:spacing w:val="-82"/>
          <w:sz w:val="31"/>
          <w:szCs w:val="31"/>
        </w:rPr>
        <w:t xml:space="preserve"> </w:t>
      </w:r>
      <w:r>
        <w:rPr>
          <w:rFonts w:ascii="楷体" w:hAnsi="楷体" w:eastAsia="楷体" w:cs="楷体"/>
          <w:spacing w:val="6"/>
          <w:sz w:val="31"/>
          <w:szCs w:val="31"/>
          <w14:textOutline w14:w="5793" w14:cap="sq" w14:cmpd="sng">
            <w14:solidFill>
              <w14:srgbClr w14:val="000000"/>
            </w14:solidFill>
            <w14:prstDash w14:val="solid"/>
            <w14:bevel/>
          </w14:textOutline>
        </w:rPr>
        <w:t>二）</w:t>
      </w:r>
      <w:r>
        <w:rPr>
          <w:rFonts w:ascii="楷体" w:hAnsi="楷体" w:eastAsia="楷体" w:cs="楷体"/>
          <w:spacing w:val="6"/>
          <w:sz w:val="31"/>
          <w:szCs w:val="31"/>
        </w:rPr>
        <w:t xml:space="preserve"> </w:t>
      </w:r>
      <w:r>
        <w:rPr>
          <w:rFonts w:ascii="楷体" w:hAnsi="楷体" w:eastAsia="楷体" w:cs="楷体"/>
          <w:spacing w:val="6"/>
          <w:sz w:val="31"/>
          <w:szCs w:val="31"/>
          <w14:textOutline w14:w="5793" w14:cap="sq" w14:cmpd="sng">
            <w14:solidFill>
              <w14:srgbClr w14:val="000000"/>
            </w14:solidFill>
            <w14:prstDash w14:val="solid"/>
            <w14:bevel/>
          </w14:textOutline>
        </w:rPr>
        <w:t>部门决算中项目绩效自评结果</w:t>
      </w:r>
    </w:p>
    <w:p>
      <w:pPr>
        <w:spacing w:before="207" w:line="348" w:lineRule="auto"/>
        <w:ind w:left="16" w:right="400" w:firstLine="630"/>
        <w:rPr>
          <w:rFonts w:ascii="仿宋" w:hAnsi="仿宋" w:eastAsia="仿宋" w:cs="仿宋"/>
          <w:sz w:val="31"/>
          <w:szCs w:val="31"/>
        </w:rPr>
      </w:pPr>
      <w:r>
        <w:rPr>
          <w:rFonts w:ascii="仿宋" w:hAnsi="仿宋" w:eastAsia="仿宋" w:cs="仿宋"/>
          <w:spacing w:val="4"/>
          <w:sz w:val="31"/>
          <w:szCs w:val="31"/>
        </w:rPr>
        <w:t>组织对</w:t>
      </w:r>
      <w:r>
        <w:rPr>
          <w:rFonts w:ascii="仿宋" w:hAnsi="仿宋" w:eastAsia="仿宋" w:cs="仿宋"/>
          <w:spacing w:val="-95"/>
          <w:sz w:val="31"/>
          <w:szCs w:val="31"/>
        </w:rPr>
        <w:t xml:space="preserve"> </w:t>
      </w:r>
      <w:r>
        <w:rPr>
          <w:rFonts w:ascii="仿宋" w:hAnsi="仿宋" w:eastAsia="仿宋" w:cs="仿宋"/>
          <w:spacing w:val="4"/>
          <w:sz w:val="31"/>
          <w:szCs w:val="31"/>
        </w:rPr>
        <w:t>“2019 年中央补助地方公共文化服务体系建设专项</w:t>
      </w:r>
      <w:r>
        <w:rPr>
          <w:rFonts w:ascii="仿宋" w:hAnsi="仿宋" w:eastAsia="仿宋" w:cs="仿宋"/>
          <w:sz w:val="31"/>
          <w:szCs w:val="31"/>
        </w:rPr>
        <w:t xml:space="preserve"> </w:t>
      </w:r>
      <w:r>
        <w:rPr>
          <w:rFonts w:ascii="仿宋" w:hAnsi="仿宋" w:eastAsia="仿宋" w:cs="仿宋"/>
          <w:spacing w:val="1"/>
          <w:sz w:val="31"/>
          <w:szCs w:val="31"/>
        </w:rPr>
        <w:t>资金（农家书屋）”等项目开展了部门重点评价，涉及一般公共</w:t>
      </w:r>
    </w:p>
    <w:p>
      <w:pPr>
        <w:spacing w:before="1" w:line="221" w:lineRule="auto"/>
        <w:ind w:left="14"/>
        <w:rPr>
          <w:rFonts w:ascii="仿宋" w:hAnsi="仿宋" w:eastAsia="仿宋" w:cs="仿宋"/>
          <w:sz w:val="31"/>
          <w:szCs w:val="31"/>
        </w:rPr>
      </w:pPr>
      <w:r>
        <w:rPr>
          <w:rFonts w:ascii="仿宋" w:hAnsi="仿宋" w:eastAsia="仿宋" w:cs="仿宋"/>
          <w:spacing w:val="-2"/>
          <w:sz w:val="31"/>
          <w:szCs w:val="31"/>
        </w:rPr>
        <w:t>预算支出 27.9 万元。从评价情况来看，年初设定的绩效目标，</w:t>
      </w:r>
    </w:p>
    <w:p>
      <w:pPr>
        <w:spacing w:before="214" w:line="222" w:lineRule="auto"/>
        <w:ind w:left="59"/>
        <w:rPr>
          <w:rFonts w:ascii="仿宋" w:hAnsi="仿宋" w:eastAsia="仿宋" w:cs="仿宋"/>
          <w:sz w:val="31"/>
          <w:szCs w:val="31"/>
        </w:rPr>
      </w:pPr>
      <w:r>
        <w:rPr>
          <w:rFonts w:ascii="仿宋" w:hAnsi="仿宋" w:eastAsia="仿宋" w:cs="仿宋"/>
          <w:spacing w:val="-1"/>
          <w:sz w:val="31"/>
          <w:szCs w:val="31"/>
        </w:rPr>
        <w:t>自评结果为优秀。通过农家书屋图书的配备</w:t>
      </w:r>
      <w:r>
        <w:rPr>
          <w:rFonts w:ascii="仿宋" w:hAnsi="仿宋" w:eastAsia="仿宋" w:cs="仿宋"/>
          <w:spacing w:val="-2"/>
          <w:sz w:val="31"/>
          <w:szCs w:val="31"/>
        </w:rPr>
        <w:t>，进一步整合资源、</w:t>
      </w:r>
    </w:p>
    <w:p>
      <w:pPr>
        <w:spacing w:before="210" w:line="348" w:lineRule="auto"/>
        <w:ind w:firstLine="6"/>
        <w:rPr>
          <w:rFonts w:ascii="仿宋" w:hAnsi="仿宋" w:eastAsia="仿宋" w:cs="仿宋"/>
          <w:sz w:val="31"/>
          <w:szCs w:val="31"/>
        </w:rPr>
      </w:pPr>
      <w:r>
        <w:rPr>
          <w:rFonts w:ascii="仿宋" w:hAnsi="仿宋" w:eastAsia="仿宋" w:cs="仿宋"/>
          <w:spacing w:val="-6"/>
          <w:sz w:val="31"/>
          <w:szCs w:val="31"/>
        </w:rPr>
        <w:t>共建共享，深化农家书屋延伸服务，有效满足农村群众的文化需求，</w:t>
      </w:r>
      <w:r>
        <w:rPr>
          <w:rFonts w:ascii="仿宋" w:hAnsi="仿宋" w:eastAsia="仿宋" w:cs="仿宋"/>
          <w:spacing w:val="8"/>
          <w:sz w:val="31"/>
          <w:szCs w:val="31"/>
        </w:rPr>
        <w:t xml:space="preserve"> </w:t>
      </w:r>
      <w:r>
        <w:rPr>
          <w:rFonts w:ascii="仿宋" w:hAnsi="仿宋" w:eastAsia="仿宋" w:cs="仿宋"/>
          <w:spacing w:val="-2"/>
          <w:sz w:val="31"/>
          <w:szCs w:val="31"/>
        </w:rPr>
        <w:t>提升广大干部群众思想文化素质，使农家书屋成为村民文化活动的</w:t>
      </w:r>
    </w:p>
    <w:p>
      <w:pPr>
        <w:spacing w:before="1" w:line="222" w:lineRule="auto"/>
        <w:ind w:left="16"/>
        <w:rPr>
          <w:rFonts w:ascii="仿宋" w:hAnsi="仿宋" w:eastAsia="仿宋" w:cs="仿宋"/>
          <w:sz w:val="31"/>
          <w:szCs w:val="31"/>
        </w:rPr>
      </w:pPr>
      <w:r>
        <w:rPr>
          <w:rFonts w:ascii="仿宋" w:hAnsi="仿宋" w:eastAsia="仿宋" w:cs="仿宋"/>
          <w:spacing w:val="-5"/>
          <w:sz w:val="31"/>
          <w:szCs w:val="31"/>
        </w:rPr>
        <w:t>重要场所。</w:t>
      </w:r>
    </w:p>
    <w:p>
      <w:pPr>
        <w:pStyle w:val="2"/>
        <w:spacing w:before="244" w:line="360" w:lineRule="auto"/>
        <w:ind w:left="11" w:right="316" w:firstLine="621"/>
        <w:rPr>
          <w:rFonts w:ascii="仿宋" w:hAnsi="仿宋" w:eastAsia="仿宋" w:cs="仿宋"/>
          <w:sz w:val="31"/>
          <w:szCs w:val="31"/>
        </w:rPr>
      </w:pPr>
      <w:r>
        <w:rPr>
          <w:rFonts w:ascii="仿宋" w:hAnsi="仿宋" w:eastAsia="仿宋" w:cs="仿宋"/>
          <w:spacing w:val="6"/>
          <w:sz w:val="30"/>
          <w:szCs w:val="30"/>
        </w:rPr>
        <w:t>（1）</w:t>
      </w:r>
      <w:r>
        <w:rPr>
          <w:rFonts w:ascii="仿宋" w:hAnsi="仿宋" w:eastAsia="仿宋" w:cs="仿宋"/>
          <w:spacing w:val="-27"/>
          <w:sz w:val="30"/>
          <w:szCs w:val="30"/>
        </w:rPr>
        <w:t xml:space="preserve"> </w:t>
      </w:r>
      <w:r>
        <w:rPr>
          <w:rFonts w:ascii="仿宋" w:hAnsi="仿宋" w:eastAsia="仿宋" w:cs="仿宋"/>
          <w:spacing w:val="6"/>
          <w:sz w:val="31"/>
          <w:szCs w:val="31"/>
        </w:rPr>
        <w:t>“农家书屋”项目绩效自评综述：根据年初设定的绩</w:t>
      </w:r>
      <w:r>
        <w:rPr>
          <w:rFonts w:ascii="仿宋" w:hAnsi="仿宋" w:eastAsia="仿宋" w:cs="仿宋"/>
          <w:sz w:val="31"/>
          <w:szCs w:val="31"/>
        </w:rPr>
        <w:t xml:space="preserve"> </w:t>
      </w:r>
      <w:r>
        <w:rPr>
          <w:rFonts w:ascii="仿宋" w:hAnsi="仿宋" w:eastAsia="仿宋" w:cs="仿宋"/>
          <w:spacing w:val="-5"/>
          <w:sz w:val="31"/>
          <w:szCs w:val="31"/>
        </w:rPr>
        <w:t>效目标，</w:t>
      </w:r>
      <w:r>
        <w:rPr>
          <w:rFonts w:ascii="仿宋" w:hAnsi="仿宋" w:eastAsia="仿宋" w:cs="仿宋"/>
          <w:spacing w:val="-98"/>
          <w:sz w:val="31"/>
          <w:szCs w:val="31"/>
        </w:rPr>
        <w:t xml:space="preserve"> </w:t>
      </w:r>
      <w:r>
        <w:rPr>
          <w:rFonts w:ascii="仿宋" w:hAnsi="仿宋" w:eastAsia="仿宋" w:cs="仿宋"/>
          <w:spacing w:val="-5"/>
          <w:sz w:val="31"/>
          <w:szCs w:val="31"/>
        </w:rPr>
        <w:t>“农家书屋”项目绩效自评得分为 100</w:t>
      </w:r>
      <w:r>
        <w:rPr>
          <w:rFonts w:ascii="仿宋" w:hAnsi="仿宋" w:eastAsia="仿宋" w:cs="仿宋"/>
          <w:spacing w:val="-38"/>
          <w:sz w:val="31"/>
          <w:szCs w:val="31"/>
        </w:rPr>
        <w:t xml:space="preserve"> </w:t>
      </w:r>
      <w:r>
        <w:rPr>
          <w:rFonts w:ascii="仿宋" w:hAnsi="仿宋" w:eastAsia="仿宋" w:cs="仿宋"/>
          <w:spacing w:val="-5"/>
          <w:sz w:val="31"/>
          <w:szCs w:val="31"/>
        </w:rPr>
        <w:t>分（绩效自评表</w:t>
      </w:r>
      <w:r>
        <w:rPr>
          <w:rFonts w:ascii="仿宋" w:hAnsi="仿宋" w:eastAsia="仿宋" w:cs="仿宋"/>
          <w:sz w:val="31"/>
          <w:szCs w:val="31"/>
        </w:rPr>
        <w:t xml:space="preserve"> </w:t>
      </w:r>
      <w:r>
        <w:rPr>
          <w:rFonts w:ascii="仿宋" w:hAnsi="仿宋" w:eastAsia="仿宋" w:cs="仿宋"/>
          <w:spacing w:val="-5"/>
          <w:sz w:val="31"/>
          <w:szCs w:val="31"/>
        </w:rPr>
        <w:t>附后）。全年预算数为 27.9 万元，执行数为 27.</w:t>
      </w:r>
      <w:r>
        <w:rPr>
          <w:rFonts w:ascii="仿宋" w:hAnsi="仿宋" w:eastAsia="仿宋" w:cs="仿宋"/>
          <w:spacing w:val="-6"/>
          <w:sz w:val="31"/>
          <w:szCs w:val="31"/>
        </w:rPr>
        <w:t>9 万元，完成预</w:t>
      </w:r>
      <w:r>
        <w:rPr>
          <w:rFonts w:ascii="仿宋" w:hAnsi="仿宋" w:eastAsia="仿宋" w:cs="仿宋"/>
          <w:sz w:val="31"/>
          <w:szCs w:val="31"/>
        </w:rPr>
        <w:t xml:space="preserve"> </w:t>
      </w:r>
      <w:r>
        <w:rPr>
          <w:rFonts w:ascii="仿宋" w:hAnsi="仿宋" w:eastAsia="仿宋" w:cs="仿宋"/>
          <w:spacing w:val="10"/>
          <w:sz w:val="31"/>
          <w:szCs w:val="31"/>
        </w:rPr>
        <w:t>算的</w:t>
      </w:r>
      <w:r>
        <w:rPr>
          <w:rFonts w:ascii="仿宋" w:hAnsi="仿宋" w:eastAsia="仿宋" w:cs="仿宋"/>
          <w:spacing w:val="-32"/>
          <w:sz w:val="31"/>
          <w:szCs w:val="31"/>
        </w:rPr>
        <w:t xml:space="preserve"> </w:t>
      </w:r>
      <w:r>
        <w:rPr>
          <w:rFonts w:ascii="仿宋" w:hAnsi="仿宋" w:eastAsia="仿宋" w:cs="仿宋"/>
          <w:spacing w:val="10"/>
          <w:sz w:val="31"/>
          <w:szCs w:val="31"/>
        </w:rPr>
        <w:t>100</w:t>
      </w:r>
      <w:r>
        <w:rPr>
          <w:spacing w:val="10"/>
          <w:position w:val="3"/>
          <w:sz w:val="15"/>
          <w:szCs w:val="15"/>
        </w:rPr>
        <w:t>%</w:t>
      </w:r>
      <w:r>
        <w:rPr>
          <w:rFonts w:ascii="仿宋" w:hAnsi="仿宋" w:eastAsia="仿宋" w:cs="仿宋"/>
          <w:spacing w:val="10"/>
          <w:sz w:val="31"/>
          <w:szCs w:val="31"/>
        </w:rPr>
        <w:t>。项目绩效目标完成情况：一是全县农家书屋</w:t>
      </w:r>
      <w:r>
        <w:rPr>
          <w:rFonts w:ascii="仿宋" w:hAnsi="仿宋" w:eastAsia="仿宋" w:cs="仿宋"/>
          <w:spacing w:val="-53"/>
          <w:sz w:val="31"/>
          <w:szCs w:val="31"/>
        </w:rPr>
        <w:t xml:space="preserve"> </w:t>
      </w:r>
      <w:r>
        <w:rPr>
          <w:rFonts w:ascii="仿宋" w:hAnsi="仿宋" w:eastAsia="仿宋" w:cs="仿宋"/>
          <w:spacing w:val="10"/>
          <w:sz w:val="31"/>
          <w:szCs w:val="31"/>
        </w:rPr>
        <w:t>279</w:t>
      </w:r>
      <w:r>
        <w:rPr>
          <w:rFonts w:ascii="仿宋" w:hAnsi="仿宋" w:eastAsia="仿宋" w:cs="仿宋"/>
          <w:spacing w:val="-67"/>
          <w:sz w:val="31"/>
          <w:szCs w:val="31"/>
        </w:rPr>
        <w:t xml:space="preserve"> </w:t>
      </w:r>
      <w:r>
        <w:rPr>
          <w:rFonts w:ascii="仿宋" w:hAnsi="仿宋" w:eastAsia="仿宋" w:cs="仿宋"/>
          <w:spacing w:val="10"/>
          <w:sz w:val="31"/>
          <w:szCs w:val="31"/>
        </w:rPr>
        <w:t>个</w:t>
      </w:r>
    </w:p>
    <w:p>
      <w:pPr>
        <w:pStyle w:val="2"/>
        <w:spacing w:line="221" w:lineRule="auto"/>
        <w:ind w:left="16"/>
        <w:rPr>
          <w:rFonts w:ascii="仿宋" w:hAnsi="仿宋" w:eastAsia="仿宋" w:cs="仿宋"/>
          <w:sz w:val="31"/>
          <w:szCs w:val="31"/>
        </w:rPr>
      </w:pPr>
      <w:r>
        <w:rPr>
          <w:rFonts w:ascii="仿宋" w:hAnsi="仿宋" w:eastAsia="仿宋" w:cs="仿宋"/>
          <w:spacing w:val="10"/>
          <w:sz w:val="31"/>
          <w:szCs w:val="31"/>
        </w:rPr>
        <w:t>行政村全覆盖；二是</w:t>
      </w:r>
      <w:r>
        <w:rPr>
          <w:rFonts w:ascii="仿宋" w:hAnsi="仿宋" w:eastAsia="仿宋" w:cs="仿宋"/>
          <w:spacing w:val="-48"/>
          <w:sz w:val="31"/>
          <w:szCs w:val="31"/>
        </w:rPr>
        <w:t xml:space="preserve"> </w:t>
      </w:r>
      <w:r>
        <w:rPr>
          <w:rFonts w:ascii="仿宋" w:hAnsi="仿宋" w:eastAsia="仿宋" w:cs="仿宋"/>
          <w:spacing w:val="10"/>
          <w:sz w:val="31"/>
          <w:szCs w:val="31"/>
        </w:rPr>
        <w:t>279</w:t>
      </w:r>
      <w:r>
        <w:rPr>
          <w:rFonts w:ascii="仿宋" w:hAnsi="仿宋" w:eastAsia="仿宋" w:cs="仿宋"/>
          <w:spacing w:val="-64"/>
          <w:sz w:val="31"/>
          <w:szCs w:val="31"/>
        </w:rPr>
        <w:t xml:space="preserve"> </w:t>
      </w:r>
      <w:r>
        <w:rPr>
          <w:rFonts w:ascii="仿宋" w:hAnsi="仿宋" w:eastAsia="仿宋" w:cs="仿宋"/>
          <w:spacing w:val="10"/>
          <w:sz w:val="31"/>
          <w:szCs w:val="31"/>
        </w:rPr>
        <w:t>个行政村图书配备率达到</w:t>
      </w:r>
      <w:r>
        <w:rPr>
          <w:rFonts w:ascii="仿宋" w:hAnsi="仿宋" w:eastAsia="仿宋" w:cs="仿宋"/>
          <w:spacing w:val="-43"/>
          <w:sz w:val="31"/>
          <w:szCs w:val="31"/>
        </w:rPr>
        <w:t xml:space="preserve"> </w:t>
      </w:r>
      <w:r>
        <w:rPr>
          <w:rFonts w:ascii="仿宋" w:hAnsi="仿宋" w:eastAsia="仿宋" w:cs="仿宋"/>
          <w:spacing w:val="10"/>
          <w:sz w:val="31"/>
          <w:szCs w:val="31"/>
        </w:rPr>
        <w:t>100</w:t>
      </w:r>
      <w:r>
        <w:rPr>
          <w:spacing w:val="10"/>
          <w:position w:val="3"/>
          <w:sz w:val="15"/>
          <w:szCs w:val="15"/>
        </w:rPr>
        <w:t>%</w:t>
      </w:r>
      <w:r>
        <w:rPr>
          <w:rFonts w:ascii="仿宋" w:hAnsi="仿宋" w:eastAsia="仿宋" w:cs="仿宋"/>
          <w:spacing w:val="10"/>
          <w:sz w:val="31"/>
          <w:szCs w:val="31"/>
        </w:rPr>
        <w:t>。发现</w:t>
      </w:r>
    </w:p>
    <w:p>
      <w:pPr>
        <w:spacing w:before="240" w:line="220" w:lineRule="auto"/>
        <w:ind w:left="361"/>
        <w:rPr>
          <w:rFonts w:ascii="仿宋" w:hAnsi="仿宋" w:eastAsia="仿宋" w:cs="仿宋"/>
          <w:sz w:val="31"/>
          <w:szCs w:val="31"/>
        </w:rPr>
      </w:pPr>
      <w:r>
        <w:rPr>
          <w:rFonts w:ascii="仿宋" w:hAnsi="仿宋" w:eastAsia="仿宋" w:cs="仿宋"/>
          <w:spacing w:val="-17"/>
          <w:sz w:val="31"/>
          <w:szCs w:val="31"/>
        </w:rPr>
        <w:t>的主要问题及原因：问题主要是农家书屋管理</w:t>
      </w:r>
      <w:r>
        <w:rPr>
          <w:rFonts w:ascii="仿宋" w:hAnsi="仿宋" w:eastAsia="仿宋" w:cs="仿宋"/>
          <w:spacing w:val="-18"/>
          <w:sz w:val="31"/>
          <w:szCs w:val="31"/>
        </w:rPr>
        <w:t>方面存在不足。下</w:t>
      </w:r>
    </w:p>
    <w:p>
      <w:pPr>
        <w:spacing w:line="220" w:lineRule="auto"/>
        <w:rPr>
          <w:rFonts w:ascii="仿宋" w:hAnsi="仿宋" w:eastAsia="仿宋" w:cs="仿宋"/>
          <w:sz w:val="31"/>
          <w:szCs w:val="31"/>
        </w:rPr>
        <w:sectPr>
          <w:pgSz w:w="11910" w:h="16840"/>
          <w:pgMar w:top="400" w:right="1232" w:bottom="0" w:left="1541" w:header="0" w:footer="0" w:gutter="0"/>
          <w:cols w:space="720" w:num="1"/>
        </w:sectPr>
      </w:pPr>
    </w:p>
    <w:p>
      <w:pPr>
        <w:pStyle w:val="2"/>
        <w:spacing w:line="255"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spacing w:before="100" w:line="220" w:lineRule="auto"/>
        <w:ind w:left="43"/>
        <w:rPr>
          <w:rFonts w:ascii="仿宋" w:hAnsi="仿宋" w:eastAsia="仿宋" w:cs="仿宋"/>
          <w:sz w:val="31"/>
          <w:szCs w:val="31"/>
        </w:rPr>
      </w:pPr>
      <w:r>
        <w:rPr>
          <w:rFonts w:ascii="仿宋" w:hAnsi="仿宋" w:eastAsia="仿宋" w:cs="仿宋"/>
          <w:spacing w:val="8"/>
          <w:sz w:val="31"/>
          <w:szCs w:val="31"/>
        </w:rPr>
        <w:t>一步改进措施：加强农家书屋管理，定期进行检查。</w:t>
      </w:r>
    </w:p>
    <w:p>
      <w:pPr>
        <w:pStyle w:val="2"/>
        <w:spacing w:before="238" w:line="361" w:lineRule="auto"/>
        <w:ind w:left="20" w:right="51" w:firstLine="632"/>
        <w:jc w:val="both"/>
        <w:rPr>
          <w:rFonts w:ascii="仿宋" w:hAnsi="仿宋" w:eastAsia="仿宋" w:cs="仿宋"/>
          <w:sz w:val="31"/>
          <w:szCs w:val="31"/>
        </w:rPr>
      </w:pPr>
      <w:r>
        <w:rPr>
          <w:rFonts w:ascii="仿宋" w:hAnsi="仿宋" w:eastAsia="仿宋" w:cs="仿宋"/>
          <w:spacing w:val="8"/>
          <w:sz w:val="30"/>
          <w:szCs w:val="30"/>
        </w:rPr>
        <w:t>（2）</w:t>
      </w:r>
      <w:r>
        <w:rPr>
          <w:rFonts w:ascii="仿宋" w:hAnsi="仿宋" w:eastAsia="仿宋" w:cs="仿宋"/>
          <w:spacing w:val="-36"/>
          <w:sz w:val="30"/>
          <w:szCs w:val="30"/>
        </w:rPr>
        <w:t xml:space="preserve"> </w:t>
      </w:r>
      <w:r>
        <w:rPr>
          <w:rFonts w:ascii="仿宋" w:hAnsi="仿宋" w:eastAsia="仿宋" w:cs="仿宋"/>
          <w:spacing w:val="8"/>
          <w:sz w:val="31"/>
          <w:szCs w:val="31"/>
        </w:rPr>
        <w:t>“农家书屋”项目绩效自评综述：根据年初设定的绩</w:t>
      </w:r>
      <w:r>
        <w:rPr>
          <w:rFonts w:ascii="仿宋" w:hAnsi="仿宋" w:eastAsia="仿宋" w:cs="仿宋"/>
          <w:sz w:val="31"/>
          <w:szCs w:val="31"/>
        </w:rPr>
        <w:t xml:space="preserve"> </w:t>
      </w:r>
      <w:r>
        <w:rPr>
          <w:rFonts w:ascii="仿宋" w:hAnsi="仿宋" w:eastAsia="仿宋" w:cs="仿宋"/>
          <w:spacing w:val="3"/>
          <w:sz w:val="31"/>
          <w:szCs w:val="31"/>
        </w:rPr>
        <w:t>效目标，</w:t>
      </w:r>
      <w:r>
        <w:rPr>
          <w:rFonts w:ascii="仿宋" w:hAnsi="仿宋" w:eastAsia="仿宋" w:cs="仿宋"/>
          <w:spacing w:val="-93"/>
          <w:sz w:val="31"/>
          <w:szCs w:val="31"/>
        </w:rPr>
        <w:t xml:space="preserve"> </w:t>
      </w:r>
      <w:r>
        <w:rPr>
          <w:rFonts w:ascii="仿宋" w:hAnsi="仿宋" w:eastAsia="仿宋" w:cs="仿宋"/>
          <w:spacing w:val="3"/>
          <w:sz w:val="31"/>
          <w:szCs w:val="31"/>
        </w:rPr>
        <w:t>“农家书屋”项目绩效自评得分为 100X 分（绩效自评</w:t>
      </w:r>
      <w:r>
        <w:rPr>
          <w:rFonts w:ascii="仿宋" w:hAnsi="仿宋" w:eastAsia="仿宋" w:cs="仿宋"/>
          <w:sz w:val="31"/>
          <w:szCs w:val="31"/>
        </w:rPr>
        <w:t xml:space="preserve"> </w:t>
      </w:r>
      <w:r>
        <w:rPr>
          <w:rFonts w:ascii="仿宋" w:hAnsi="仿宋" w:eastAsia="仿宋" w:cs="仿宋"/>
          <w:spacing w:val="-6"/>
          <w:sz w:val="31"/>
          <w:szCs w:val="31"/>
        </w:rPr>
        <w:t>表附后）。全年预算数为 27.9 万元，执行数为 27.9 万元，完成</w:t>
      </w:r>
      <w:r>
        <w:rPr>
          <w:rFonts w:ascii="仿宋" w:hAnsi="仿宋" w:eastAsia="仿宋" w:cs="仿宋"/>
          <w:spacing w:val="14"/>
          <w:sz w:val="31"/>
          <w:szCs w:val="31"/>
        </w:rPr>
        <w:t xml:space="preserve"> </w:t>
      </w:r>
      <w:r>
        <w:rPr>
          <w:rFonts w:ascii="仿宋" w:hAnsi="仿宋" w:eastAsia="仿宋" w:cs="仿宋"/>
          <w:spacing w:val="11"/>
          <w:sz w:val="31"/>
          <w:szCs w:val="31"/>
        </w:rPr>
        <w:t>预算的</w:t>
      </w:r>
      <w:r>
        <w:rPr>
          <w:rFonts w:ascii="仿宋" w:hAnsi="仿宋" w:eastAsia="仿宋" w:cs="仿宋"/>
          <w:spacing w:val="-36"/>
          <w:sz w:val="31"/>
          <w:szCs w:val="31"/>
        </w:rPr>
        <w:t xml:space="preserve"> </w:t>
      </w:r>
      <w:r>
        <w:rPr>
          <w:rFonts w:ascii="仿宋" w:hAnsi="仿宋" w:eastAsia="仿宋" w:cs="仿宋"/>
          <w:spacing w:val="11"/>
          <w:sz w:val="31"/>
          <w:szCs w:val="31"/>
        </w:rPr>
        <w:t>100</w:t>
      </w:r>
      <w:r>
        <w:rPr>
          <w:spacing w:val="11"/>
          <w:position w:val="4"/>
          <w:sz w:val="15"/>
          <w:szCs w:val="15"/>
        </w:rPr>
        <w:t>%</w:t>
      </w:r>
      <w:r>
        <w:rPr>
          <w:rFonts w:ascii="仿宋" w:hAnsi="仿宋" w:eastAsia="仿宋" w:cs="仿宋"/>
          <w:spacing w:val="11"/>
          <w:sz w:val="31"/>
          <w:szCs w:val="31"/>
        </w:rPr>
        <w:t>。项目绩效目标完成情况：</w:t>
      </w:r>
      <w:r>
        <w:rPr>
          <w:rFonts w:ascii="仿宋" w:hAnsi="仿宋" w:eastAsia="仿宋" w:cs="仿宋"/>
          <w:spacing w:val="-93"/>
          <w:sz w:val="31"/>
          <w:szCs w:val="31"/>
        </w:rPr>
        <w:t xml:space="preserve"> </w:t>
      </w:r>
      <w:r>
        <w:rPr>
          <w:rFonts w:ascii="仿宋" w:hAnsi="仿宋" w:eastAsia="仿宋" w:cs="仿宋"/>
          <w:spacing w:val="11"/>
          <w:sz w:val="31"/>
          <w:szCs w:val="31"/>
        </w:rPr>
        <w:t>一是</w:t>
      </w:r>
      <w:r>
        <w:rPr>
          <w:rFonts w:ascii="仿宋" w:hAnsi="仿宋" w:eastAsia="仿宋" w:cs="仿宋"/>
          <w:spacing w:val="10"/>
          <w:sz w:val="31"/>
          <w:szCs w:val="31"/>
        </w:rPr>
        <w:t>全县农家书屋</w:t>
      </w:r>
      <w:r>
        <w:rPr>
          <w:rFonts w:ascii="仿宋" w:hAnsi="仿宋" w:eastAsia="仿宋" w:cs="仿宋"/>
          <w:spacing w:val="-41"/>
          <w:sz w:val="31"/>
          <w:szCs w:val="31"/>
        </w:rPr>
        <w:t xml:space="preserve"> </w:t>
      </w:r>
      <w:r>
        <w:rPr>
          <w:rFonts w:ascii="仿宋" w:hAnsi="仿宋" w:eastAsia="仿宋" w:cs="仿宋"/>
          <w:spacing w:val="10"/>
          <w:sz w:val="31"/>
          <w:szCs w:val="31"/>
        </w:rPr>
        <w:t>279</w:t>
      </w:r>
      <w:r>
        <w:rPr>
          <w:rFonts w:ascii="仿宋" w:hAnsi="仿宋" w:eastAsia="仿宋" w:cs="仿宋"/>
          <w:sz w:val="31"/>
          <w:szCs w:val="31"/>
        </w:rPr>
        <w:t xml:space="preserve"> </w:t>
      </w:r>
      <w:r>
        <w:rPr>
          <w:rFonts w:ascii="仿宋" w:hAnsi="仿宋" w:eastAsia="仿宋" w:cs="仿宋"/>
          <w:spacing w:val="10"/>
          <w:sz w:val="31"/>
          <w:szCs w:val="31"/>
        </w:rPr>
        <w:t>个行政村全覆盖；二是</w:t>
      </w:r>
      <w:r>
        <w:rPr>
          <w:rFonts w:ascii="仿宋" w:hAnsi="仿宋" w:eastAsia="仿宋" w:cs="仿宋"/>
          <w:spacing w:val="-47"/>
          <w:sz w:val="31"/>
          <w:szCs w:val="31"/>
        </w:rPr>
        <w:t xml:space="preserve"> </w:t>
      </w:r>
      <w:r>
        <w:rPr>
          <w:rFonts w:ascii="仿宋" w:hAnsi="仿宋" w:eastAsia="仿宋" w:cs="仿宋"/>
          <w:spacing w:val="10"/>
          <w:sz w:val="31"/>
          <w:szCs w:val="31"/>
        </w:rPr>
        <w:t>279</w:t>
      </w:r>
      <w:r>
        <w:rPr>
          <w:rFonts w:ascii="仿宋" w:hAnsi="仿宋" w:eastAsia="仿宋" w:cs="仿宋"/>
          <w:spacing w:val="-67"/>
          <w:sz w:val="31"/>
          <w:szCs w:val="31"/>
        </w:rPr>
        <w:t xml:space="preserve"> </w:t>
      </w:r>
      <w:r>
        <w:rPr>
          <w:rFonts w:ascii="仿宋" w:hAnsi="仿宋" w:eastAsia="仿宋" w:cs="仿宋"/>
          <w:spacing w:val="10"/>
          <w:sz w:val="31"/>
          <w:szCs w:val="31"/>
        </w:rPr>
        <w:t>个行政村图书配备率达到</w:t>
      </w:r>
      <w:r>
        <w:rPr>
          <w:rFonts w:ascii="仿宋" w:hAnsi="仿宋" w:eastAsia="仿宋" w:cs="仿宋"/>
          <w:spacing w:val="-43"/>
          <w:sz w:val="31"/>
          <w:szCs w:val="31"/>
        </w:rPr>
        <w:t xml:space="preserve"> </w:t>
      </w:r>
      <w:r>
        <w:rPr>
          <w:rFonts w:ascii="仿宋" w:hAnsi="仿宋" w:eastAsia="仿宋" w:cs="仿宋"/>
          <w:spacing w:val="10"/>
          <w:sz w:val="31"/>
          <w:szCs w:val="31"/>
        </w:rPr>
        <w:t>100</w:t>
      </w:r>
      <w:r>
        <w:rPr>
          <w:spacing w:val="10"/>
          <w:position w:val="4"/>
          <w:sz w:val="15"/>
          <w:szCs w:val="15"/>
        </w:rPr>
        <w:t>%</w:t>
      </w:r>
      <w:r>
        <w:rPr>
          <w:rFonts w:ascii="仿宋" w:hAnsi="仿宋" w:eastAsia="仿宋" w:cs="仿宋"/>
          <w:spacing w:val="10"/>
          <w:sz w:val="31"/>
          <w:szCs w:val="31"/>
        </w:rPr>
        <w:t>。发</w:t>
      </w:r>
      <w:r>
        <w:rPr>
          <w:rFonts w:ascii="仿宋" w:hAnsi="仿宋" w:eastAsia="仿宋" w:cs="仿宋"/>
          <w:sz w:val="31"/>
          <w:szCs w:val="31"/>
        </w:rPr>
        <w:t xml:space="preserve"> </w:t>
      </w:r>
      <w:r>
        <w:rPr>
          <w:rFonts w:ascii="仿宋" w:hAnsi="仿宋" w:eastAsia="仿宋" w:cs="仿宋"/>
          <w:spacing w:val="4"/>
          <w:sz w:val="31"/>
          <w:szCs w:val="31"/>
        </w:rPr>
        <w:t>现的主要问题及原因：</w:t>
      </w:r>
      <w:r>
        <w:rPr>
          <w:rFonts w:ascii="仿宋" w:hAnsi="仿宋" w:eastAsia="仿宋" w:cs="仿宋"/>
          <w:spacing w:val="-69"/>
          <w:sz w:val="31"/>
          <w:szCs w:val="31"/>
        </w:rPr>
        <w:t xml:space="preserve"> </w:t>
      </w:r>
      <w:r>
        <w:rPr>
          <w:rFonts w:ascii="仿宋" w:hAnsi="仿宋" w:eastAsia="仿宋" w:cs="仿宋"/>
          <w:spacing w:val="4"/>
          <w:sz w:val="31"/>
          <w:szCs w:val="31"/>
        </w:rPr>
        <w:t>问题主要是农家书屋管理方面存在不足。</w:t>
      </w:r>
    </w:p>
    <w:p>
      <w:pPr>
        <w:spacing w:line="220" w:lineRule="auto"/>
        <w:ind w:left="37"/>
        <w:rPr>
          <w:rFonts w:ascii="仿宋" w:hAnsi="仿宋" w:eastAsia="仿宋" w:cs="仿宋"/>
          <w:sz w:val="31"/>
          <w:szCs w:val="31"/>
        </w:rPr>
      </w:pPr>
      <w:r>
        <w:rPr>
          <w:rFonts w:ascii="仿宋" w:hAnsi="仿宋" w:eastAsia="仿宋" w:cs="仿宋"/>
          <w:spacing w:val="8"/>
          <w:sz w:val="31"/>
          <w:szCs w:val="31"/>
        </w:rPr>
        <w:t>下一步改进措施：加强农家书屋管理，定期进行检查。</w:t>
      </w:r>
    </w:p>
    <w:p>
      <w:pPr>
        <w:pStyle w:val="2"/>
        <w:spacing w:line="303" w:lineRule="auto"/>
      </w:pPr>
    </w:p>
    <w:p>
      <w:pPr>
        <w:pStyle w:val="2"/>
        <w:spacing w:line="303" w:lineRule="auto"/>
      </w:pPr>
    </w:p>
    <w:p>
      <w:pPr>
        <w:spacing w:before="130" w:line="221" w:lineRule="auto"/>
        <w:ind w:left="1890"/>
        <w:outlineLvl w:val="0"/>
        <w:rPr>
          <w:rFonts w:ascii="宋体" w:hAnsi="宋体" w:eastAsia="宋体" w:cs="宋体"/>
          <w:sz w:val="40"/>
          <w:szCs w:val="40"/>
        </w:rPr>
      </w:pPr>
      <w:r>
        <w:rPr>
          <w:rFonts w:ascii="宋体" w:hAnsi="宋体" w:eastAsia="宋体" w:cs="宋体"/>
          <w:spacing w:val="-2"/>
          <w:sz w:val="40"/>
          <w:szCs w:val="40"/>
        </w:rPr>
        <w:t>县级部门预算项目绩效自评表</w:t>
      </w:r>
    </w:p>
    <w:p>
      <w:pPr>
        <w:spacing w:before="101" w:line="229" w:lineRule="auto"/>
        <w:ind w:left="3839"/>
        <w:rPr>
          <w:rFonts w:ascii="宋体" w:hAnsi="宋体" w:eastAsia="宋体" w:cs="宋体"/>
          <w:sz w:val="19"/>
          <w:szCs w:val="19"/>
        </w:rPr>
      </w:pPr>
      <w:r>
        <w:rPr>
          <w:rFonts w:ascii="宋体" w:hAnsi="宋体" w:eastAsia="宋体" w:cs="宋体"/>
          <w:spacing w:val="2"/>
          <w:sz w:val="19"/>
          <w:szCs w:val="19"/>
        </w:rPr>
        <w:t>（2020</w:t>
      </w:r>
      <w:r>
        <w:rPr>
          <w:rFonts w:ascii="宋体" w:hAnsi="宋体" w:eastAsia="宋体" w:cs="宋体"/>
          <w:spacing w:val="19"/>
          <w:sz w:val="19"/>
          <w:szCs w:val="19"/>
        </w:rPr>
        <w:t xml:space="preserve"> </w:t>
      </w:r>
      <w:r>
        <w:rPr>
          <w:rFonts w:ascii="宋体" w:hAnsi="宋体" w:eastAsia="宋体" w:cs="宋体"/>
          <w:spacing w:val="2"/>
          <w:sz w:val="19"/>
          <w:szCs w:val="19"/>
        </w:rPr>
        <w:t>年度）</w:t>
      </w:r>
    </w:p>
    <w:p>
      <w:pPr>
        <w:spacing w:before="119" w:line="221" w:lineRule="auto"/>
        <w:ind w:left="114"/>
        <w:rPr>
          <w:rFonts w:ascii="宋体" w:hAnsi="宋体" w:eastAsia="宋体" w:cs="宋体"/>
          <w:sz w:val="16"/>
          <w:szCs w:val="16"/>
        </w:rPr>
      </w:pPr>
      <w:r>
        <w:rPr>
          <w:rFonts w:ascii="宋体" w:hAnsi="宋体" w:eastAsia="宋体" w:cs="宋体"/>
          <w:spacing w:val="-1"/>
          <w:sz w:val="16"/>
          <w:szCs w:val="16"/>
        </w:rPr>
        <w:t>填报单位：中共灵寿县委宣传部                                                          金额单位：万元</w:t>
      </w:r>
    </w:p>
    <w:p>
      <w:pPr>
        <w:spacing w:line="73" w:lineRule="exact"/>
      </w:pPr>
    </w:p>
    <w:tbl>
      <w:tblPr>
        <w:tblStyle w:val="5"/>
        <w:tblW w:w="894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24"/>
        <w:gridCol w:w="1079"/>
        <w:gridCol w:w="1079"/>
        <w:gridCol w:w="1239"/>
        <w:gridCol w:w="1419"/>
        <w:gridCol w:w="1080"/>
        <w:gridCol w:w="1080"/>
        <w:gridCol w:w="74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1224" w:type="dxa"/>
            <w:vAlign w:val="top"/>
          </w:tcPr>
          <w:p>
            <w:pPr>
              <w:spacing w:line="343" w:lineRule="auto"/>
              <w:rPr>
                <w:rFonts w:ascii="Arial"/>
                <w:sz w:val="21"/>
              </w:rPr>
            </w:pPr>
          </w:p>
          <w:p>
            <w:pPr>
              <w:pStyle w:val="6"/>
              <w:spacing w:before="52" w:line="221" w:lineRule="auto"/>
              <w:ind w:left="98"/>
            </w:pPr>
            <w:r>
              <w:rPr>
                <w:spacing w:val="-2"/>
              </w:rPr>
              <w:t>一、 基本情况</w:t>
            </w:r>
          </w:p>
        </w:tc>
        <w:tc>
          <w:tcPr>
            <w:tcW w:w="1079" w:type="dxa"/>
            <w:vAlign w:val="top"/>
          </w:tcPr>
          <w:p>
            <w:pPr>
              <w:spacing w:line="343" w:lineRule="auto"/>
              <w:rPr>
                <w:rFonts w:ascii="Arial"/>
                <w:sz w:val="21"/>
              </w:rPr>
            </w:pPr>
          </w:p>
          <w:p>
            <w:pPr>
              <w:pStyle w:val="6"/>
              <w:spacing w:before="52" w:line="222" w:lineRule="auto"/>
              <w:ind w:left="228"/>
            </w:pPr>
            <w:r>
              <w:rPr>
                <w:spacing w:val="-2"/>
              </w:rPr>
              <w:t>项目名称</w:t>
            </w:r>
          </w:p>
        </w:tc>
        <w:tc>
          <w:tcPr>
            <w:tcW w:w="2318" w:type="dxa"/>
            <w:gridSpan w:val="2"/>
            <w:vAlign w:val="top"/>
          </w:tcPr>
          <w:p>
            <w:pPr>
              <w:pStyle w:val="6"/>
              <w:spacing w:before="81" w:line="221" w:lineRule="auto"/>
              <w:ind w:left="92"/>
            </w:pPr>
            <w:r>
              <w:rPr>
                <w:spacing w:val="-1"/>
              </w:rPr>
              <w:t>2020 年中央补助地方公共文化</w:t>
            </w:r>
          </w:p>
          <w:p>
            <w:pPr>
              <w:pStyle w:val="6"/>
              <w:spacing w:before="122" w:line="293" w:lineRule="auto"/>
              <w:ind w:left="930" w:right="107" w:hanging="800"/>
            </w:pPr>
            <w:r>
              <w:rPr>
                <w:spacing w:val="-1"/>
              </w:rPr>
              <w:t>服务体系建设专项资金（农家</w:t>
            </w:r>
            <w:r>
              <w:rPr>
                <w:spacing w:val="6"/>
              </w:rPr>
              <w:t xml:space="preserve"> </w:t>
            </w:r>
            <w:r>
              <w:rPr>
                <w:spacing w:val="-3"/>
              </w:rPr>
              <w:t>书屋）</w:t>
            </w:r>
          </w:p>
        </w:tc>
        <w:tc>
          <w:tcPr>
            <w:tcW w:w="1419" w:type="dxa"/>
            <w:vAlign w:val="top"/>
          </w:tcPr>
          <w:p>
            <w:pPr>
              <w:spacing w:line="343" w:lineRule="auto"/>
              <w:rPr>
                <w:rFonts w:ascii="Arial"/>
                <w:sz w:val="21"/>
              </w:rPr>
            </w:pPr>
          </w:p>
          <w:p>
            <w:pPr>
              <w:pStyle w:val="6"/>
              <w:spacing w:before="52" w:line="221" w:lineRule="auto"/>
              <w:ind w:left="123"/>
            </w:pPr>
            <w:r>
              <w:rPr>
                <w:spacing w:val="-1"/>
              </w:rPr>
              <w:t>实施(主管）单位</w:t>
            </w:r>
          </w:p>
        </w:tc>
        <w:tc>
          <w:tcPr>
            <w:tcW w:w="2906" w:type="dxa"/>
            <w:gridSpan w:val="3"/>
            <w:vAlign w:val="top"/>
          </w:tcPr>
          <w:p>
            <w:pPr>
              <w:spacing w:line="343" w:lineRule="auto"/>
              <w:rPr>
                <w:rFonts w:ascii="Arial"/>
                <w:sz w:val="21"/>
              </w:rPr>
            </w:pPr>
          </w:p>
          <w:p>
            <w:pPr>
              <w:pStyle w:val="6"/>
              <w:spacing w:before="52" w:line="221" w:lineRule="auto"/>
              <w:ind w:left="757"/>
            </w:pPr>
            <w:r>
              <w:rPr>
                <w:spacing w:val="-3"/>
              </w:rPr>
              <w:t>中共灵寿县委宣传部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24" w:type="dxa"/>
            <w:vMerge w:val="restart"/>
            <w:tcBorders>
              <w:bottom w:val="nil"/>
            </w:tcBorders>
            <w:vAlign w:val="top"/>
          </w:tcPr>
          <w:p>
            <w:pPr>
              <w:spacing w:line="334" w:lineRule="auto"/>
              <w:rPr>
                <w:rFonts w:ascii="Arial"/>
                <w:sz w:val="21"/>
              </w:rPr>
            </w:pPr>
          </w:p>
          <w:p>
            <w:pPr>
              <w:spacing w:line="335" w:lineRule="auto"/>
              <w:rPr>
                <w:rFonts w:ascii="Arial"/>
                <w:sz w:val="21"/>
              </w:rPr>
            </w:pPr>
          </w:p>
          <w:p>
            <w:pPr>
              <w:pStyle w:val="6"/>
              <w:spacing w:before="52" w:line="292" w:lineRule="auto"/>
              <w:ind w:left="459" w:right="125" w:hanging="317"/>
            </w:pPr>
            <w:r>
              <w:rPr>
                <w:spacing w:val="-2"/>
              </w:rPr>
              <w:t>二、预算执行</w:t>
            </w:r>
            <w:r>
              <w:rPr>
                <w:spacing w:val="2"/>
              </w:rPr>
              <w:t xml:space="preserve"> </w:t>
            </w:r>
            <w:r>
              <w:rPr>
                <w:spacing w:val="-2"/>
              </w:rPr>
              <w:t>情况</w:t>
            </w:r>
          </w:p>
        </w:tc>
        <w:tc>
          <w:tcPr>
            <w:tcW w:w="2158" w:type="dxa"/>
            <w:gridSpan w:val="2"/>
            <w:vAlign w:val="top"/>
          </w:tcPr>
          <w:p>
            <w:pPr>
              <w:pStyle w:val="6"/>
              <w:spacing w:before="235" w:line="221" w:lineRule="auto"/>
              <w:ind w:left="207"/>
            </w:pPr>
            <w:r>
              <w:rPr>
                <w:spacing w:val="-1"/>
              </w:rPr>
              <w:t>预算安排情况（调整后）</w:t>
            </w:r>
          </w:p>
        </w:tc>
        <w:tc>
          <w:tcPr>
            <w:tcW w:w="2658" w:type="dxa"/>
            <w:gridSpan w:val="2"/>
            <w:vAlign w:val="top"/>
          </w:tcPr>
          <w:p>
            <w:pPr>
              <w:pStyle w:val="6"/>
              <w:spacing w:before="235" w:line="222" w:lineRule="auto"/>
              <w:ind w:left="866"/>
            </w:pPr>
            <w:r>
              <w:rPr>
                <w:spacing w:val="-2"/>
              </w:rPr>
              <w:t>资金到位情况</w:t>
            </w:r>
          </w:p>
        </w:tc>
        <w:tc>
          <w:tcPr>
            <w:tcW w:w="2160" w:type="dxa"/>
            <w:gridSpan w:val="2"/>
            <w:vAlign w:val="top"/>
          </w:tcPr>
          <w:p>
            <w:pPr>
              <w:pStyle w:val="6"/>
              <w:spacing w:before="235" w:line="221" w:lineRule="auto"/>
              <w:ind w:left="617"/>
            </w:pPr>
            <w:r>
              <w:rPr>
                <w:spacing w:val="-2"/>
              </w:rPr>
              <w:t>资金执行情况</w:t>
            </w:r>
          </w:p>
        </w:tc>
        <w:tc>
          <w:tcPr>
            <w:tcW w:w="746" w:type="dxa"/>
            <w:vAlign w:val="top"/>
          </w:tcPr>
          <w:p>
            <w:pPr>
              <w:pStyle w:val="6"/>
              <w:spacing w:before="77" w:line="292" w:lineRule="auto"/>
              <w:ind w:left="144" w:right="126" w:hanging="1"/>
            </w:pPr>
            <w:r>
              <w:rPr>
                <w:spacing w:val="-4"/>
              </w:rPr>
              <w:t>预算执</w:t>
            </w:r>
            <w:r>
              <w:rPr>
                <w:spacing w:val="1"/>
              </w:rPr>
              <w:t xml:space="preserve"> </w:t>
            </w:r>
            <w:r>
              <w:rPr>
                <w:spacing w:val="-4"/>
              </w:rPr>
              <w:t>行进度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24" w:type="dxa"/>
            <w:vMerge w:val="continue"/>
            <w:tcBorders>
              <w:top w:val="nil"/>
              <w:bottom w:val="nil"/>
            </w:tcBorders>
            <w:vAlign w:val="top"/>
          </w:tcPr>
          <w:p>
            <w:pPr>
              <w:rPr>
                <w:rFonts w:ascii="Arial"/>
                <w:sz w:val="21"/>
              </w:rPr>
            </w:pPr>
          </w:p>
        </w:tc>
        <w:tc>
          <w:tcPr>
            <w:tcW w:w="1079" w:type="dxa"/>
            <w:vAlign w:val="top"/>
          </w:tcPr>
          <w:p>
            <w:pPr>
              <w:pStyle w:val="6"/>
              <w:spacing w:before="77" w:line="221" w:lineRule="auto"/>
              <w:ind w:left="227"/>
            </w:pPr>
            <w:r>
              <w:rPr>
                <w:spacing w:val="-2"/>
              </w:rPr>
              <w:t>预算数：</w:t>
            </w:r>
          </w:p>
        </w:tc>
        <w:tc>
          <w:tcPr>
            <w:tcW w:w="1079" w:type="dxa"/>
            <w:vAlign w:val="top"/>
          </w:tcPr>
          <w:p>
            <w:pPr>
              <w:pStyle w:val="6"/>
              <w:spacing w:before="102" w:line="184" w:lineRule="auto"/>
              <w:ind w:left="389"/>
            </w:pPr>
            <w:r>
              <w:rPr>
                <w:spacing w:val="-2"/>
              </w:rPr>
              <w:t>27.9</w:t>
            </w:r>
          </w:p>
        </w:tc>
        <w:tc>
          <w:tcPr>
            <w:tcW w:w="1239" w:type="dxa"/>
            <w:vAlign w:val="top"/>
          </w:tcPr>
          <w:p>
            <w:pPr>
              <w:pStyle w:val="6"/>
              <w:spacing w:before="77" w:line="221" w:lineRule="auto"/>
              <w:ind w:left="313"/>
            </w:pPr>
            <w:r>
              <w:rPr>
                <w:spacing w:val="-3"/>
              </w:rPr>
              <w:t>到位数：</w:t>
            </w:r>
          </w:p>
        </w:tc>
        <w:tc>
          <w:tcPr>
            <w:tcW w:w="1419" w:type="dxa"/>
            <w:vAlign w:val="top"/>
          </w:tcPr>
          <w:p>
            <w:pPr>
              <w:pStyle w:val="6"/>
              <w:spacing w:before="102" w:line="184" w:lineRule="auto"/>
              <w:ind w:left="560"/>
            </w:pPr>
            <w:r>
              <w:rPr>
                <w:spacing w:val="-2"/>
              </w:rPr>
              <w:t>27.9</w:t>
            </w:r>
          </w:p>
        </w:tc>
        <w:tc>
          <w:tcPr>
            <w:tcW w:w="1080" w:type="dxa"/>
            <w:vAlign w:val="top"/>
          </w:tcPr>
          <w:p>
            <w:pPr>
              <w:pStyle w:val="6"/>
              <w:spacing w:before="77" w:line="221" w:lineRule="auto"/>
              <w:ind w:left="231"/>
            </w:pPr>
            <w:r>
              <w:rPr>
                <w:spacing w:val="-2"/>
              </w:rPr>
              <w:t>执行数：</w:t>
            </w:r>
          </w:p>
        </w:tc>
        <w:tc>
          <w:tcPr>
            <w:tcW w:w="1080" w:type="dxa"/>
            <w:vAlign w:val="top"/>
          </w:tcPr>
          <w:p>
            <w:pPr>
              <w:pStyle w:val="6"/>
              <w:spacing w:before="102" w:line="184" w:lineRule="auto"/>
              <w:ind w:left="391"/>
            </w:pPr>
            <w:r>
              <w:rPr>
                <w:spacing w:val="-2"/>
              </w:rPr>
              <w:t>27.9</w:t>
            </w:r>
          </w:p>
        </w:tc>
        <w:tc>
          <w:tcPr>
            <w:tcW w:w="746" w:type="dxa"/>
            <w:vMerge w:val="restart"/>
            <w:tcBorders>
              <w:bottom w:val="nil"/>
            </w:tcBorders>
            <w:vAlign w:val="top"/>
          </w:tcPr>
          <w:p>
            <w:pPr>
              <w:spacing w:line="252" w:lineRule="auto"/>
              <w:rPr>
                <w:rFonts w:ascii="Arial"/>
                <w:sz w:val="21"/>
              </w:rPr>
            </w:pPr>
          </w:p>
          <w:p>
            <w:pPr>
              <w:spacing w:line="252" w:lineRule="auto"/>
              <w:rPr>
                <w:rFonts w:ascii="Arial"/>
                <w:sz w:val="21"/>
              </w:rPr>
            </w:pPr>
          </w:p>
          <w:p>
            <w:pPr>
              <w:pStyle w:val="6"/>
              <w:spacing w:before="52" w:line="241" w:lineRule="auto"/>
              <w:ind w:left="233"/>
            </w:pPr>
            <w:r>
              <w:rPr>
                <w:spacing w:val="-5"/>
              </w:rPr>
              <w:t>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24" w:type="dxa"/>
            <w:vMerge w:val="continue"/>
            <w:tcBorders>
              <w:top w:val="nil"/>
              <w:bottom w:val="nil"/>
            </w:tcBorders>
            <w:vAlign w:val="top"/>
          </w:tcPr>
          <w:p>
            <w:pPr>
              <w:rPr>
                <w:rFonts w:ascii="Arial"/>
                <w:sz w:val="21"/>
              </w:rPr>
            </w:pPr>
          </w:p>
        </w:tc>
        <w:tc>
          <w:tcPr>
            <w:tcW w:w="1079" w:type="dxa"/>
            <w:vAlign w:val="top"/>
          </w:tcPr>
          <w:p>
            <w:pPr>
              <w:pStyle w:val="6"/>
              <w:spacing w:before="75" w:line="294" w:lineRule="auto"/>
              <w:ind w:left="393" w:right="131" w:hanging="246"/>
            </w:pPr>
            <w:r>
              <w:rPr>
                <w:spacing w:val="-2"/>
              </w:rPr>
              <w:t>其中：财政</w:t>
            </w:r>
            <w:r>
              <w:rPr>
                <w:spacing w:val="3"/>
              </w:rPr>
              <w:t xml:space="preserve"> </w:t>
            </w:r>
            <w:r>
              <w:rPr>
                <w:spacing w:val="-6"/>
              </w:rPr>
              <w:t>资金</w:t>
            </w:r>
          </w:p>
        </w:tc>
        <w:tc>
          <w:tcPr>
            <w:tcW w:w="1079" w:type="dxa"/>
            <w:vAlign w:val="top"/>
          </w:tcPr>
          <w:p>
            <w:pPr>
              <w:pStyle w:val="6"/>
              <w:spacing w:before="259" w:line="184" w:lineRule="auto"/>
              <w:ind w:left="389"/>
            </w:pPr>
            <w:r>
              <w:rPr>
                <w:spacing w:val="-2"/>
              </w:rPr>
              <w:t>27.9</w:t>
            </w:r>
          </w:p>
        </w:tc>
        <w:tc>
          <w:tcPr>
            <w:tcW w:w="1239" w:type="dxa"/>
            <w:vAlign w:val="top"/>
          </w:tcPr>
          <w:p>
            <w:pPr>
              <w:pStyle w:val="6"/>
              <w:spacing w:before="74" w:line="297" w:lineRule="auto"/>
              <w:ind w:left="550" w:right="131" w:hanging="401"/>
            </w:pPr>
            <w:r>
              <w:rPr>
                <w:spacing w:val="-2"/>
              </w:rPr>
              <w:t>其中：财政资</w:t>
            </w:r>
            <w:r>
              <w:rPr>
                <w:spacing w:val="4"/>
              </w:rPr>
              <w:t xml:space="preserve"> </w:t>
            </w:r>
            <w:r>
              <w:t>金</w:t>
            </w:r>
          </w:p>
        </w:tc>
        <w:tc>
          <w:tcPr>
            <w:tcW w:w="1419" w:type="dxa"/>
            <w:vAlign w:val="top"/>
          </w:tcPr>
          <w:p>
            <w:pPr>
              <w:pStyle w:val="6"/>
              <w:spacing w:before="259" w:line="184" w:lineRule="auto"/>
              <w:ind w:left="560"/>
            </w:pPr>
            <w:r>
              <w:rPr>
                <w:spacing w:val="-2"/>
              </w:rPr>
              <w:t>27.9</w:t>
            </w:r>
          </w:p>
        </w:tc>
        <w:tc>
          <w:tcPr>
            <w:tcW w:w="1080" w:type="dxa"/>
            <w:vAlign w:val="top"/>
          </w:tcPr>
          <w:p>
            <w:pPr>
              <w:pStyle w:val="6"/>
              <w:spacing w:before="75" w:line="294" w:lineRule="auto"/>
              <w:ind w:left="396" w:right="129" w:hanging="246"/>
            </w:pPr>
            <w:r>
              <w:rPr>
                <w:spacing w:val="-2"/>
              </w:rPr>
              <w:t>其中：财政</w:t>
            </w:r>
            <w:r>
              <w:rPr>
                <w:spacing w:val="3"/>
              </w:rPr>
              <w:t xml:space="preserve"> </w:t>
            </w:r>
            <w:r>
              <w:rPr>
                <w:spacing w:val="-6"/>
              </w:rPr>
              <w:t>资金</w:t>
            </w:r>
          </w:p>
        </w:tc>
        <w:tc>
          <w:tcPr>
            <w:tcW w:w="1080" w:type="dxa"/>
            <w:vAlign w:val="top"/>
          </w:tcPr>
          <w:p>
            <w:pPr>
              <w:pStyle w:val="6"/>
              <w:spacing w:before="259" w:line="184" w:lineRule="auto"/>
              <w:ind w:left="391"/>
            </w:pPr>
            <w:r>
              <w:rPr>
                <w:spacing w:val="-2"/>
              </w:rPr>
              <w:t>27.9</w:t>
            </w:r>
          </w:p>
        </w:tc>
        <w:tc>
          <w:tcPr>
            <w:tcW w:w="746" w:type="dxa"/>
            <w:vMerge w:val="continue"/>
            <w:tcBorders>
              <w:top w:val="nil"/>
              <w:bottom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tcBorders>
            <w:vAlign w:val="top"/>
          </w:tcPr>
          <w:p>
            <w:pPr>
              <w:rPr>
                <w:rFonts w:ascii="Arial"/>
                <w:sz w:val="21"/>
              </w:rPr>
            </w:pPr>
          </w:p>
        </w:tc>
        <w:tc>
          <w:tcPr>
            <w:tcW w:w="1079" w:type="dxa"/>
            <w:vAlign w:val="top"/>
          </w:tcPr>
          <w:p>
            <w:pPr>
              <w:pStyle w:val="6"/>
              <w:spacing w:before="78" w:line="222" w:lineRule="auto"/>
              <w:ind w:left="387"/>
            </w:pPr>
            <w:r>
              <w:rPr>
                <w:spacing w:val="-3"/>
              </w:rPr>
              <w:t>其他</w:t>
            </w:r>
          </w:p>
        </w:tc>
        <w:tc>
          <w:tcPr>
            <w:tcW w:w="1079" w:type="dxa"/>
            <w:vAlign w:val="top"/>
          </w:tcPr>
          <w:p>
            <w:pPr>
              <w:pStyle w:val="6"/>
              <w:spacing w:before="103" w:line="184" w:lineRule="auto"/>
              <w:ind w:left="508"/>
            </w:pPr>
            <w:r>
              <w:t>0</w:t>
            </w:r>
          </w:p>
        </w:tc>
        <w:tc>
          <w:tcPr>
            <w:tcW w:w="1239" w:type="dxa"/>
            <w:vAlign w:val="top"/>
          </w:tcPr>
          <w:p>
            <w:pPr>
              <w:pStyle w:val="6"/>
              <w:spacing w:before="78" w:line="222" w:lineRule="auto"/>
              <w:ind w:left="468"/>
            </w:pPr>
            <w:r>
              <w:rPr>
                <w:spacing w:val="-3"/>
              </w:rPr>
              <w:t>其他</w:t>
            </w:r>
          </w:p>
        </w:tc>
        <w:tc>
          <w:tcPr>
            <w:tcW w:w="1419" w:type="dxa"/>
            <w:vAlign w:val="top"/>
          </w:tcPr>
          <w:p>
            <w:pPr>
              <w:pStyle w:val="6"/>
              <w:spacing w:before="103" w:line="184" w:lineRule="auto"/>
              <w:ind w:left="679"/>
            </w:pPr>
            <w:r>
              <w:t>0</w:t>
            </w:r>
          </w:p>
        </w:tc>
        <w:tc>
          <w:tcPr>
            <w:tcW w:w="1080" w:type="dxa"/>
            <w:vAlign w:val="top"/>
          </w:tcPr>
          <w:p>
            <w:pPr>
              <w:pStyle w:val="6"/>
              <w:spacing w:before="78" w:line="222" w:lineRule="auto"/>
              <w:ind w:left="390"/>
            </w:pPr>
            <w:r>
              <w:rPr>
                <w:spacing w:val="-3"/>
              </w:rPr>
              <w:t>其他</w:t>
            </w:r>
          </w:p>
        </w:tc>
        <w:tc>
          <w:tcPr>
            <w:tcW w:w="1080" w:type="dxa"/>
            <w:vAlign w:val="top"/>
          </w:tcPr>
          <w:p>
            <w:pPr>
              <w:pStyle w:val="6"/>
              <w:spacing w:before="103" w:line="184" w:lineRule="auto"/>
              <w:ind w:left="511"/>
            </w:pPr>
            <w:r>
              <w:t>0</w:t>
            </w:r>
          </w:p>
        </w:tc>
        <w:tc>
          <w:tcPr>
            <w:tcW w:w="746"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trPr>
        <w:tc>
          <w:tcPr>
            <w:tcW w:w="1224" w:type="dxa"/>
            <w:vMerge w:val="restart"/>
            <w:tcBorders>
              <w:bottom w:val="nil"/>
            </w:tcBorders>
            <w:vAlign w:val="top"/>
          </w:tcPr>
          <w:p>
            <w:pPr>
              <w:spacing w:line="282" w:lineRule="auto"/>
              <w:rPr>
                <w:rFonts w:ascii="Arial"/>
                <w:sz w:val="21"/>
              </w:rPr>
            </w:pPr>
          </w:p>
          <w:p>
            <w:pPr>
              <w:spacing w:line="282" w:lineRule="auto"/>
              <w:rPr>
                <w:rFonts w:ascii="Arial"/>
                <w:sz w:val="21"/>
              </w:rPr>
            </w:pPr>
          </w:p>
          <w:p>
            <w:pPr>
              <w:spacing w:line="283" w:lineRule="auto"/>
              <w:rPr>
                <w:rFonts w:ascii="Arial"/>
                <w:sz w:val="21"/>
              </w:rPr>
            </w:pPr>
          </w:p>
          <w:p>
            <w:pPr>
              <w:spacing w:line="283" w:lineRule="auto"/>
              <w:rPr>
                <w:rFonts w:ascii="Arial"/>
                <w:sz w:val="21"/>
              </w:rPr>
            </w:pPr>
          </w:p>
          <w:p>
            <w:pPr>
              <w:pStyle w:val="6"/>
              <w:spacing w:before="52" w:line="292" w:lineRule="auto"/>
              <w:ind w:left="459" w:right="125" w:hanging="320"/>
            </w:pPr>
            <w:r>
              <w:rPr>
                <w:spacing w:val="-7"/>
              </w:rPr>
              <w:t>三、</w:t>
            </w:r>
            <w:r>
              <w:rPr>
                <w:spacing w:val="-45"/>
              </w:rPr>
              <w:t xml:space="preserve"> </w:t>
            </w:r>
            <w:r>
              <w:rPr>
                <w:spacing w:val="-7"/>
              </w:rPr>
              <w:t>目标完成</w:t>
            </w:r>
            <w:r>
              <w:t xml:space="preserve"> </w:t>
            </w:r>
            <w:r>
              <w:rPr>
                <w:spacing w:val="-2"/>
              </w:rPr>
              <w:t>情况</w:t>
            </w:r>
          </w:p>
        </w:tc>
        <w:tc>
          <w:tcPr>
            <w:tcW w:w="3397" w:type="dxa"/>
            <w:gridSpan w:val="3"/>
            <w:vAlign w:val="top"/>
          </w:tcPr>
          <w:p>
            <w:pPr>
              <w:pStyle w:val="6"/>
              <w:spacing w:before="236" w:line="221" w:lineRule="auto"/>
              <w:ind w:left="1227"/>
            </w:pPr>
            <w:r>
              <w:rPr>
                <w:spacing w:val="-1"/>
              </w:rPr>
              <w:t>年度预期目标</w:t>
            </w:r>
          </w:p>
        </w:tc>
        <w:tc>
          <w:tcPr>
            <w:tcW w:w="3579" w:type="dxa"/>
            <w:gridSpan w:val="3"/>
            <w:vAlign w:val="top"/>
          </w:tcPr>
          <w:p>
            <w:pPr>
              <w:pStyle w:val="6"/>
              <w:spacing w:before="236" w:line="221" w:lineRule="auto"/>
              <w:ind w:left="1322"/>
            </w:pPr>
            <w:r>
              <w:rPr>
                <w:spacing w:val="-2"/>
              </w:rPr>
              <w:t>具体完成情况</w:t>
            </w:r>
          </w:p>
        </w:tc>
        <w:tc>
          <w:tcPr>
            <w:tcW w:w="746" w:type="dxa"/>
            <w:vAlign w:val="top"/>
          </w:tcPr>
          <w:p>
            <w:pPr>
              <w:pStyle w:val="6"/>
              <w:spacing w:before="78" w:line="292" w:lineRule="auto"/>
              <w:ind w:left="222" w:right="124" w:hanging="78"/>
            </w:pPr>
            <w:r>
              <w:rPr>
                <w:spacing w:val="-3"/>
              </w:rPr>
              <w:t>总体完</w:t>
            </w:r>
            <w:r>
              <w:t xml:space="preserve"> </w:t>
            </w:r>
            <w:r>
              <w:rPr>
                <w:spacing w:val="-3"/>
              </w:rPr>
              <w:t>成率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7" w:hRule="atLeast"/>
        </w:trPr>
        <w:tc>
          <w:tcPr>
            <w:tcW w:w="1224" w:type="dxa"/>
            <w:vMerge w:val="continue"/>
            <w:tcBorders>
              <w:top w:val="nil"/>
            </w:tcBorders>
            <w:vAlign w:val="top"/>
          </w:tcPr>
          <w:p>
            <w:pPr>
              <w:rPr>
                <w:rFonts w:ascii="Arial"/>
                <w:sz w:val="21"/>
              </w:rPr>
            </w:pPr>
          </w:p>
        </w:tc>
        <w:tc>
          <w:tcPr>
            <w:tcW w:w="3397" w:type="dxa"/>
            <w:gridSpan w:val="3"/>
            <w:vAlign w:val="top"/>
          </w:tcPr>
          <w:p>
            <w:pPr>
              <w:pStyle w:val="6"/>
              <w:spacing w:before="80" w:line="335" w:lineRule="auto"/>
              <w:ind w:left="114" w:right="78"/>
            </w:pPr>
            <w:r>
              <w:rPr>
                <w:spacing w:val="-1"/>
              </w:rPr>
              <w:t>通过农家书屋图书的配备，进一步整合资源、</w:t>
            </w:r>
            <w:r>
              <w:rPr>
                <w:spacing w:val="16"/>
              </w:rPr>
              <w:t xml:space="preserve"> </w:t>
            </w:r>
            <w:r>
              <w:rPr>
                <w:spacing w:val="-1"/>
              </w:rPr>
              <w:t>共建共享，深化农家书屋延伸服务，有效满足</w:t>
            </w:r>
            <w:r>
              <w:rPr>
                <w:spacing w:val="17"/>
              </w:rPr>
              <w:t xml:space="preserve"> </w:t>
            </w:r>
            <w:r>
              <w:rPr>
                <w:spacing w:val="-1"/>
              </w:rPr>
              <w:t>农村群众的文化需求，提升广大干部群众思想</w:t>
            </w:r>
            <w:r>
              <w:rPr>
                <w:spacing w:val="17"/>
              </w:rPr>
              <w:t xml:space="preserve"> </w:t>
            </w:r>
            <w:r>
              <w:rPr>
                <w:spacing w:val="-1"/>
              </w:rPr>
              <w:t>文化素质，使农家书屋成为村民文化活动的重</w:t>
            </w:r>
            <w:r>
              <w:rPr>
                <w:spacing w:val="17"/>
              </w:rPr>
              <w:t xml:space="preserve"> </w:t>
            </w:r>
            <w:r>
              <w:rPr>
                <w:spacing w:val="-2"/>
              </w:rPr>
              <w:t>要场所。</w:t>
            </w:r>
          </w:p>
        </w:tc>
        <w:tc>
          <w:tcPr>
            <w:tcW w:w="3579" w:type="dxa"/>
            <w:gridSpan w:val="3"/>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pStyle w:val="6"/>
              <w:spacing w:before="52" w:line="221" w:lineRule="auto"/>
              <w:ind w:left="1159"/>
            </w:pPr>
            <w:r>
              <w:rPr>
                <w:spacing w:val="-1"/>
              </w:rPr>
              <w:t>按预期目标完成。</w:t>
            </w:r>
          </w:p>
        </w:tc>
        <w:tc>
          <w:tcPr>
            <w:tcW w:w="746" w:type="dxa"/>
            <w:vAlign w:val="top"/>
          </w:tcPr>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pStyle w:val="6"/>
              <w:spacing w:before="52" w:line="241" w:lineRule="auto"/>
              <w:ind w:left="233"/>
            </w:pPr>
            <w:r>
              <w:rPr>
                <w:spacing w:val="-5"/>
              </w:rPr>
              <w:t>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224" w:type="dxa"/>
            <w:vAlign w:val="top"/>
          </w:tcPr>
          <w:p>
            <w:pPr>
              <w:pStyle w:val="6"/>
              <w:spacing w:before="81" w:line="221" w:lineRule="auto"/>
              <w:ind w:left="116"/>
            </w:pPr>
            <w:r>
              <w:rPr>
                <w:spacing w:val="-4"/>
              </w:rPr>
              <w:t>四、 年度绩效</w:t>
            </w:r>
          </w:p>
        </w:tc>
        <w:tc>
          <w:tcPr>
            <w:tcW w:w="1079" w:type="dxa"/>
            <w:vAlign w:val="top"/>
          </w:tcPr>
          <w:p>
            <w:pPr>
              <w:pStyle w:val="6"/>
              <w:spacing w:before="81" w:line="222" w:lineRule="auto"/>
              <w:ind w:left="228"/>
            </w:pPr>
            <w:r>
              <w:rPr>
                <w:spacing w:val="-2"/>
              </w:rPr>
              <w:t>一级指标</w:t>
            </w:r>
          </w:p>
        </w:tc>
        <w:tc>
          <w:tcPr>
            <w:tcW w:w="1079" w:type="dxa"/>
            <w:vAlign w:val="top"/>
          </w:tcPr>
          <w:p>
            <w:pPr>
              <w:pStyle w:val="6"/>
              <w:spacing w:before="81" w:line="222" w:lineRule="auto"/>
              <w:ind w:left="229"/>
            </w:pPr>
            <w:r>
              <w:rPr>
                <w:spacing w:val="-2"/>
              </w:rPr>
              <w:t>二级指标</w:t>
            </w:r>
          </w:p>
        </w:tc>
        <w:tc>
          <w:tcPr>
            <w:tcW w:w="2658" w:type="dxa"/>
            <w:gridSpan w:val="2"/>
            <w:vAlign w:val="top"/>
          </w:tcPr>
          <w:p>
            <w:pPr>
              <w:pStyle w:val="6"/>
              <w:spacing w:before="81" w:line="222" w:lineRule="auto"/>
              <w:ind w:left="1017"/>
            </w:pPr>
            <w:r>
              <w:rPr>
                <w:spacing w:val="-2"/>
              </w:rPr>
              <w:t>三级指标</w:t>
            </w:r>
          </w:p>
        </w:tc>
        <w:tc>
          <w:tcPr>
            <w:tcW w:w="1080" w:type="dxa"/>
            <w:vAlign w:val="top"/>
          </w:tcPr>
          <w:p>
            <w:pPr>
              <w:pStyle w:val="6"/>
              <w:spacing w:before="81" w:line="221" w:lineRule="auto"/>
              <w:ind w:left="151"/>
            </w:pPr>
            <w:r>
              <w:rPr>
                <w:spacing w:val="-2"/>
              </w:rPr>
              <w:t>预期指标值</w:t>
            </w:r>
          </w:p>
        </w:tc>
        <w:tc>
          <w:tcPr>
            <w:tcW w:w="1080" w:type="dxa"/>
            <w:vAlign w:val="top"/>
          </w:tcPr>
          <w:p>
            <w:pPr>
              <w:pStyle w:val="6"/>
              <w:spacing w:before="81" w:line="221" w:lineRule="auto"/>
              <w:ind w:left="153"/>
            </w:pPr>
            <w:r>
              <w:rPr>
                <w:spacing w:val="-2"/>
              </w:rPr>
              <w:t>实际完成值</w:t>
            </w:r>
          </w:p>
        </w:tc>
        <w:tc>
          <w:tcPr>
            <w:tcW w:w="746" w:type="dxa"/>
            <w:vAlign w:val="top"/>
          </w:tcPr>
          <w:p>
            <w:pPr>
              <w:pStyle w:val="6"/>
              <w:spacing w:before="81" w:line="221" w:lineRule="auto"/>
              <w:ind w:left="169"/>
            </w:pPr>
            <w:r>
              <w:rPr>
                <w:spacing w:val="-11"/>
              </w:rPr>
              <w:t>自评得</w:t>
            </w:r>
          </w:p>
        </w:tc>
      </w:tr>
    </w:tbl>
    <w:p>
      <w:pPr>
        <w:pStyle w:val="2"/>
      </w:pPr>
    </w:p>
    <w:p>
      <w:pPr>
        <w:sectPr>
          <w:pgSz w:w="11910" w:h="16840"/>
          <w:pgMar w:top="400" w:right="1438" w:bottom="0" w:left="1520" w:header="0" w:footer="0" w:gutter="0"/>
          <w:cols w:space="720" w:num="1"/>
        </w:sectPr>
      </w:pPr>
    </w:p>
    <w:p>
      <w:pPr>
        <w:spacing w:before="40"/>
      </w:pPr>
    </w:p>
    <w:p>
      <w:pPr>
        <w:spacing w:before="40"/>
      </w:pPr>
    </w:p>
    <w:p>
      <w:pPr>
        <w:spacing w:before="40"/>
      </w:pPr>
    </w:p>
    <w:p>
      <w:pPr>
        <w:spacing w:before="39"/>
      </w:pPr>
    </w:p>
    <w:p>
      <w:pPr>
        <w:spacing w:before="39"/>
      </w:pPr>
    </w:p>
    <w:p>
      <w:pPr>
        <w:spacing w:before="39"/>
      </w:pPr>
    </w:p>
    <w:tbl>
      <w:tblPr>
        <w:tblStyle w:val="5"/>
        <w:tblW w:w="894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24"/>
        <w:gridCol w:w="1079"/>
        <w:gridCol w:w="1079"/>
        <w:gridCol w:w="2659"/>
        <w:gridCol w:w="1079"/>
        <w:gridCol w:w="1080"/>
        <w:gridCol w:w="74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224" w:type="dxa"/>
            <w:vMerge w:val="restart"/>
            <w:tcBorders>
              <w:top w:val="nil"/>
              <w:bottom w:val="nil"/>
            </w:tcBorders>
            <w:vAlign w:val="top"/>
          </w:tcPr>
          <w:p>
            <w:pPr>
              <w:pStyle w:val="6"/>
              <w:spacing w:before="80" w:line="221" w:lineRule="auto"/>
              <w:ind w:left="141"/>
            </w:pPr>
            <w:r>
              <w:rPr>
                <w:spacing w:val="-2"/>
              </w:rPr>
              <w:t>指标完成情况</w:t>
            </w:r>
          </w:p>
        </w:tc>
        <w:tc>
          <w:tcPr>
            <w:tcW w:w="1079" w:type="dxa"/>
            <w:tcBorders>
              <w:top w:val="nil"/>
            </w:tcBorders>
            <w:vAlign w:val="top"/>
          </w:tcPr>
          <w:p>
            <w:pPr>
              <w:rPr>
                <w:rFonts w:ascii="Arial"/>
                <w:sz w:val="21"/>
              </w:rPr>
            </w:pPr>
          </w:p>
        </w:tc>
        <w:tc>
          <w:tcPr>
            <w:tcW w:w="1079" w:type="dxa"/>
            <w:tcBorders>
              <w:top w:val="nil"/>
            </w:tcBorders>
            <w:vAlign w:val="top"/>
          </w:tcPr>
          <w:p>
            <w:pPr>
              <w:rPr>
                <w:rFonts w:ascii="Arial"/>
                <w:sz w:val="21"/>
              </w:rPr>
            </w:pPr>
          </w:p>
        </w:tc>
        <w:tc>
          <w:tcPr>
            <w:tcW w:w="2659" w:type="dxa"/>
            <w:vAlign w:val="top"/>
          </w:tcPr>
          <w:p>
            <w:pPr>
              <w:rPr>
                <w:rFonts w:ascii="Arial"/>
                <w:sz w:val="21"/>
              </w:rPr>
            </w:pPr>
          </w:p>
        </w:tc>
        <w:tc>
          <w:tcPr>
            <w:tcW w:w="1079" w:type="dxa"/>
            <w:tcBorders>
              <w:top w:val="nil"/>
            </w:tcBorders>
            <w:vAlign w:val="top"/>
          </w:tcPr>
          <w:p>
            <w:pPr>
              <w:rPr>
                <w:rFonts w:ascii="Arial"/>
                <w:sz w:val="21"/>
              </w:rPr>
            </w:pPr>
          </w:p>
        </w:tc>
        <w:tc>
          <w:tcPr>
            <w:tcW w:w="1080" w:type="dxa"/>
            <w:tcBorders>
              <w:top w:val="nil"/>
            </w:tcBorders>
            <w:vAlign w:val="top"/>
          </w:tcPr>
          <w:p>
            <w:pPr>
              <w:rPr>
                <w:rFonts w:ascii="Arial"/>
                <w:sz w:val="21"/>
              </w:rPr>
            </w:pPr>
          </w:p>
        </w:tc>
        <w:tc>
          <w:tcPr>
            <w:tcW w:w="746" w:type="dxa"/>
            <w:tcBorders>
              <w:top w:val="nil"/>
            </w:tcBorders>
            <w:vAlign w:val="top"/>
          </w:tcPr>
          <w:p>
            <w:pPr>
              <w:pStyle w:val="6"/>
              <w:spacing w:before="80" w:line="222" w:lineRule="auto"/>
              <w:ind w:left="303"/>
            </w:pPr>
            <w:r>
              <w:t>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1" w:hRule="atLeast"/>
        </w:trPr>
        <w:tc>
          <w:tcPr>
            <w:tcW w:w="1224"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spacing w:line="279" w:lineRule="auto"/>
              <w:rPr>
                <w:rFonts w:ascii="Arial"/>
                <w:sz w:val="21"/>
              </w:rPr>
            </w:pPr>
          </w:p>
          <w:p>
            <w:pPr>
              <w:spacing w:line="280" w:lineRule="auto"/>
              <w:rPr>
                <w:rFonts w:ascii="Arial"/>
                <w:sz w:val="21"/>
              </w:rPr>
            </w:pPr>
          </w:p>
          <w:p>
            <w:pPr>
              <w:spacing w:line="280" w:lineRule="auto"/>
              <w:rPr>
                <w:rFonts w:ascii="Arial"/>
                <w:sz w:val="21"/>
              </w:rPr>
            </w:pPr>
          </w:p>
          <w:p>
            <w:pPr>
              <w:pStyle w:val="6"/>
              <w:spacing w:before="52" w:line="298" w:lineRule="auto"/>
              <w:ind w:left="311" w:right="213" w:hanging="86"/>
            </w:pPr>
            <w:r>
              <w:rPr>
                <w:spacing w:val="-2"/>
              </w:rPr>
              <w:t>产出指标</w:t>
            </w:r>
            <w:r>
              <w:rPr>
                <w:spacing w:val="1"/>
              </w:rPr>
              <w:t xml:space="preserve"> </w:t>
            </w:r>
            <w:r>
              <w:rPr>
                <w:spacing w:val="-3"/>
              </w:rPr>
              <w:t>（40）</w:t>
            </w:r>
          </w:p>
        </w:tc>
        <w:tc>
          <w:tcPr>
            <w:tcW w:w="1079" w:type="dxa"/>
            <w:vMerge w:val="restart"/>
            <w:tcBorders>
              <w:bottom w:val="nil"/>
            </w:tcBorders>
            <w:vAlign w:val="top"/>
          </w:tcPr>
          <w:p>
            <w:pPr>
              <w:spacing w:line="350" w:lineRule="auto"/>
              <w:rPr>
                <w:rFonts w:ascii="Arial"/>
                <w:sz w:val="21"/>
              </w:rPr>
            </w:pPr>
          </w:p>
          <w:p>
            <w:pPr>
              <w:pStyle w:val="6"/>
              <w:spacing w:before="52" w:line="221" w:lineRule="auto"/>
              <w:ind w:left="228"/>
            </w:pPr>
            <w:r>
              <w:rPr>
                <w:spacing w:val="-2"/>
              </w:rPr>
              <w:t>数量指标</w:t>
            </w:r>
          </w:p>
        </w:tc>
        <w:tc>
          <w:tcPr>
            <w:tcW w:w="2659" w:type="dxa"/>
            <w:vAlign w:val="top"/>
          </w:tcPr>
          <w:p>
            <w:pPr>
              <w:pStyle w:val="6"/>
              <w:spacing w:before="83" w:line="292" w:lineRule="auto"/>
              <w:ind w:left="859" w:right="121" w:hanging="720"/>
            </w:pPr>
            <w:r>
              <w:rPr>
                <w:spacing w:val="-1"/>
              </w:rPr>
              <w:t>农家书屋出版物国家推荐目录的品</w:t>
            </w:r>
            <w:r>
              <w:rPr>
                <w:spacing w:val="7"/>
              </w:rPr>
              <w:t xml:space="preserve"> </w:t>
            </w:r>
            <w:r>
              <w:rPr>
                <w:spacing w:val="-1"/>
              </w:rPr>
              <w:t>种和数量比例</w:t>
            </w:r>
          </w:p>
        </w:tc>
        <w:tc>
          <w:tcPr>
            <w:tcW w:w="1079" w:type="dxa"/>
            <w:vAlign w:val="top"/>
          </w:tcPr>
          <w:p>
            <w:pPr>
              <w:pStyle w:val="6"/>
              <w:spacing w:before="241" w:line="239" w:lineRule="auto"/>
              <w:ind w:left="366"/>
            </w:pPr>
            <w:r>
              <w:rPr>
                <w:spacing w:val="-6"/>
              </w:rPr>
              <w:t>≥70%</w:t>
            </w:r>
          </w:p>
        </w:tc>
        <w:tc>
          <w:tcPr>
            <w:tcW w:w="1080" w:type="dxa"/>
            <w:vAlign w:val="top"/>
          </w:tcPr>
          <w:p>
            <w:pPr>
              <w:pStyle w:val="6"/>
              <w:spacing w:before="242" w:line="241" w:lineRule="auto"/>
              <w:ind w:left="434"/>
            </w:pPr>
            <w:r>
              <w:rPr>
                <w:spacing w:val="-3"/>
              </w:rPr>
              <w:t>72%</w:t>
            </w:r>
          </w:p>
        </w:tc>
        <w:tc>
          <w:tcPr>
            <w:tcW w:w="746" w:type="dxa"/>
            <w:vAlign w:val="top"/>
          </w:tcPr>
          <w:p>
            <w:pPr>
              <w:pStyle w:val="6"/>
              <w:spacing w:before="266" w:line="185" w:lineRule="auto"/>
              <w:ind w:left="312"/>
            </w:pPr>
            <w:r>
              <w:rPr>
                <w:spacing w:val="-9"/>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pStyle w:val="6"/>
              <w:spacing w:before="75" w:line="221" w:lineRule="auto"/>
              <w:ind w:left="118"/>
            </w:pPr>
            <w:r>
              <w:rPr>
                <w:spacing w:val="-1"/>
              </w:rPr>
              <w:t>开展阅读活动次数（次）</w:t>
            </w:r>
          </w:p>
        </w:tc>
        <w:tc>
          <w:tcPr>
            <w:tcW w:w="1079" w:type="dxa"/>
            <w:vAlign w:val="top"/>
          </w:tcPr>
          <w:p>
            <w:pPr>
              <w:pStyle w:val="6"/>
              <w:spacing w:before="75" w:line="239" w:lineRule="auto"/>
              <w:ind w:left="404"/>
            </w:pPr>
            <w:r>
              <w:rPr>
                <w:spacing w:val="-7"/>
              </w:rPr>
              <w:t>≥10</w:t>
            </w:r>
          </w:p>
        </w:tc>
        <w:tc>
          <w:tcPr>
            <w:tcW w:w="1080" w:type="dxa"/>
            <w:vAlign w:val="top"/>
          </w:tcPr>
          <w:p>
            <w:pPr>
              <w:pStyle w:val="6"/>
              <w:spacing w:before="100" w:line="185" w:lineRule="auto"/>
              <w:ind w:left="483"/>
            </w:pPr>
            <w:r>
              <w:rPr>
                <w:spacing w:val="-9"/>
              </w:rPr>
              <w:t>12</w:t>
            </w:r>
          </w:p>
        </w:tc>
        <w:tc>
          <w:tcPr>
            <w:tcW w:w="746" w:type="dxa"/>
            <w:vAlign w:val="top"/>
          </w:tcPr>
          <w:p>
            <w:pPr>
              <w:pStyle w:val="6"/>
              <w:spacing w:before="100" w:line="185" w:lineRule="auto"/>
              <w:ind w:left="312"/>
            </w:pPr>
            <w:r>
              <w:rPr>
                <w:spacing w:val="-9"/>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pStyle w:val="6"/>
              <w:spacing w:before="239" w:line="222" w:lineRule="auto"/>
              <w:ind w:left="234"/>
            </w:pPr>
            <w:r>
              <w:rPr>
                <w:spacing w:val="-4"/>
              </w:rPr>
              <w:t>时效指标</w:t>
            </w:r>
          </w:p>
        </w:tc>
        <w:tc>
          <w:tcPr>
            <w:tcW w:w="2659" w:type="dxa"/>
            <w:vAlign w:val="top"/>
          </w:tcPr>
          <w:p>
            <w:pPr>
              <w:pStyle w:val="6"/>
              <w:spacing w:before="78" w:line="221" w:lineRule="auto"/>
              <w:ind w:left="537"/>
            </w:pPr>
            <w:r>
              <w:rPr>
                <w:spacing w:val="-1"/>
              </w:rPr>
              <w:t>全年图书配备完成时间</w:t>
            </w:r>
          </w:p>
        </w:tc>
        <w:tc>
          <w:tcPr>
            <w:tcW w:w="1079" w:type="dxa"/>
            <w:vAlign w:val="top"/>
          </w:tcPr>
          <w:p>
            <w:pPr>
              <w:pStyle w:val="6"/>
              <w:spacing w:before="78" w:line="221" w:lineRule="auto"/>
              <w:ind w:left="184"/>
            </w:pPr>
            <w:r>
              <w:rPr>
                <w:spacing w:val="-5"/>
              </w:rPr>
              <w:t>11</w:t>
            </w:r>
            <w:r>
              <w:rPr>
                <w:spacing w:val="8"/>
              </w:rPr>
              <w:t xml:space="preserve"> </w:t>
            </w:r>
            <w:r>
              <w:rPr>
                <w:spacing w:val="-5"/>
              </w:rPr>
              <w:t>月底前</w:t>
            </w:r>
          </w:p>
        </w:tc>
        <w:tc>
          <w:tcPr>
            <w:tcW w:w="1080" w:type="dxa"/>
            <w:vAlign w:val="top"/>
          </w:tcPr>
          <w:p>
            <w:pPr>
              <w:pStyle w:val="6"/>
              <w:spacing w:before="78" w:line="221" w:lineRule="auto"/>
              <w:ind w:left="202"/>
            </w:pPr>
            <w:r>
              <w:rPr>
                <w:spacing w:val="-5"/>
              </w:rPr>
              <w:t>10</w:t>
            </w:r>
            <w:r>
              <w:rPr>
                <w:spacing w:val="8"/>
              </w:rPr>
              <w:t xml:space="preserve"> </w:t>
            </w:r>
            <w:r>
              <w:rPr>
                <w:spacing w:val="-5"/>
              </w:rPr>
              <w:t>月底前</w:t>
            </w:r>
          </w:p>
        </w:tc>
        <w:tc>
          <w:tcPr>
            <w:tcW w:w="746" w:type="dxa"/>
            <w:vAlign w:val="top"/>
          </w:tcPr>
          <w:p>
            <w:pPr>
              <w:pStyle w:val="6"/>
              <w:spacing w:before="103" w:line="185" w:lineRule="auto"/>
              <w:ind w:left="312"/>
            </w:pPr>
            <w:r>
              <w:rPr>
                <w:spacing w:val="-9"/>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pStyle w:val="6"/>
              <w:spacing w:before="238" w:line="221" w:lineRule="auto"/>
              <w:ind w:left="228"/>
            </w:pPr>
            <w:r>
              <w:rPr>
                <w:spacing w:val="-2"/>
              </w:rPr>
              <w:t>成本指标</w:t>
            </w:r>
          </w:p>
        </w:tc>
        <w:tc>
          <w:tcPr>
            <w:tcW w:w="2659" w:type="dxa"/>
            <w:vAlign w:val="top"/>
          </w:tcPr>
          <w:p>
            <w:pPr>
              <w:pStyle w:val="6"/>
              <w:spacing w:before="75" w:line="221" w:lineRule="auto"/>
              <w:ind w:left="537"/>
            </w:pPr>
            <w:r>
              <w:rPr>
                <w:spacing w:val="-1"/>
              </w:rPr>
              <w:t>每个农家书屋补贴标准</w:t>
            </w:r>
          </w:p>
        </w:tc>
        <w:tc>
          <w:tcPr>
            <w:tcW w:w="1079" w:type="dxa"/>
            <w:vAlign w:val="top"/>
          </w:tcPr>
          <w:p>
            <w:pPr>
              <w:pStyle w:val="6"/>
              <w:spacing w:before="75" w:line="222" w:lineRule="auto"/>
              <w:ind w:left="266"/>
            </w:pPr>
            <w:r>
              <w:rPr>
                <w:spacing w:val="-4"/>
              </w:rPr>
              <w:t>1000</w:t>
            </w:r>
            <w:r>
              <w:rPr>
                <w:spacing w:val="6"/>
              </w:rPr>
              <w:t xml:space="preserve"> </w:t>
            </w:r>
            <w:r>
              <w:rPr>
                <w:spacing w:val="-4"/>
              </w:rPr>
              <w:t>元</w:t>
            </w:r>
          </w:p>
        </w:tc>
        <w:tc>
          <w:tcPr>
            <w:tcW w:w="1080" w:type="dxa"/>
            <w:vAlign w:val="top"/>
          </w:tcPr>
          <w:p>
            <w:pPr>
              <w:pStyle w:val="6"/>
              <w:spacing w:before="75" w:line="222" w:lineRule="auto"/>
              <w:ind w:left="284"/>
            </w:pPr>
            <w:r>
              <w:rPr>
                <w:spacing w:val="-4"/>
              </w:rPr>
              <w:t>1000</w:t>
            </w:r>
            <w:r>
              <w:rPr>
                <w:spacing w:val="9"/>
              </w:rPr>
              <w:t xml:space="preserve"> </w:t>
            </w:r>
            <w:r>
              <w:rPr>
                <w:spacing w:val="-4"/>
              </w:rPr>
              <w:t>元</w:t>
            </w:r>
          </w:p>
        </w:tc>
        <w:tc>
          <w:tcPr>
            <w:tcW w:w="746" w:type="dxa"/>
            <w:vAlign w:val="top"/>
          </w:tcPr>
          <w:p>
            <w:pPr>
              <w:pStyle w:val="6"/>
              <w:spacing w:before="99" w:line="185" w:lineRule="auto"/>
              <w:ind w:left="312"/>
            </w:pPr>
            <w:r>
              <w:rPr>
                <w:spacing w:val="-9"/>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224" w:type="dxa"/>
            <w:vMerge w:val="continue"/>
            <w:tcBorders>
              <w:top w:val="nil"/>
              <w:bottom w:val="nil"/>
            </w:tcBorders>
            <w:vAlign w:val="top"/>
          </w:tcPr>
          <w:p>
            <w:pPr>
              <w:rPr>
                <w:rFonts w:ascii="Arial"/>
                <w:sz w:val="21"/>
              </w:rPr>
            </w:pPr>
          </w:p>
        </w:tc>
        <w:tc>
          <w:tcPr>
            <w:tcW w:w="1079" w:type="dxa"/>
            <w:vAlign w:val="top"/>
          </w:tcPr>
          <w:p>
            <w:pPr>
              <w:pStyle w:val="6"/>
              <w:spacing w:before="79" w:line="292" w:lineRule="auto"/>
              <w:ind w:left="387" w:right="131" w:hanging="240"/>
            </w:pPr>
            <w:r>
              <w:rPr>
                <w:spacing w:val="-2"/>
              </w:rPr>
              <w:t>预算执行率</w:t>
            </w:r>
            <w:r>
              <w:rPr>
                <w:spacing w:val="3"/>
              </w:rPr>
              <w:t xml:space="preserve"> </w:t>
            </w:r>
            <w:r>
              <w:rPr>
                <w:spacing w:val="-4"/>
              </w:rPr>
              <w:t>指标</w:t>
            </w:r>
          </w:p>
          <w:p>
            <w:pPr>
              <w:pStyle w:val="6"/>
              <w:spacing w:before="124" w:line="222" w:lineRule="auto"/>
              <w:ind w:left="211"/>
            </w:pPr>
            <w:r>
              <w:rPr>
                <w:spacing w:val="-4"/>
              </w:rPr>
              <w:t>（10</w:t>
            </w:r>
            <w:r>
              <w:rPr>
                <w:spacing w:val="7"/>
              </w:rPr>
              <w:t xml:space="preserve"> </w:t>
            </w:r>
            <w:r>
              <w:rPr>
                <w:spacing w:val="-4"/>
              </w:rPr>
              <w:t>分）</w:t>
            </w:r>
          </w:p>
        </w:tc>
        <w:tc>
          <w:tcPr>
            <w:tcW w:w="1079" w:type="dxa"/>
            <w:vAlign w:val="top"/>
          </w:tcPr>
          <w:p>
            <w:pPr>
              <w:spacing w:line="341" w:lineRule="auto"/>
              <w:rPr>
                <w:rFonts w:ascii="Arial"/>
                <w:sz w:val="21"/>
              </w:rPr>
            </w:pPr>
          </w:p>
          <w:p>
            <w:pPr>
              <w:pStyle w:val="6"/>
              <w:spacing w:before="52" w:line="221" w:lineRule="auto"/>
              <w:ind w:left="148"/>
            </w:pPr>
            <w:r>
              <w:rPr>
                <w:spacing w:val="-2"/>
              </w:rPr>
              <w:t>预算执行率</w:t>
            </w:r>
          </w:p>
        </w:tc>
        <w:tc>
          <w:tcPr>
            <w:tcW w:w="2659" w:type="dxa"/>
            <w:vAlign w:val="top"/>
          </w:tcPr>
          <w:p>
            <w:pPr>
              <w:spacing w:line="341" w:lineRule="auto"/>
              <w:rPr>
                <w:rFonts w:ascii="Arial"/>
                <w:sz w:val="21"/>
              </w:rPr>
            </w:pPr>
          </w:p>
          <w:p>
            <w:pPr>
              <w:pStyle w:val="6"/>
              <w:spacing w:before="52" w:line="221" w:lineRule="auto"/>
              <w:ind w:left="939"/>
            </w:pPr>
            <w:r>
              <w:rPr>
                <w:spacing w:val="-2"/>
              </w:rPr>
              <w:t>预算执行率</w:t>
            </w:r>
          </w:p>
        </w:tc>
        <w:tc>
          <w:tcPr>
            <w:tcW w:w="1079" w:type="dxa"/>
            <w:vAlign w:val="top"/>
          </w:tcPr>
          <w:p>
            <w:pPr>
              <w:spacing w:line="342" w:lineRule="auto"/>
              <w:rPr>
                <w:rFonts w:ascii="Arial"/>
                <w:sz w:val="21"/>
              </w:rPr>
            </w:pPr>
          </w:p>
          <w:p>
            <w:pPr>
              <w:pStyle w:val="6"/>
              <w:spacing w:before="52" w:line="241" w:lineRule="auto"/>
              <w:ind w:left="400"/>
            </w:pPr>
            <w:r>
              <w:rPr>
                <w:spacing w:val="-5"/>
              </w:rPr>
              <w:t>100%</w:t>
            </w:r>
          </w:p>
        </w:tc>
        <w:tc>
          <w:tcPr>
            <w:tcW w:w="1080" w:type="dxa"/>
            <w:vAlign w:val="top"/>
          </w:tcPr>
          <w:p>
            <w:pPr>
              <w:spacing w:line="342" w:lineRule="auto"/>
              <w:rPr>
                <w:rFonts w:ascii="Arial"/>
                <w:sz w:val="21"/>
              </w:rPr>
            </w:pPr>
          </w:p>
          <w:p>
            <w:pPr>
              <w:pStyle w:val="6"/>
              <w:spacing w:before="52" w:line="241" w:lineRule="auto"/>
              <w:ind w:left="401"/>
            </w:pPr>
            <w:r>
              <w:rPr>
                <w:spacing w:val="-5"/>
              </w:rPr>
              <w:t>100%</w:t>
            </w:r>
          </w:p>
        </w:tc>
        <w:tc>
          <w:tcPr>
            <w:tcW w:w="746" w:type="dxa"/>
            <w:vAlign w:val="top"/>
          </w:tcPr>
          <w:p>
            <w:pPr>
              <w:spacing w:line="366" w:lineRule="auto"/>
              <w:rPr>
                <w:rFonts w:ascii="Arial"/>
                <w:sz w:val="21"/>
              </w:rPr>
            </w:pPr>
          </w:p>
          <w:p>
            <w:pPr>
              <w:pStyle w:val="6"/>
              <w:spacing w:before="52" w:line="185" w:lineRule="auto"/>
              <w:ind w:left="312"/>
            </w:pPr>
            <w:r>
              <w:rPr>
                <w:spacing w:val="-9"/>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24"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6"/>
              <w:spacing w:before="52" w:line="298" w:lineRule="auto"/>
              <w:ind w:left="311" w:right="213" w:hanging="82"/>
            </w:pPr>
            <w:r>
              <w:rPr>
                <w:spacing w:val="-3"/>
              </w:rPr>
              <w:t>效益指标</w:t>
            </w:r>
            <w:r>
              <w:rPr>
                <w:spacing w:val="1"/>
              </w:rPr>
              <w:t xml:space="preserve"> </w:t>
            </w:r>
            <w:r>
              <w:rPr>
                <w:spacing w:val="-3"/>
              </w:rPr>
              <w:t>（40）</w:t>
            </w:r>
          </w:p>
        </w:tc>
        <w:tc>
          <w:tcPr>
            <w:tcW w:w="1079" w:type="dxa"/>
            <w:vMerge w:val="restart"/>
            <w:tcBorders>
              <w:bottom w:val="nil"/>
            </w:tcBorders>
            <w:vAlign w:val="top"/>
          </w:tcPr>
          <w:p>
            <w:pPr>
              <w:pStyle w:val="6"/>
              <w:spacing w:before="85" w:line="292" w:lineRule="auto"/>
              <w:ind w:left="466" w:right="130" w:hanging="318"/>
            </w:pPr>
            <w:r>
              <w:rPr>
                <w:spacing w:val="-2"/>
              </w:rPr>
              <w:t>经济效益指</w:t>
            </w:r>
            <w:r>
              <w:rPr>
                <w:spacing w:val="3"/>
              </w:rPr>
              <w:t xml:space="preserve"> </w:t>
            </w:r>
            <w:r>
              <w:t>标</w:t>
            </w: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pStyle w:val="6"/>
              <w:spacing w:before="84" w:line="291" w:lineRule="auto"/>
              <w:ind w:left="466" w:right="130" w:hanging="318"/>
            </w:pPr>
            <w:r>
              <w:rPr>
                <w:spacing w:val="-2"/>
              </w:rPr>
              <w:t>社会效益指</w:t>
            </w:r>
            <w:r>
              <w:rPr>
                <w:spacing w:val="3"/>
              </w:rPr>
              <w:t xml:space="preserve"> </w:t>
            </w:r>
            <w:r>
              <w:t>标</w:t>
            </w:r>
          </w:p>
        </w:tc>
        <w:tc>
          <w:tcPr>
            <w:tcW w:w="2659" w:type="dxa"/>
            <w:vAlign w:val="top"/>
          </w:tcPr>
          <w:p>
            <w:pPr>
              <w:pStyle w:val="6"/>
              <w:spacing w:before="79" w:line="221" w:lineRule="auto"/>
              <w:ind w:left="218"/>
            </w:pPr>
            <w:r>
              <w:rPr>
                <w:spacing w:val="-1"/>
              </w:rPr>
              <w:t>提升广大干部群众思想文化素质</w:t>
            </w:r>
          </w:p>
        </w:tc>
        <w:tc>
          <w:tcPr>
            <w:tcW w:w="1079" w:type="dxa"/>
            <w:vAlign w:val="top"/>
          </w:tcPr>
          <w:p>
            <w:pPr>
              <w:pStyle w:val="6"/>
              <w:spacing w:before="79" w:line="222" w:lineRule="auto"/>
              <w:ind w:left="233"/>
            </w:pPr>
            <w:r>
              <w:rPr>
                <w:spacing w:val="-2"/>
              </w:rPr>
              <w:t>有效提升</w:t>
            </w:r>
          </w:p>
        </w:tc>
        <w:tc>
          <w:tcPr>
            <w:tcW w:w="1080" w:type="dxa"/>
            <w:vAlign w:val="top"/>
          </w:tcPr>
          <w:p>
            <w:pPr>
              <w:pStyle w:val="6"/>
              <w:spacing w:before="79" w:line="222" w:lineRule="auto"/>
              <w:ind w:left="232"/>
            </w:pPr>
            <w:r>
              <w:rPr>
                <w:spacing w:val="-2"/>
              </w:rPr>
              <w:t>有效提升</w:t>
            </w:r>
          </w:p>
        </w:tc>
        <w:tc>
          <w:tcPr>
            <w:tcW w:w="746" w:type="dxa"/>
            <w:vAlign w:val="top"/>
          </w:tcPr>
          <w:p>
            <w:pPr>
              <w:pStyle w:val="6"/>
              <w:spacing w:before="105" w:line="184" w:lineRule="auto"/>
              <w:ind w:left="300"/>
            </w:pPr>
            <w:r>
              <w:rPr>
                <w:spacing w:val="-2"/>
              </w:rPr>
              <w:t>40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pStyle w:val="6"/>
              <w:spacing w:before="85" w:line="292" w:lineRule="auto"/>
              <w:ind w:left="466" w:right="130" w:hanging="318"/>
            </w:pPr>
            <w:r>
              <w:rPr>
                <w:spacing w:val="-2"/>
              </w:rPr>
              <w:t>生态效益指</w:t>
            </w:r>
            <w:r>
              <w:rPr>
                <w:spacing w:val="3"/>
              </w:rPr>
              <w:t xml:space="preserve"> </w:t>
            </w:r>
            <w:r>
              <w:t>标</w:t>
            </w: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pStyle w:val="6"/>
              <w:spacing w:before="84" w:line="292" w:lineRule="auto"/>
              <w:ind w:left="388" w:right="130" w:hanging="240"/>
            </w:pPr>
            <w:r>
              <w:rPr>
                <w:spacing w:val="-2"/>
              </w:rPr>
              <w:t>可持续影响</w:t>
            </w:r>
            <w:r>
              <w:rPr>
                <w:spacing w:val="3"/>
              </w:rPr>
              <w:t xml:space="preserve"> </w:t>
            </w:r>
            <w:r>
              <w:rPr>
                <w:spacing w:val="-4"/>
              </w:rPr>
              <w:t>指标</w:t>
            </w: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24" w:type="dxa"/>
            <w:vMerge w:val="continue"/>
            <w:tcBorders>
              <w:top w:val="nil"/>
              <w:bottom w:val="nil"/>
            </w:tcBorders>
            <w:vAlign w:val="top"/>
          </w:tcPr>
          <w:p>
            <w:pPr>
              <w:rPr>
                <w:rFonts w:ascii="Arial"/>
                <w:sz w:val="21"/>
              </w:rPr>
            </w:pPr>
          </w:p>
        </w:tc>
        <w:tc>
          <w:tcPr>
            <w:tcW w:w="1079" w:type="dxa"/>
            <w:vMerge w:val="restart"/>
            <w:tcBorders>
              <w:bottom w:val="nil"/>
            </w:tcBorders>
            <w:vAlign w:val="top"/>
          </w:tcPr>
          <w:p>
            <w:pPr>
              <w:pStyle w:val="6"/>
              <w:spacing w:before="84" w:line="292" w:lineRule="auto"/>
              <w:ind w:left="210" w:right="131" w:hanging="64"/>
            </w:pPr>
            <w:r>
              <w:rPr>
                <w:spacing w:val="-1"/>
              </w:rPr>
              <w:t>满意度指标</w:t>
            </w:r>
            <w:r>
              <w:t xml:space="preserve"> </w:t>
            </w:r>
            <w:r>
              <w:rPr>
                <w:spacing w:val="-4"/>
              </w:rPr>
              <w:t>（10</w:t>
            </w:r>
            <w:r>
              <w:rPr>
                <w:spacing w:val="7"/>
              </w:rPr>
              <w:t xml:space="preserve"> </w:t>
            </w:r>
            <w:r>
              <w:rPr>
                <w:spacing w:val="-4"/>
              </w:rPr>
              <w:t>分）</w:t>
            </w:r>
          </w:p>
        </w:tc>
        <w:tc>
          <w:tcPr>
            <w:tcW w:w="1079" w:type="dxa"/>
            <w:vMerge w:val="restart"/>
            <w:tcBorders>
              <w:bottom w:val="nil"/>
            </w:tcBorders>
            <w:vAlign w:val="top"/>
          </w:tcPr>
          <w:p>
            <w:pPr>
              <w:pStyle w:val="6"/>
              <w:spacing w:before="242" w:line="221" w:lineRule="auto"/>
              <w:ind w:left="147"/>
            </w:pPr>
            <w:r>
              <w:rPr>
                <w:spacing w:val="-1"/>
              </w:rPr>
              <w:t>满意度指标</w:t>
            </w:r>
          </w:p>
        </w:tc>
        <w:tc>
          <w:tcPr>
            <w:tcW w:w="2659" w:type="dxa"/>
            <w:vAlign w:val="top"/>
          </w:tcPr>
          <w:p>
            <w:pPr>
              <w:pStyle w:val="6"/>
              <w:spacing w:before="79" w:line="221" w:lineRule="auto"/>
              <w:ind w:left="777"/>
            </w:pPr>
            <w:r>
              <w:rPr>
                <w:spacing w:val="-1"/>
              </w:rPr>
              <w:t>服务对象满意度</w:t>
            </w:r>
          </w:p>
        </w:tc>
        <w:tc>
          <w:tcPr>
            <w:tcW w:w="1079" w:type="dxa"/>
            <w:vAlign w:val="top"/>
          </w:tcPr>
          <w:p>
            <w:pPr>
              <w:pStyle w:val="6"/>
              <w:spacing w:before="79" w:line="239" w:lineRule="auto"/>
              <w:ind w:left="366"/>
            </w:pPr>
            <w:r>
              <w:rPr>
                <w:spacing w:val="-6"/>
              </w:rPr>
              <w:t>≥90%</w:t>
            </w:r>
          </w:p>
        </w:tc>
        <w:tc>
          <w:tcPr>
            <w:tcW w:w="1080" w:type="dxa"/>
            <w:vAlign w:val="top"/>
          </w:tcPr>
          <w:p>
            <w:pPr>
              <w:pStyle w:val="6"/>
              <w:spacing w:before="79" w:line="241" w:lineRule="auto"/>
              <w:ind w:left="431"/>
            </w:pPr>
            <w:r>
              <w:rPr>
                <w:spacing w:val="-2"/>
              </w:rPr>
              <w:t>98%</w:t>
            </w:r>
          </w:p>
        </w:tc>
        <w:tc>
          <w:tcPr>
            <w:tcW w:w="746" w:type="dxa"/>
            <w:vAlign w:val="top"/>
          </w:tcPr>
          <w:p>
            <w:pPr>
              <w:pStyle w:val="6"/>
              <w:spacing w:before="103" w:line="185" w:lineRule="auto"/>
              <w:ind w:left="312"/>
            </w:pPr>
            <w:r>
              <w:rPr>
                <w:spacing w:val="-9"/>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bottom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1079" w:type="dxa"/>
            <w:vMerge w:val="continue"/>
            <w:tcBorders>
              <w:top w:val="nil"/>
            </w:tcBorders>
            <w:vAlign w:val="top"/>
          </w:tcPr>
          <w:p>
            <w:pPr>
              <w:rPr>
                <w:rFonts w:ascii="Arial"/>
                <w:sz w:val="21"/>
              </w:rPr>
            </w:pPr>
          </w:p>
        </w:tc>
        <w:tc>
          <w:tcPr>
            <w:tcW w:w="2659" w:type="dxa"/>
            <w:vAlign w:val="top"/>
          </w:tcPr>
          <w:p>
            <w:pPr>
              <w:rPr>
                <w:rFonts w:ascii="Arial"/>
                <w:sz w:val="21"/>
              </w:rPr>
            </w:pPr>
          </w:p>
        </w:tc>
        <w:tc>
          <w:tcPr>
            <w:tcW w:w="1079" w:type="dxa"/>
            <w:vAlign w:val="top"/>
          </w:tcPr>
          <w:p>
            <w:pPr>
              <w:rPr>
                <w:rFonts w:ascii="Arial"/>
                <w:sz w:val="21"/>
              </w:rPr>
            </w:pPr>
          </w:p>
        </w:tc>
        <w:tc>
          <w:tcPr>
            <w:tcW w:w="1080" w:type="dxa"/>
            <w:vAlign w:val="top"/>
          </w:tcPr>
          <w:p>
            <w:pPr>
              <w:rPr>
                <w:rFonts w:ascii="Arial"/>
                <w:sz w:val="21"/>
              </w:rPr>
            </w:pPr>
          </w:p>
        </w:tc>
        <w:tc>
          <w:tcPr>
            <w:tcW w:w="74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24" w:type="dxa"/>
            <w:vMerge w:val="continue"/>
            <w:tcBorders>
              <w:top w:val="nil"/>
            </w:tcBorders>
            <w:vAlign w:val="top"/>
          </w:tcPr>
          <w:p>
            <w:pPr>
              <w:rPr>
                <w:rFonts w:ascii="Arial"/>
                <w:sz w:val="21"/>
              </w:rPr>
            </w:pPr>
          </w:p>
        </w:tc>
        <w:tc>
          <w:tcPr>
            <w:tcW w:w="6976" w:type="dxa"/>
            <w:gridSpan w:val="5"/>
            <w:vAlign w:val="top"/>
          </w:tcPr>
          <w:p>
            <w:pPr>
              <w:pStyle w:val="6"/>
              <w:spacing w:before="79" w:line="222" w:lineRule="auto"/>
              <w:ind w:left="3338"/>
            </w:pPr>
            <w:r>
              <w:rPr>
                <w:spacing w:val="-4"/>
              </w:rPr>
              <w:t>总分</w:t>
            </w:r>
          </w:p>
        </w:tc>
        <w:tc>
          <w:tcPr>
            <w:tcW w:w="746" w:type="dxa"/>
            <w:vAlign w:val="top"/>
          </w:tcPr>
          <w:p>
            <w:pPr>
              <w:pStyle w:val="6"/>
              <w:spacing w:before="104" w:line="185" w:lineRule="auto"/>
              <w:ind w:left="274"/>
            </w:pPr>
            <w:r>
              <w:rPr>
                <w:spacing w:val="-6"/>
              </w:rPr>
              <w:t>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4" w:hRule="atLeast"/>
        </w:trPr>
        <w:tc>
          <w:tcPr>
            <w:tcW w:w="1224" w:type="dxa"/>
            <w:vAlign w:val="top"/>
          </w:tcPr>
          <w:p>
            <w:pPr>
              <w:pStyle w:val="6"/>
              <w:spacing w:before="80" w:line="316" w:lineRule="auto"/>
              <w:ind w:left="118" w:right="65" w:firstLine="1"/>
              <w:jc w:val="both"/>
            </w:pPr>
            <w:r>
              <w:rPr>
                <w:spacing w:val="-13"/>
              </w:rPr>
              <w:t>五、存在问题、</w:t>
            </w:r>
            <w:r>
              <w:rPr>
                <w:spacing w:val="3"/>
              </w:rPr>
              <w:t xml:space="preserve"> </w:t>
            </w:r>
            <w:r>
              <w:rPr>
                <w:spacing w:val="-4"/>
              </w:rPr>
              <w:t>原因及下一步</w:t>
            </w:r>
            <w:r>
              <w:t xml:space="preserve">  </w:t>
            </w:r>
            <w:r>
              <w:rPr>
                <w:spacing w:val="-2"/>
              </w:rPr>
              <w:t>整改措施</w:t>
            </w:r>
          </w:p>
        </w:tc>
        <w:tc>
          <w:tcPr>
            <w:tcW w:w="7722" w:type="dxa"/>
            <w:gridSpan w:val="6"/>
            <w:vAlign w:val="top"/>
          </w:tcPr>
          <w:p>
            <w:pPr>
              <w:spacing w:line="342" w:lineRule="auto"/>
              <w:rPr>
                <w:rFonts w:ascii="Arial"/>
                <w:sz w:val="21"/>
              </w:rPr>
            </w:pPr>
          </w:p>
          <w:p>
            <w:pPr>
              <w:pStyle w:val="6"/>
              <w:spacing w:before="52" w:line="221" w:lineRule="auto"/>
              <w:ind w:left="1668"/>
            </w:pPr>
            <w:r>
              <w:t>全年目标综合目标完成率 100%，和预期指标相</w:t>
            </w:r>
            <w:r>
              <w:rPr>
                <w:spacing w:val="-1"/>
              </w:rPr>
              <w:t>比完成率良好。</w:t>
            </w:r>
          </w:p>
        </w:tc>
      </w:tr>
    </w:tbl>
    <w:p>
      <w:pPr>
        <w:pStyle w:val="2"/>
        <w:spacing w:line="356" w:lineRule="auto"/>
      </w:pPr>
    </w:p>
    <w:p>
      <w:pPr>
        <w:pStyle w:val="2"/>
        <w:spacing w:line="357" w:lineRule="auto"/>
      </w:pPr>
    </w:p>
    <w:p>
      <w:pPr>
        <w:spacing w:before="101" w:line="220" w:lineRule="auto"/>
        <w:ind w:left="656"/>
        <w:outlineLvl w:val="1"/>
        <w:rPr>
          <w:rFonts w:ascii="仿宋" w:hAnsi="仿宋" w:eastAsia="仿宋" w:cs="仿宋"/>
          <w:sz w:val="31"/>
          <w:szCs w:val="31"/>
        </w:rPr>
      </w:pPr>
      <w:r>
        <w:rPr>
          <w:rFonts w:ascii="楷体" w:hAnsi="楷体" w:eastAsia="楷体" w:cs="楷体"/>
          <w:spacing w:val="10"/>
          <w:sz w:val="31"/>
          <w:szCs w:val="31"/>
          <w14:textOutline w14:w="5793" w14:cap="sq" w14:cmpd="sng">
            <w14:solidFill>
              <w14:srgbClr w14:val="000000"/>
            </w14:solidFill>
            <w14:prstDash w14:val="solid"/>
            <w14:bevel/>
          </w14:textOutline>
        </w:rPr>
        <w:t>（三）财政评价项目绩效评价结果</w:t>
      </w:r>
      <w:r>
        <w:rPr>
          <w:rFonts w:ascii="仿宋" w:hAnsi="仿宋" w:eastAsia="仿宋" w:cs="仿宋"/>
          <w:spacing w:val="10"/>
          <w:sz w:val="31"/>
          <w:szCs w:val="31"/>
        </w:rPr>
        <w:t>:</w:t>
      </w:r>
    </w:p>
    <w:p>
      <w:pPr>
        <w:spacing w:before="236" w:line="603" w:lineRule="exact"/>
        <w:ind w:left="681"/>
        <w:rPr>
          <w:rFonts w:ascii="仿宋" w:hAnsi="仿宋" w:eastAsia="仿宋" w:cs="仿宋"/>
          <w:sz w:val="31"/>
          <w:szCs w:val="31"/>
        </w:rPr>
      </w:pPr>
      <w:r>
        <w:rPr>
          <w:rFonts w:ascii="仿宋" w:hAnsi="仿宋" w:eastAsia="仿宋" w:cs="仿宋"/>
          <w:spacing w:val="6"/>
          <w:position w:val="21"/>
          <w:sz w:val="31"/>
          <w:szCs w:val="31"/>
        </w:rPr>
        <w:t>我部门无财政评价项目。</w:t>
      </w:r>
    </w:p>
    <w:p>
      <w:pPr>
        <w:spacing w:line="227" w:lineRule="auto"/>
        <w:ind w:left="662"/>
        <w:rPr>
          <w:rFonts w:ascii="黑体" w:hAnsi="黑体" w:eastAsia="黑体" w:cs="黑体"/>
          <w:sz w:val="31"/>
          <w:szCs w:val="31"/>
        </w:rPr>
      </w:pPr>
      <w:r>
        <w:rPr>
          <w:rFonts w:ascii="黑体" w:hAnsi="黑体" w:eastAsia="黑体" w:cs="黑体"/>
          <w:spacing w:val="8"/>
          <w:sz w:val="31"/>
          <w:szCs w:val="31"/>
        </w:rPr>
        <w:t>七、机关运行经费情况</w:t>
      </w:r>
    </w:p>
    <w:p>
      <w:pPr>
        <w:spacing w:before="210" w:line="577" w:lineRule="exact"/>
        <w:jc w:val="right"/>
        <w:rPr>
          <w:rFonts w:ascii="仿宋" w:hAnsi="仿宋" w:eastAsia="仿宋" w:cs="仿宋"/>
          <w:sz w:val="31"/>
          <w:szCs w:val="31"/>
        </w:rPr>
      </w:pPr>
      <w:r>
        <w:rPr>
          <w:rFonts w:ascii="仿宋" w:hAnsi="仿宋" w:eastAsia="仿宋" w:cs="仿宋"/>
          <w:spacing w:val="2"/>
          <w:position w:val="19"/>
          <w:sz w:val="31"/>
          <w:szCs w:val="31"/>
        </w:rPr>
        <w:t>本部门 2020 年度机关运行经费支出</w:t>
      </w:r>
      <w:r>
        <w:rPr>
          <w:rFonts w:ascii="仿宋" w:hAnsi="仿宋" w:eastAsia="仿宋" w:cs="仿宋"/>
          <w:spacing w:val="30"/>
          <w:position w:val="19"/>
          <w:sz w:val="31"/>
          <w:szCs w:val="31"/>
        </w:rPr>
        <w:t xml:space="preserve"> </w:t>
      </w:r>
      <w:r>
        <w:rPr>
          <w:rFonts w:ascii="仿宋" w:hAnsi="仿宋" w:eastAsia="仿宋" w:cs="仿宋"/>
          <w:spacing w:val="2"/>
          <w:position w:val="19"/>
          <w:sz w:val="31"/>
          <w:szCs w:val="31"/>
        </w:rPr>
        <w:t>43.6</w:t>
      </w:r>
      <w:r>
        <w:rPr>
          <w:rFonts w:ascii="仿宋" w:hAnsi="仿宋" w:eastAsia="仿宋" w:cs="仿宋"/>
          <w:spacing w:val="35"/>
          <w:position w:val="19"/>
          <w:sz w:val="31"/>
          <w:szCs w:val="31"/>
        </w:rPr>
        <w:t xml:space="preserve"> </w:t>
      </w:r>
      <w:r>
        <w:rPr>
          <w:rFonts w:ascii="仿宋" w:hAnsi="仿宋" w:eastAsia="仿宋" w:cs="仿宋"/>
          <w:spacing w:val="2"/>
          <w:position w:val="19"/>
          <w:sz w:val="31"/>
          <w:szCs w:val="31"/>
        </w:rPr>
        <w:t>万元，</w:t>
      </w:r>
      <w:r>
        <w:rPr>
          <w:rFonts w:ascii="仿宋" w:hAnsi="仿宋" w:eastAsia="仿宋" w:cs="仿宋"/>
          <w:spacing w:val="-82"/>
          <w:position w:val="19"/>
          <w:sz w:val="31"/>
          <w:szCs w:val="31"/>
        </w:rPr>
        <w:t xml:space="preserve"> </w:t>
      </w:r>
      <w:r>
        <w:rPr>
          <w:rFonts w:ascii="仿宋" w:hAnsi="仿宋" w:eastAsia="仿宋" w:cs="仿宋"/>
          <w:spacing w:val="2"/>
          <w:position w:val="19"/>
          <w:sz w:val="31"/>
          <w:szCs w:val="31"/>
        </w:rPr>
        <w:t>比</w:t>
      </w:r>
      <w:r>
        <w:rPr>
          <w:rFonts w:ascii="仿宋" w:hAnsi="仿宋" w:eastAsia="仿宋" w:cs="仿宋"/>
          <w:spacing w:val="30"/>
          <w:position w:val="19"/>
          <w:sz w:val="31"/>
          <w:szCs w:val="31"/>
        </w:rPr>
        <w:t xml:space="preserve"> </w:t>
      </w:r>
      <w:r>
        <w:rPr>
          <w:rFonts w:ascii="仿宋" w:hAnsi="仿宋" w:eastAsia="仿宋" w:cs="仿宋"/>
          <w:spacing w:val="2"/>
          <w:position w:val="19"/>
          <w:sz w:val="31"/>
          <w:szCs w:val="31"/>
        </w:rPr>
        <w:t>2019</w:t>
      </w:r>
      <w:r>
        <w:rPr>
          <w:rFonts w:ascii="仿宋" w:hAnsi="仿宋" w:eastAsia="仿宋" w:cs="仿宋"/>
          <w:spacing w:val="21"/>
          <w:position w:val="19"/>
          <w:sz w:val="31"/>
          <w:szCs w:val="31"/>
        </w:rPr>
        <w:t xml:space="preserve"> </w:t>
      </w:r>
      <w:r>
        <w:rPr>
          <w:rFonts w:ascii="仿宋" w:hAnsi="仿宋" w:eastAsia="仿宋" w:cs="仿宋"/>
          <w:spacing w:val="2"/>
          <w:position w:val="19"/>
          <w:sz w:val="31"/>
          <w:szCs w:val="31"/>
        </w:rPr>
        <w:t>年</w:t>
      </w:r>
    </w:p>
    <w:p>
      <w:pPr>
        <w:pStyle w:val="2"/>
        <w:spacing w:before="1" w:line="227" w:lineRule="auto"/>
        <w:ind w:left="22"/>
        <w:rPr>
          <w:rFonts w:ascii="仿宋" w:hAnsi="仿宋" w:eastAsia="仿宋" w:cs="仿宋"/>
          <w:sz w:val="31"/>
          <w:szCs w:val="31"/>
        </w:rPr>
      </w:pPr>
      <w:r>
        <w:rPr>
          <w:rFonts w:ascii="仿宋" w:hAnsi="仿宋" w:eastAsia="仿宋" w:cs="仿宋"/>
          <w:spacing w:val="9"/>
          <w:sz w:val="31"/>
          <w:szCs w:val="31"/>
        </w:rPr>
        <w:t>度减少</w:t>
      </w:r>
      <w:r>
        <w:rPr>
          <w:rFonts w:ascii="仿宋" w:hAnsi="仿宋" w:eastAsia="仿宋" w:cs="仿宋"/>
          <w:spacing w:val="-46"/>
          <w:sz w:val="31"/>
          <w:szCs w:val="31"/>
        </w:rPr>
        <w:t xml:space="preserve"> </w:t>
      </w:r>
      <w:r>
        <w:rPr>
          <w:rFonts w:ascii="仿宋" w:hAnsi="仿宋" w:eastAsia="仿宋" w:cs="仿宋"/>
          <w:spacing w:val="9"/>
          <w:sz w:val="31"/>
          <w:szCs w:val="31"/>
        </w:rPr>
        <w:t>64.14</w:t>
      </w:r>
      <w:r>
        <w:rPr>
          <w:rFonts w:ascii="仿宋" w:hAnsi="仿宋" w:eastAsia="仿宋" w:cs="仿宋"/>
          <w:spacing w:val="-43"/>
          <w:sz w:val="31"/>
          <w:szCs w:val="31"/>
        </w:rPr>
        <w:t xml:space="preserve"> </w:t>
      </w:r>
      <w:r>
        <w:rPr>
          <w:rFonts w:ascii="仿宋" w:hAnsi="仿宋" w:eastAsia="仿宋" w:cs="仿宋"/>
          <w:spacing w:val="9"/>
          <w:sz w:val="31"/>
          <w:szCs w:val="31"/>
        </w:rPr>
        <w:t>万元，降低</w:t>
      </w:r>
      <w:r>
        <w:rPr>
          <w:rFonts w:ascii="仿宋" w:hAnsi="仿宋" w:eastAsia="仿宋" w:cs="仿宋"/>
          <w:spacing w:val="-42"/>
          <w:sz w:val="31"/>
          <w:szCs w:val="31"/>
        </w:rPr>
        <w:t xml:space="preserve"> </w:t>
      </w:r>
      <w:r>
        <w:rPr>
          <w:rFonts w:ascii="仿宋" w:hAnsi="仿宋" w:eastAsia="仿宋" w:cs="仿宋"/>
          <w:spacing w:val="9"/>
          <w:sz w:val="31"/>
          <w:szCs w:val="31"/>
        </w:rPr>
        <w:t>59.5</w:t>
      </w:r>
      <w:r>
        <w:rPr>
          <w:spacing w:val="9"/>
          <w:position w:val="3"/>
          <w:sz w:val="15"/>
          <w:szCs w:val="15"/>
        </w:rPr>
        <w:t>%</w:t>
      </w:r>
      <w:r>
        <w:rPr>
          <w:rFonts w:ascii="仿宋" w:hAnsi="仿宋" w:eastAsia="仿宋" w:cs="仿宋"/>
          <w:spacing w:val="9"/>
          <w:sz w:val="31"/>
          <w:szCs w:val="31"/>
        </w:rPr>
        <w:t>。主要原因是认真贯彻落实中</w:t>
      </w:r>
    </w:p>
    <w:p>
      <w:pPr>
        <w:spacing w:before="211" w:line="221" w:lineRule="auto"/>
        <w:ind w:left="29"/>
        <w:rPr>
          <w:rFonts w:ascii="仿宋" w:hAnsi="仿宋" w:eastAsia="仿宋" w:cs="仿宋"/>
          <w:sz w:val="31"/>
          <w:szCs w:val="31"/>
        </w:rPr>
      </w:pPr>
      <w:r>
        <w:rPr>
          <w:rFonts w:ascii="仿宋" w:hAnsi="仿宋" w:eastAsia="仿宋" w:cs="仿宋"/>
          <w:spacing w:val="7"/>
          <w:sz w:val="31"/>
          <w:szCs w:val="31"/>
        </w:rPr>
        <w:t>央精神和厉行节约要求。</w:t>
      </w:r>
    </w:p>
    <w:p>
      <w:pPr>
        <w:spacing w:line="221" w:lineRule="auto"/>
        <w:rPr>
          <w:rFonts w:ascii="仿宋" w:hAnsi="仿宋" w:eastAsia="仿宋" w:cs="仿宋"/>
          <w:sz w:val="31"/>
          <w:szCs w:val="31"/>
        </w:rPr>
        <w:sectPr>
          <w:pgSz w:w="11910" w:h="16840"/>
          <w:pgMar w:top="400" w:right="1100" w:bottom="0" w:left="1520" w:header="0" w:footer="0" w:gutter="0"/>
          <w:cols w:space="720" w:num="1"/>
        </w:sectPr>
      </w:pPr>
    </w:p>
    <w:p>
      <w:pPr>
        <w:pStyle w:val="2"/>
        <w:spacing w:line="254" w:lineRule="auto"/>
      </w:pPr>
    </w:p>
    <w:p>
      <w:pPr>
        <w:pStyle w:val="2"/>
        <w:spacing w:line="254"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spacing w:before="101" w:line="228" w:lineRule="auto"/>
        <w:ind w:left="640"/>
        <w:rPr>
          <w:rFonts w:ascii="黑体" w:hAnsi="黑体" w:eastAsia="黑体" w:cs="黑体"/>
          <w:sz w:val="31"/>
          <w:szCs w:val="31"/>
        </w:rPr>
      </w:pPr>
      <w:r>
        <w:rPr>
          <w:rFonts w:ascii="黑体" w:hAnsi="黑体" w:eastAsia="黑体" w:cs="黑体"/>
          <w:spacing w:val="8"/>
          <w:sz w:val="31"/>
          <w:szCs w:val="31"/>
        </w:rPr>
        <w:t>八、政府采购情况</w:t>
      </w:r>
    </w:p>
    <w:p>
      <w:pPr>
        <w:pStyle w:val="2"/>
        <w:spacing w:before="224" w:line="361" w:lineRule="auto"/>
        <w:ind w:left="31" w:right="183" w:firstLine="295"/>
        <w:jc w:val="both"/>
        <w:rPr>
          <w:rFonts w:ascii="仿宋" w:hAnsi="仿宋" w:eastAsia="仿宋" w:cs="仿宋"/>
          <w:sz w:val="31"/>
          <w:szCs w:val="31"/>
        </w:rPr>
      </w:pPr>
      <w:r>
        <w:rPr>
          <w:rFonts w:ascii="仿宋" w:hAnsi="仿宋" w:eastAsia="仿宋" w:cs="仿宋"/>
          <w:spacing w:val="6"/>
          <w:sz w:val="31"/>
          <w:szCs w:val="31"/>
        </w:rPr>
        <w:t>本部门 2020 年度政府采购支出总额</w:t>
      </w:r>
      <w:r>
        <w:rPr>
          <w:rFonts w:ascii="仿宋" w:hAnsi="仿宋" w:eastAsia="仿宋" w:cs="仿宋"/>
          <w:spacing w:val="41"/>
          <w:sz w:val="31"/>
          <w:szCs w:val="31"/>
        </w:rPr>
        <w:t xml:space="preserve"> </w:t>
      </w:r>
      <w:r>
        <w:rPr>
          <w:rFonts w:ascii="仿宋" w:hAnsi="仿宋" w:eastAsia="仿宋" w:cs="仿宋"/>
          <w:spacing w:val="6"/>
          <w:sz w:val="31"/>
          <w:szCs w:val="31"/>
        </w:rPr>
        <w:t>0</w:t>
      </w:r>
      <w:r>
        <w:rPr>
          <w:rFonts w:ascii="仿宋" w:hAnsi="仿宋" w:eastAsia="仿宋" w:cs="仿宋"/>
          <w:spacing w:val="35"/>
          <w:sz w:val="31"/>
          <w:szCs w:val="31"/>
        </w:rPr>
        <w:t xml:space="preserve"> </w:t>
      </w:r>
      <w:r>
        <w:rPr>
          <w:rFonts w:ascii="仿宋" w:hAnsi="仿宋" w:eastAsia="仿宋" w:cs="仿宋"/>
          <w:spacing w:val="6"/>
          <w:sz w:val="31"/>
          <w:szCs w:val="31"/>
        </w:rPr>
        <w:t>万元，从采购类型来</w:t>
      </w:r>
      <w:r>
        <w:rPr>
          <w:rFonts w:ascii="仿宋" w:hAnsi="仿宋" w:eastAsia="仿宋" w:cs="仿宋"/>
          <w:sz w:val="31"/>
          <w:szCs w:val="31"/>
        </w:rPr>
        <w:t xml:space="preserve"> 看，政府采购货物支出 0 万元、政府采购工程支出</w:t>
      </w:r>
      <w:r>
        <w:rPr>
          <w:rFonts w:ascii="仿宋" w:hAnsi="仿宋" w:eastAsia="仿宋" w:cs="仿宋"/>
          <w:spacing w:val="22"/>
          <w:sz w:val="31"/>
          <w:szCs w:val="31"/>
        </w:rPr>
        <w:t xml:space="preserve"> </w:t>
      </w:r>
      <w:r>
        <w:rPr>
          <w:rFonts w:ascii="仿宋" w:hAnsi="仿宋" w:eastAsia="仿宋" w:cs="仿宋"/>
          <w:sz w:val="31"/>
          <w:szCs w:val="31"/>
        </w:rPr>
        <w:t xml:space="preserve">0 </w:t>
      </w:r>
      <w:r>
        <w:rPr>
          <w:rFonts w:ascii="仿宋" w:hAnsi="仿宋" w:eastAsia="仿宋" w:cs="仿宋"/>
          <w:spacing w:val="-1"/>
          <w:sz w:val="31"/>
          <w:szCs w:val="31"/>
        </w:rPr>
        <w:t>万元、政</w:t>
      </w:r>
      <w:r>
        <w:rPr>
          <w:rFonts w:ascii="仿宋" w:hAnsi="仿宋" w:eastAsia="仿宋" w:cs="仿宋"/>
          <w:sz w:val="31"/>
          <w:szCs w:val="31"/>
        </w:rPr>
        <w:t xml:space="preserve"> </w:t>
      </w:r>
      <w:r>
        <w:rPr>
          <w:rFonts w:ascii="仿宋" w:hAnsi="仿宋" w:eastAsia="仿宋" w:cs="仿宋"/>
          <w:spacing w:val="-3"/>
          <w:sz w:val="31"/>
          <w:szCs w:val="31"/>
        </w:rPr>
        <w:t>府采购服务支出</w:t>
      </w:r>
      <w:r>
        <w:rPr>
          <w:rFonts w:ascii="仿宋" w:hAnsi="仿宋" w:eastAsia="仿宋" w:cs="仿宋"/>
          <w:spacing w:val="41"/>
          <w:sz w:val="31"/>
          <w:szCs w:val="31"/>
        </w:rPr>
        <w:t xml:space="preserve"> </w:t>
      </w:r>
      <w:r>
        <w:rPr>
          <w:rFonts w:ascii="仿宋" w:hAnsi="仿宋" w:eastAsia="仿宋" w:cs="仿宋"/>
          <w:spacing w:val="-3"/>
          <w:sz w:val="31"/>
          <w:szCs w:val="31"/>
        </w:rPr>
        <w:t>0 万元。授予中小企业合同金 0 万元，</w:t>
      </w:r>
      <w:r>
        <w:rPr>
          <w:rFonts w:ascii="仿宋" w:hAnsi="仿宋" w:eastAsia="仿宋" w:cs="仿宋"/>
          <w:spacing w:val="-91"/>
          <w:sz w:val="31"/>
          <w:szCs w:val="31"/>
        </w:rPr>
        <w:t xml:space="preserve"> </w:t>
      </w:r>
      <w:r>
        <w:rPr>
          <w:rFonts w:ascii="仿宋" w:hAnsi="仿宋" w:eastAsia="仿宋" w:cs="仿宋"/>
          <w:spacing w:val="-3"/>
          <w:sz w:val="31"/>
          <w:szCs w:val="31"/>
        </w:rPr>
        <w:t>占</w:t>
      </w:r>
      <w:r>
        <w:rPr>
          <w:rFonts w:ascii="仿宋" w:hAnsi="仿宋" w:eastAsia="仿宋" w:cs="仿宋"/>
          <w:spacing w:val="-4"/>
          <w:sz w:val="31"/>
          <w:szCs w:val="31"/>
        </w:rPr>
        <w:t>政府</w:t>
      </w:r>
      <w:r>
        <w:rPr>
          <w:rFonts w:ascii="仿宋" w:hAnsi="仿宋" w:eastAsia="仿宋" w:cs="仿宋"/>
          <w:sz w:val="31"/>
          <w:szCs w:val="31"/>
        </w:rPr>
        <w:t xml:space="preserve"> </w:t>
      </w:r>
      <w:r>
        <w:rPr>
          <w:rFonts w:ascii="仿宋" w:hAnsi="仿宋" w:eastAsia="仿宋" w:cs="仿宋"/>
          <w:spacing w:val="2"/>
          <w:sz w:val="31"/>
          <w:szCs w:val="31"/>
        </w:rPr>
        <w:t>采购支出总额的</w:t>
      </w:r>
      <w:r>
        <w:rPr>
          <w:rFonts w:ascii="仿宋" w:hAnsi="仿宋" w:eastAsia="仿宋" w:cs="仿宋"/>
          <w:spacing w:val="-31"/>
          <w:sz w:val="31"/>
          <w:szCs w:val="31"/>
        </w:rPr>
        <w:t xml:space="preserve"> </w:t>
      </w:r>
      <w:r>
        <w:rPr>
          <w:rFonts w:ascii="仿宋" w:hAnsi="仿宋" w:eastAsia="仿宋" w:cs="仿宋"/>
          <w:spacing w:val="2"/>
          <w:sz w:val="31"/>
          <w:szCs w:val="31"/>
        </w:rPr>
        <w:t>0</w:t>
      </w:r>
      <w:r>
        <w:rPr>
          <w:spacing w:val="2"/>
          <w:position w:val="4"/>
          <w:sz w:val="16"/>
          <w:szCs w:val="16"/>
        </w:rPr>
        <w:t>%</w:t>
      </w:r>
      <w:r>
        <w:rPr>
          <w:rFonts w:ascii="仿宋" w:hAnsi="仿宋" w:eastAsia="仿宋" w:cs="仿宋"/>
          <w:spacing w:val="2"/>
          <w:sz w:val="31"/>
          <w:szCs w:val="31"/>
        </w:rPr>
        <w:t>，其中授予小微企业合同金额</w:t>
      </w:r>
      <w:r>
        <w:rPr>
          <w:rFonts w:ascii="仿宋" w:hAnsi="仿宋" w:eastAsia="仿宋" w:cs="仿宋"/>
          <w:spacing w:val="-41"/>
          <w:sz w:val="31"/>
          <w:szCs w:val="31"/>
        </w:rPr>
        <w:t xml:space="preserve"> </w:t>
      </w:r>
      <w:r>
        <w:rPr>
          <w:rFonts w:ascii="仿宋" w:hAnsi="仿宋" w:eastAsia="仿宋" w:cs="仿宋"/>
          <w:spacing w:val="2"/>
          <w:sz w:val="31"/>
          <w:szCs w:val="31"/>
        </w:rPr>
        <w:t>0</w:t>
      </w:r>
      <w:r>
        <w:rPr>
          <w:rFonts w:ascii="仿宋" w:hAnsi="仿宋" w:eastAsia="仿宋" w:cs="仿宋"/>
          <w:spacing w:val="-49"/>
          <w:sz w:val="31"/>
          <w:szCs w:val="31"/>
        </w:rPr>
        <w:t xml:space="preserve"> </w:t>
      </w:r>
      <w:r>
        <w:rPr>
          <w:rFonts w:ascii="仿宋" w:hAnsi="仿宋" w:eastAsia="仿宋" w:cs="仿宋"/>
          <w:spacing w:val="2"/>
          <w:sz w:val="31"/>
          <w:szCs w:val="31"/>
        </w:rPr>
        <w:t>万元，</w:t>
      </w:r>
      <w:r>
        <w:rPr>
          <w:rFonts w:ascii="仿宋" w:hAnsi="仿宋" w:eastAsia="仿宋" w:cs="仿宋"/>
          <w:spacing w:val="-79"/>
          <w:sz w:val="31"/>
          <w:szCs w:val="31"/>
        </w:rPr>
        <w:t xml:space="preserve"> </w:t>
      </w:r>
      <w:r>
        <w:rPr>
          <w:rFonts w:ascii="仿宋" w:hAnsi="仿宋" w:eastAsia="仿宋" w:cs="仿宋"/>
          <w:spacing w:val="2"/>
          <w:sz w:val="31"/>
          <w:szCs w:val="31"/>
        </w:rPr>
        <w:t>占政</w:t>
      </w:r>
    </w:p>
    <w:p>
      <w:pPr>
        <w:pStyle w:val="2"/>
        <w:spacing w:line="222" w:lineRule="auto"/>
        <w:ind w:left="2"/>
        <w:rPr>
          <w:rFonts w:ascii="仿宋" w:hAnsi="仿宋" w:eastAsia="仿宋" w:cs="仿宋"/>
          <w:sz w:val="31"/>
          <w:szCs w:val="31"/>
        </w:rPr>
      </w:pPr>
      <w:r>
        <w:rPr>
          <w:rFonts w:ascii="仿宋" w:hAnsi="仿宋" w:eastAsia="仿宋" w:cs="仿宋"/>
          <w:spacing w:val="3"/>
          <w:sz w:val="31"/>
          <w:szCs w:val="31"/>
        </w:rPr>
        <w:t>府采购支出总额的</w:t>
      </w:r>
      <w:r>
        <w:rPr>
          <w:rFonts w:ascii="仿宋" w:hAnsi="仿宋" w:eastAsia="仿宋" w:cs="仿宋"/>
          <w:spacing w:val="40"/>
          <w:sz w:val="31"/>
          <w:szCs w:val="31"/>
        </w:rPr>
        <w:t xml:space="preserve"> </w:t>
      </w:r>
      <w:r>
        <w:rPr>
          <w:rFonts w:ascii="仿宋" w:hAnsi="仿宋" w:eastAsia="仿宋" w:cs="仿宋"/>
          <w:spacing w:val="3"/>
          <w:sz w:val="31"/>
          <w:szCs w:val="31"/>
        </w:rPr>
        <w:t>0</w:t>
      </w:r>
      <w:r>
        <w:rPr>
          <w:spacing w:val="3"/>
          <w:position w:val="4"/>
          <w:sz w:val="16"/>
          <w:szCs w:val="16"/>
        </w:rPr>
        <w:t>%</w:t>
      </w:r>
      <w:r>
        <w:rPr>
          <w:rFonts w:ascii="仿宋" w:hAnsi="仿宋" w:eastAsia="仿宋" w:cs="仿宋"/>
          <w:spacing w:val="3"/>
          <w:sz w:val="31"/>
          <w:szCs w:val="31"/>
        </w:rPr>
        <w:t>。</w:t>
      </w:r>
    </w:p>
    <w:p>
      <w:pPr>
        <w:spacing w:before="225" w:line="227" w:lineRule="auto"/>
        <w:ind w:left="648"/>
        <w:rPr>
          <w:rFonts w:ascii="黑体" w:hAnsi="黑体" w:eastAsia="黑体" w:cs="黑体"/>
          <w:sz w:val="31"/>
          <w:szCs w:val="31"/>
        </w:rPr>
      </w:pPr>
      <w:r>
        <w:rPr>
          <w:rFonts w:ascii="黑体" w:hAnsi="黑体" w:eastAsia="黑体" w:cs="黑体"/>
          <w:spacing w:val="7"/>
          <w:sz w:val="31"/>
          <w:szCs w:val="31"/>
        </w:rPr>
        <w:t>九、国有资产占用情况</w:t>
      </w:r>
    </w:p>
    <w:p>
      <w:pPr>
        <w:spacing w:before="229" w:line="360" w:lineRule="auto"/>
        <w:ind w:firstLine="645"/>
        <w:rPr>
          <w:rFonts w:ascii="仿宋" w:hAnsi="仿宋" w:eastAsia="仿宋" w:cs="仿宋"/>
          <w:sz w:val="31"/>
          <w:szCs w:val="31"/>
        </w:rPr>
      </w:pPr>
      <w:r>
        <w:rPr>
          <w:rFonts w:ascii="仿宋" w:hAnsi="仿宋" w:eastAsia="仿宋" w:cs="仿宋"/>
          <w:spacing w:val="-8"/>
          <w:sz w:val="31"/>
          <w:szCs w:val="31"/>
        </w:rPr>
        <w:t>截至 2020 年</w:t>
      </w:r>
      <w:r>
        <w:rPr>
          <w:rFonts w:ascii="仿宋" w:hAnsi="仿宋" w:eastAsia="仿宋" w:cs="仿宋"/>
          <w:spacing w:val="-33"/>
          <w:sz w:val="31"/>
          <w:szCs w:val="31"/>
        </w:rPr>
        <w:t xml:space="preserve"> </w:t>
      </w:r>
      <w:r>
        <w:rPr>
          <w:rFonts w:ascii="仿宋" w:hAnsi="仿宋" w:eastAsia="仿宋" w:cs="仿宋"/>
          <w:spacing w:val="-8"/>
          <w:sz w:val="31"/>
          <w:szCs w:val="31"/>
        </w:rPr>
        <w:t>12 月</w:t>
      </w:r>
      <w:r>
        <w:rPr>
          <w:rFonts w:ascii="仿宋" w:hAnsi="仿宋" w:eastAsia="仿宋" w:cs="仿宋"/>
          <w:spacing w:val="-48"/>
          <w:sz w:val="31"/>
          <w:szCs w:val="31"/>
        </w:rPr>
        <w:t xml:space="preserve"> </w:t>
      </w:r>
      <w:r>
        <w:rPr>
          <w:rFonts w:ascii="仿宋" w:hAnsi="仿宋" w:eastAsia="仿宋" w:cs="仿宋"/>
          <w:spacing w:val="-8"/>
          <w:sz w:val="31"/>
          <w:szCs w:val="31"/>
        </w:rPr>
        <w:t>31</w:t>
      </w:r>
      <w:r>
        <w:rPr>
          <w:rFonts w:ascii="仿宋" w:hAnsi="仿宋" w:eastAsia="仿宋" w:cs="仿宋"/>
          <w:spacing w:val="68"/>
          <w:sz w:val="31"/>
          <w:szCs w:val="31"/>
        </w:rPr>
        <w:t xml:space="preserve"> </w:t>
      </w:r>
      <w:r>
        <w:rPr>
          <w:rFonts w:ascii="仿宋" w:hAnsi="仿宋" w:eastAsia="仿宋" w:cs="仿宋"/>
          <w:spacing w:val="-8"/>
          <w:sz w:val="31"/>
          <w:szCs w:val="31"/>
        </w:rPr>
        <w:t>日，本部门共有车辆 0 辆，</w:t>
      </w:r>
      <w:r>
        <w:rPr>
          <w:rFonts w:ascii="仿宋" w:hAnsi="仿宋" w:eastAsia="仿宋" w:cs="仿宋"/>
          <w:spacing w:val="-87"/>
          <w:sz w:val="31"/>
          <w:szCs w:val="31"/>
        </w:rPr>
        <w:t xml:space="preserve"> </w:t>
      </w:r>
      <w:r>
        <w:rPr>
          <w:rFonts w:ascii="仿宋" w:hAnsi="仿宋" w:eastAsia="仿宋" w:cs="仿宋"/>
          <w:spacing w:val="-8"/>
          <w:sz w:val="31"/>
          <w:szCs w:val="31"/>
        </w:rPr>
        <w:t>比上年增</w:t>
      </w:r>
      <w:r>
        <w:rPr>
          <w:rFonts w:ascii="仿宋" w:hAnsi="仿宋" w:eastAsia="仿宋" w:cs="仿宋"/>
          <w:sz w:val="31"/>
          <w:szCs w:val="31"/>
        </w:rPr>
        <w:t xml:space="preserve"> </w:t>
      </w:r>
      <w:r>
        <w:rPr>
          <w:rFonts w:ascii="仿宋" w:hAnsi="仿宋" w:eastAsia="仿宋" w:cs="仿宋"/>
          <w:spacing w:val="10"/>
          <w:sz w:val="31"/>
          <w:szCs w:val="31"/>
        </w:rPr>
        <w:t>加0 辆，主要是未购置车辆。其中，副部（省）级</w:t>
      </w:r>
      <w:r>
        <w:rPr>
          <w:rFonts w:ascii="仿宋" w:hAnsi="仿宋" w:eastAsia="仿宋" w:cs="仿宋"/>
          <w:spacing w:val="9"/>
          <w:sz w:val="31"/>
          <w:szCs w:val="31"/>
        </w:rPr>
        <w:t>及以上领导用</w:t>
      </w:r>
      <w:r>
        <w:rPr>
          <w:rFonts w:ascii="仿宋" w:hAnsi="仿宋" w:eastAsia="仿宋" w:cs="仿宋"/>
          <w:sz w:val="31"/>
          <w:szCs w:val="31"/>
        </w:rPr>
        <w:t xml:space="preserve"> </w:t>
      </w:r>
      <w:r>
        <w:rPr>
          <w:rFonts w:ascii="仿宋" w:hAnsi="仿宋" w:eastAsia="仿宋" w:cs="仿宋"/>
          <w:spacing w:val="-6"/>
          <w:sz w:val="31"/>
          <w:szCs w:val="31"/>
        </w:rPr>
        <w:t>车 0 辆，主要领导干部用车 0 辆，机要通信用车 0 辆，应急保障</w:t>
      </w:r>
      <w:r>
        <w:rPr>
          <w:rFonts w:ascii="仿宋" w:hAnsi="仿宋" w:eastAsia="仿宋" w:cs="仿宋"/>
          <w:spacing w:val="9"/>
          <w:sz w:val="31"/>
          <w:szCs w:val="31"/>
        </w:rPr>
        <w:t xml:space="preserve"> 用车</w:t>
      </w:r>
      <w:r>
        <w:rPr>
          <w:rFonts w:ascii="仿宋" w:hAnsi="仿宋" w:eastAsia="仿宋" w:cs="仿宋"/>
          <w:spacing w:val="70"/>
          <w:sz w:val="31"/>
          <w:szCs w:val="31"/>
        </w:rPr>
        <w:t xml:space="preserve"> </w:t>
      </w:r>
      <w:r>
        <w:rPr>
          <w:rFonts w:ascii="仿宋" w:hAnsi="仿宋" w:eastAsia="仿宋" w:cs="仿宋"/>
          <w:spacing w:val="9"/>
          <w:sz w:val="31"/>
          <w:szCs w:val="31"/>
        </w:rPr>
        <w:t>0 辆，执法执勤用车</w:t>
      </w:r>
      <w:r>
        <w:rPr>
          <w:rFonts w:ascii="仿宋" w:hAnsi="仿宋" w:eastAsia="仿宋" w:cs="仿宋"/>
          <w:spacing w:val="53"/>
          <w:sz w:val="31"/>
          <w:szCs w:val="31"/>
        </w:rPr>
        <w:t xml:space="preserve"> </w:t>
      </w:r>
      <w:r>
        <w:rPr>
          <w:rFonts w:ascii="仿宋" w:hAnsi="仿宋" w:eastAsia="仿宋" w:cs="仿宋"/>
          <w:spacing w:val="9"/>
          <w:sz w:val="31"/>
          <w:szCs w:val="31"/>
        </w:rPr>
        <w:t>0 辆，特种专业技术用车</w:t>
      </w:r>
      <w:r>
        <w:rPr>
          <w:rFonts w:ascii="仿宋" w:hAnsi="仿宋" w:eastAsia="仿宋" w:cs="仿宋"/>
          <w:spacing w:val="53"/>
          <w:sz w:val="31"/>
          <w:szCs w:val="31"/>
        </w:rPr>
        <w:t xml:space="preserve"> </w:t>
      </w:r>
      <w:r>
        <w:rPr>
          <w:rFonts w:ascii="仿宋" w:hAnsi="仿宋" w:eastAsia="仿宋" w:cs="仿宋"/>
          <w:spacing w:val="9"/>
          <w:sz w:val="31"/>
          <w:szCs w:val="31"/>
        </w:rPr>
        <w:t>0 辆，离</w:t>
      </w:r>
      <w:r>
        <w:rPr>
          <w:rFonts w:ascii="仿宋" w:hAnsi="仿宋" w:eastAsia="仿宋" w:cs="仿宋"/>
          <w:sz w:val="31"/>
          <w:szCs w:val="31"/>
        </w:rPr>
        <w:t xml:space="preserve"> </w:t>
      </w:r>
      <w:r>
        <w:rPr>
          <w:rFonts w:ascii="仿宋" w:hAnsi="仿宋" w:eastAsia="仿宋" w:cs="仿宋"/>
          <w:spacing w:val="-10"/>
          <w:sz w:val="31"/>
          <w:szCs w:val="31"/>
        </w:rPr>
        <w:t>退休干部用车 0 辆，其他用车 0 辆，其他用车主要是未购置车辆；</w:t>
      </w:r>
      <w:r>
        <w:rPr>
          <w:rFonts w:ascii="仿宋" w:hAnsi="仿宋" w:eastAsia="仿宋" w:cs="仿宋"/>
          <w:spacing w:val="5"/>
          <w:sz w:val="31"/>
          <w:szCs w:val="31"/>
        </w:rPr>
        <w:t xml:space="preserve"> </w:t>
      </w:r>
      <w:r>
        <w:rPr>
          <w:rFonts w:ascii="仿宋" w:hAnsi="仿宋" w:eastAsia="仿宋" w:cs="仿宋"/>
          <w:spacing w:val="-6"/>
          <w:sz w:val="31"/>
          <w:szCs w:val="31"/>
        </w:rPr>
        <w:t>单位价值 50 万元以上通用设备 0 台</w:t>
      </w:r>
      <w:r>
        <w:rPr>
          <w:rFonts w:ascii="仿宋" w:hAnsi="仿宋" w:eastAsia="仿宋" w:cs="仿宋"/>
          <w:spacing w:val="-7"/>
          <w:sz w:val="31"/>
          <w:szCs w:val="31"/>
        </w:rPr>
        <w:t>（套</w:t>
      </w:r>
      <w:r>
        <w:rPr>
          <w:rFonts w:ascii="仿宋" w:hAnsi="仿宋" w:eastAsia="仿宋" w:cs="仿宋"/>
          <w:spacing w:val="14"/>
          <w:sz w:val="31"/>
          <w:szCs w:val="31"/>
        </w:rPr>
        <w:t>），</w:t>
      </w:r>
      <w:r>
        <w:rPr>
          <w:rFonts w:ascii="仿宋" w:hAnsi="仿宋" w:eastAsia="仿宋" w:cs="仿宋"/>
          <w:spacing w:val="-7"/>
          <w:sz w:val="31"/>
          <w:szCs w:val="31"/>
        </w:rPr>
        <w:t>比上年增加0 套，主</w:t>
      </w:r>
      <w:r>
        <w:rPr>
          <w:rFonts w:ascii="仿宋" w:hAnsi="仿宋" w:eastAsia="仿宋" w:cs="仿宋"/>
          <w:sz w:val="31"/>
          <w:szCs w:val="31"/>
        </w:rPr>
        <w:t xml:space="preserve"> </w:t>
      </w:r>
      <w:r>
        <w:rPr>
          <w:rFonts w:ascii="仿宋" w:hAnsi="仿宋" w:eastAsia="仿宋" w:cs="仿宋"/>
          <w:spacing w:val="1"/>
          <w:sz w:val="31"/>
          <w:szCs w:val="31"/>
        </w:rPr>
        <w:t>要是未购置车辆，单位价值 100 万元以上专用设</w:t>
      </w:r>
      <w:r>
        <w:rPr>
          <w:rFonts w:ascii="仿宋" w:hAnsi="仿宋" w:eastAsia="仿宋" w:cs="仿宋"/>
          <w:sz w:val="31"/>
          <w:szCs w:val="31"/>
        </w:rPr>
        <w:t>备0 台（套）</w:t>
      </w:r>
      <w:r>
        <w:rPr>
          <w:rFonts w:ascii="仿宋" w:hAnsi="仿宋" w:eastAsia="仿宋" w:cs="仿宋"/>
          <w:spacing w:val="-64"/>
          <w:sz w:val="31"/>
          <w:szCs w:val="31"/>
        </w:rPr>
        <w:t xml:space="preserve"> </w:t>
      </w:r>
      <w:r>
        <w:rPr>
          <w:rFonts w:ascii="仿宋" w:hAnsi="仿宋" w:eastAsia="仿宋" w:cs="仿宋"/>
          <w:sz w:val="31"/>
          <w:szCs w:val="31"/>
        </w:rPr>
        <w:t>比</w:t>
      </w:r>
    </w:p>
    <w:p>
      <w:pPr>
        <w:spacing w:before="1" w:line="219" w:lineRule="auto"/>
        <w:ind w:left="7"/>
        <w:rPr>
          <w:rFonts w:ascii="仿宋" w:hAnsi="仿宋" w:eastAsia="仿宋" w:cs="仿宋"/>
          <w:sz w:val="31"/>
          <w:szCs w:val="31"/>
        </w:rPr>
      </w:pPr>
      <w:r>
        <w:rPr>
          <w:rFonts w:ascii="仿宋" w:hAnsi="仿宋" w:eastAsia="仿宋" w:cs="仿宋"/>
          <w:spacing w:val="1"/>
          <w:sz w:val="31"/>
          <w:szCs w:val="31"/>
        </w:rPr>
        <w:t>上年增加0 套，主要是未购置车辆。</w:t>
      </w:r>
    </w:p>
    <w:p>
      <w:pPr>
        <w:spacing w:before="242" w:line="226" w:lineRule="auto"/>
        <w:ind w:left="644"/>
        <w:rPr>
          <w:rFonts w:ascii="黑体" w:hAnsi="黑体" w:eastAsia="黑体" w:cs="黑体"/>
          <w:sz w:val="31"/>
          <w:szCs w:val="31"/>
        </w:rPr>
      </w:pPr>
      <w:r>
        <w:rPr>
          <w:rFonts w:ascii="黑体" w:hAnsi="黑体" w:eastAsia="黑体" w:cs="黑体"/>
          <w:spacing w:val="8"/>
          <w:sz w:val="31"/>
          <w:szCs w:val="31"/>
        </w:rPr>
        <w:t>十、其他需要说明的情况</w:t>
      </w:r>
    </w:p>
    <w:p>
      <w:pPr>
        <w:spacing w:before="227" w:line="360" w:lineRule="auto"/>
        <w:ind w:left="9" w:right="15" w:firstLine="650"/>
        <w:rPr>
          <w:rFonts w:ascii="仿宋" w:hAnsi="仿宋" w:eastAsia="仿宋" w:cs="仿宋"/>
          <w:sz w:val="31"/>
          <w:szCs w:val="31"/>
        </w:rPr>
      </w:pPr>
      <w:r>
        <w:rPr>
          <w:rFonts w:ascii="仿宋" w:hAnsi="仿宋" w:eastAsia="仿宋" w:cs="仿宋"/>
          <w:spacing w:val="1"/>
          <w:sz w:val="31"/>
          <w:szCs w:val="31"/>
        </w:rPr>
        <w:t>1. 本部门 2020 年度未发生</w:t>
      </w:r>
      <w:r>
        <w:rPr>
          <w:rFonts w:ascii="仿宋" w:hAnsi="仿宋" w:eastAsia="仿宋" w:cs="仿宋"/>
          <w:spacing w:val="-102"/>
          <w:sz w:val="31"/>
          <w:szCs w:val="31"/>
        </w:rPr>
        <w:t xml:space="preserve"> </w:t>
      </w:r>
      <w:r>
        <w:rPr>
          <w:rFonts w:ascii="仿宋" w:hAnsi="仿宋" w:eastAsia="仿宋" w:cs="仿宋"/>
          <w:spacing w:val="1"/>
          <w:sz w:val="31"/>
          <w:szCs w:val="31"/>
        </w:rPr>
        <w:t>“三公”经费、国有资本经营预</w:t>
      </w:r>
      <w:r>
        <w:rPr>
          <w:rFonts w:ascii="仿宋" w:hAnsi="仿宋" w:eastAsia="仿宋" w:cs="仿宋"/>
          <w:sz w:val="31"/>
          <w:szCs w:val="31"/>
        </w:rPr>
        <w:t xml:space="preserve"> </w:t>
      </w:r>
      <w:r>
        <w:rPr>
          <w:rFonts w:ascii="仿宋" w:hAnsi="仿宋" w:eastAsia="仿宋" w:cs="仿宋"/>
          <w:spacing w:val="1"/>
          <w:sz w:val="31"/>
          <w:szCs w:val="31"/>
        </w:rPr>
        <w:t>算收支及结转结余情况， 故一般公共预算财政拨款</w:t>
      </w:r>
      <w:r>
        <w:rPr>
          <w:rFonts w:ascii="仿宋" w:hAnsi="仿宋" w:eastAsia="仿宋" w:cs="仿宋"/>
          <w:spacing w:val="-103"/>
          <w:sz w:val="31"/>
          <w:szCs w:val="31"/>
        </w:rPr>
        <w:t xml:space="preserve"> </w:t>
      </w:r>
      <w:r>
        <w:rPr>
          <w:rFonts w:ascii="仿宋" w:hAnsi="仿宋" w:eastAsia="仿宋" w:cs="仿宋"/>
          <w:spacing w:val="1"/>
          <w:sz w:val="31"/>
          <w:szCs w:val="31"/>
        </w:rPr>
        <w:t>“</w:t>
      </w:r>
      <w:r>
        <w:rPr>
          <w:rFonts w:ascii="仿宋" w:hAnsi="仿宋" w:eastAsia="仿宋" w:cs="仿宋"/>
          <w:spacing w:val="-121"/>
          <w:sz w:val="31"/>
          <w:szCs w:val="31"/>
        </w:rPr>
        <w:t xml:space="preserve"> </w:t>
      </w:r>
      <w:r>
        <w:rPr>
          <w:rFonts w:ascii="仿宋" w:hAnsi="仿宋" w:eastAsia="仿宋" w:cs="仿宋"/>
          <w:spacing w:val="1"/>
          <w:sz w:val="31"/>
          <w:szCs w:val="31"/>
        </w:rPr>
        <w:t>三公”经费</w:t>
      </w:r>
    </w:p>
    <w:p>
      <w:pPr>
        <w:spacing w:before="1" w:line="221" w:lineRule="auto"/>
        <w:jc w:val="right"/>
        <w:rPr>
          <w:rFonts w:ascii="仿宋" w:hAnsi="仿宋" w:eastAsia="仿宋" w:cs="仿宋"/>
          <w:sz w:val="31"/>
          <w:szCs w:val="31"/>
        </w:rPr>
      </w:pPr>
      <w:r>
        <w:rPr>
          <w:rFonts w:ascii="仿宋" w:hAnsi="仿宋" w:eastAsia="仿宋" w:cs="仿宋"/>
          <w:spacing w:val="-3"/>
          <w:sz w:val="31"/>
          <w:szCs w:val="31"/>
        </w:rPr>
        <w:t>支出决算表、国有资本经营预算财政拨款支出决算表以空表列示。</w:t>
      </w:r>
    </w:p>
    <w:p>
      <w:pPr>
        <w:spacing w:before="238" w:line="360" w:lineRule="auto"/>
        <w:ind w:left="8" w:right="130" w:firstLine="644"/>
        <w:rPr>
          <w:rFonts w:ascii="仿宋" w:hAnsi="仿宋" w:eastAsia="仿宋" w:cs="仿宋"/>
          <w:sz w:val="31"/>
          <w:szCs w:val="31"/>
        </w:rPr>
      </w:pPr>
      <w:r>
        <w:rPr>
          <w:rFonts w:ascii="仿宋" w:hAnsi="仿宋" w:eastAsia="仿宋" w:cs="仿宋"/>
          <w:spacing w:val="8"/>
          <w:sz w:val="31"/>
          <w:szCs w:val="31"/>
        </w:rPr>
        <w:t>2.</w:t>
      </w:r>
      <w:r>
        <w:rPr>
          <w:rFonts w:ascii="仿宋" w:hAnsi="仿宋" w:eastAsia="仿宋" w:cs="仿宋"/>
          <w:spacing w:val="69"/>
          <w:sz w:val="31"/>
          <w:szCs w:val="31"/>
        </w:rPr>
        <w:t xml:space="preserve"> </w:t>
      </w:r>
      <w:r>
        <w:rPr>
          <w:rFonts w:ascii="仿宋" w:hAnsi="仿宋" w:eastAsia="仿宋" w:cs="仿宋"/>
          <w:spacing w:val="8"/>
          <w:sz w:val="31"/>
          <w:szCs w:val="31"/>
        </w:rPr>
        <w:t>由于决算公开表格中金额数值应当保留两位小数，公开</w:t>
      </w:r>
      <w:r>
        <w:rPr>
          <w:rFonts w:ascii="仿宋" w:hAnsi="仿宋" w:eastAsia="仿宋" w:cs="仿宋"/>
          <w:sz w:val="31"/>
          <w:szCs w:val="31"/>
        </w:rPr>
        <w:t xml:space="preserve"> </w:t>
      </w:r>
      <w:r>
        <w:rPr>
          <w:rFonts w:ascii="仿宋" w:hAnsi="仿宋" w:eastAsia="仿宋" w:cs="仿宋"/>
          <w:spacing w:val="5"/>
          <w:sz w:val="31"/>
          <w:szCs w:val="31"/>
        </w:rPr>
        <w:t>数据为四舍五入计算结果，个别数据合计项与分项之和存在小数</w:t>
      </w:r>
    </w:p>
    <w:p>
      <w:pPr>
        <w:spacing w:line="223" w:lineRule="auto"/>
        <w:ind w:left="27"/>
        <w:rPr>
          <w:rFonts w:ascii="仿宋" w:hAnsi="仿宋" w:eastAsia="仿宋" w:cs="仿宋"/>
          <w:sz w:val="31"/>
          <w:szCs w:val="31"/>
        </w:rPr>
      </w:pPr>
      <w:r>
        <w:rPr>
          <w:rFonts w:ascii="仿宋" w:hAnsi="仿宋" w:eastAsia="仿宋" w:cs="仿宋"/>
          <w:spacing w:val="-4"/>
          <w:sz w:val="31"/>
          <w:szCs w:val="31"/>
        </w:rPr>
        <w:t>点后差额，特此说明。</w:t>
      </w:r>
    </w:p>
    <w:p>
      <w:pPr>
        <w:spacing w:line="223" w:lineRule="auto"/>
        <w:rPr>
          <w:rFonts w:ascii="仿宋" w:hAnsi="仿宋" w:eastAsia="仿宋" w:cs="仿宋"/>
          <w:sz w:val="31"/>
          <w:szCs w:val="31"/>
        </w:rPr>
        <w:sectPr>
          <w:pgSz w:w="11910" w:h="16840"/>
          <w:pgMar w:top="400" w:right="1390" w:bottom="0" w:left="1543" w:header="0" w:footer="0" w:gutter="0"/>
          <w:cols w:space="720" w:num="1"/>
        </w:sectPr>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2"/>
      </w:pPr>
    </w:p>
    <w:p>
      <w:pPr>
        <w:spacing w:before="2"/>
      </w:pPr>
    </w:p>
    <w:p>
      <w:pPr>
        <w:spacing w:before="2"/>
      </w:pPr>
    </w:p>
    <w:p>
      <w:pPr>
        <w:spacing w:before="2"/>
      </w:pPr>
    </w:p>
    <w:p>
      <w:pPr>
        <w:spacing w:before="2"/>
      </w:pPr>
    </w:p>
    <w:p>
      <w:pPr>
        <w:spacing w:before="2"/>
      </w:pPr>
    </w:p>
    <w:p>
      <w:pPr>
        <w:spacing w:before="2"/>
      </w:pPr>
    </w:p>
    <w:p>
      <w:pPr>
        <w:spacing w:before="2"/>
      </w:pPr>
    </w:p>
    <w:p>
      <w:pPr>
        <w:spacing w:before="2"/>
      </w:pPr>
    </w:p>
    <w:p>
      <w:pPr>
        <w:spacing w:before="2"/>
      </w:pPr>
    </w:p>
    <w:p>
      <w:pPr>
        <w:spacing w:before="2"/>
      </w:pPr>
    </w:p>
    <w:p>
      <w:pPr>
        <w:spacing w:before="2"/>
      </w:pPr>
    </w:p>
    <w:tbl>
      <w:tblPr>
        <w:tblStyle w:val="5"/>
        <w:tblW w:w="11910" w:type="dxa"/>
        <w:tblInd w:w="0" w:type="dxa"/>
        <w:tblLayout w:type="fixed"/>
        <w:tblCellMar>
          <w:top w:w="0" w:type="dxa"/>
          <w:left w:w="0" w:type="dxa"/>
          <w:bottom w:w="0" w:type="dxa"/>
          <w:right w:w="0" w:type="dxa"/>
        </w:tblCellMar>
      </w:tblPr>
      <w:tblGrid>
        <w:gridCol w:w="11910"/>
      </w:tblGrid>
      <w:tr>
        <w:tblPrEx>
          <w:tblCellMar>
            <w:top w:w="0" w:type="dxa"/>
            <w:left w:w="0" w:type="dxa"/>
            <w:bottom w:w="0" w:type="dxa"/>
            <w:right w:w="0" w:type="dxa"/>
          </w:tblCellMar>
        </w:tblPrEx>
        <w:trPr>
          <w:trHeight w:val="5273" w:hRule="atLeast"/>
        </w:trPr>
        <w:tc>
          <w:tcPr>
            <w:tcW w:w="11910" w:type="dxa"/>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before="289" w:line="224" w:lineRule="auto"/>
              <w:ind w:left="1167"/>
              <w:rPr>
                <w:rFonts w:ascii="黑体" w:hAnsi="黑体" w:eastAsia="黑体" w:cs="黑体"/>
                <w:sz w:val="89"/>
                <w:szCs w:val="89"/>
              </w:rPr>
            </w:pPr>
            <w:r>
              <w:rPr>
                <w:rFonts w:ascii="黑体" w:hAnsi="黑体" w:eastAsia="黑体" w:cs="黑体"/>
                <w:spacing w:val="6"/>
                <w:sz w:val="89"/>
                <w:szCs w:val="89"/>
              </w:rPr>
              <w:t>第三部分 相关名词解释</w:t>
            </w:r>
          </w:p>
        </w:tc>
      </w:tr>
    </w:tbl>
    <w:p>
      <w:pPr>
        <w:pStyle w:val="2"/>
      </w:pPr>
    </w:p>
    <w:p>
      <w:pPr>
        <w:sectPr>
          <w:pgSz w:w="11910" w:h="16840"/>
          <w:pgMar w:top="400" w:right="0" w:bottom="0" w:left="0" w:header="0" w:footer="0" w:gutter="0"/>
          <w:cols w:space="720" w:num="1"/>
        </w:sectPr>
      </w:pPr>
    </w:p>
    <w:p>
      <w:pPr>
        <w:pStyle w:val="2"/>
        <w:spacing w:line="280" w:lineRule="auto"/>
      </w:pPr>
    </w:p>
    <w:p>
      <w:pPr>
        <w:pStyle w:val="2"/>
        <w:spacing w:line="280" w:lineRule="auto"/>
      </w:pPr>
    </w:p>
    <w:p>
      <w:pPr>
        <w:pStyle w:val="2"/>
        <w:spacing w:line="280" w:lineRule="auto"/>
      </w:pPr>
    </w:p>
    <w:p>
      <w:pPr>
        <w:pStyle w:val="2"/>
        <w:spacing w:line="281" w:lineRule="auto"/>
      </w:pPr>
    </w:p>
    <w:p>
      <w:pPr>
        <w:spacing w:before="101" w:line="607" w:lineRule="exact"/>
        <w:ind w:left="622"/>
        <w:rPr>
          <w:rFonts w:ascii="仿宋" w:hAnsi="仿宋" w:eastAsia="仿宋" w:cs="仿宋"/>
          <w:sz w:val="31"/>
          <w:szCs w:val="31"/>
        </w:rPr>
      </w:pPr>
      <w:r>
        <w:rPr>
          <w:rFonts w:ascii="仿宋" w:hAnsi="仿宋" w:eastAsia="仿宋" w:cs="仿宋"/>
          <w:spacing w:val="-14"/>
          <w:position w:val="22"/>
          <w:sz w:val="31"/>
          <w:szCs w:val="31"/>
          <w14:textOutline w14:w="5648" w14:cap="sq" w14:cmpd="sng">
            <w14:solidFill>
              <w14:srgbClr w14:val="000000"/>
            </w14:solidFill>
            <w14:prstDash w14:val="solid"/>
            <w14:bevel/>
          </w14:textOutline>
        </w:rPr>
        <w:t>（</w:t>
      </w:r>
      <w:r>
        <w:rPr>
          <w:rFonts w:ascii="仿宋" w:hAnsi="仿宋" w:eastAsia="仿宋" w:cs="仿宋"/>
          <w:spacing w:val="-69"/>
          <w:position w:val="22"/>
          <w:sz w:val="31"/>
          <w:szCs w:val="31"/>
        </w:rPr>
        <w:t xml:space="preserve"> </w:t>
      </w:r>
      <w:r>
        <w:rPr>
          <w:rFonts w:ascii="仿宋" w:hAnsi="仿宋" w:eastAsia="仿宋" w:cs="仿宋"/>
          <w:spacing w:val="-14"/>
          <w:position w:val="22"/>
          <w:sz w:val="31"/>
          <w:szCs w:val="31"/>
          <w14:textOutline w14:w="5648" w14:cap="sq" w14:cmpd="sng">
            <w14:solidFill>
              <w14:srgbClr w14:val="000000"/>
            </w14:solidFill>
            <w14:prstDash w14:val="solid"/>
            <w14:bevel/>
          </w14:textOutline>
        </w:rPr>
        <w:t>一）财政拨款收入：</w:t>
      </w:r>
      <w:r>
        <w:rPr>
          <w:rFonts w:ascii="仿宋" w:hAnsi="仿宋" w:eastAsia="仿宋" w:cs="仿宋"/>
          <w:spacing w:val="-14"/>
          <w:position w:val="22"/>
          <w:sz w:val="31"/>
          <w:szCs w:val="31"/>
        </w:rPr>
        <w:t>本年度从本级财政部门取得的财政拨</w:t>
      </w:r>
    </w:p>
    <w:p>
      <w:pPr>
        <w:spacing w:line="220" w:lineRule="auto"/>
        <w:ind w:left="1"/>
        <w:rPr>
          <w:rFonts w:ascii="仿宋" w:hAnsi="仿宋" w:eastAsia="仿宋" w:cs="仿宋"/>
          <w:sz w:val="31"/>
          <w:szCs w:val="31"/>
        </w:rPr>
      </w:pPr>
      <w:r>
        <w:rPr>
          <w:rFonts w:ascii="仿宋" w:hAnsi="仿宋" w:eastAsia="仿宋" w:cs="仿宋"/>
          <w:spacing w:val="9"/>
          <w:sz w:val="31"/>
          <w:szCs w:val="31"/>
        </w:rPr>
        <w:t>款，包括一般公共预算财政拨款和政府性基金预算财政拨</w:t>
      </w:r>
      <w:r>
        <w:rPr>
          <w:rFonts w:ascii="仿宋" w:hAnsi="仿宋" w:eastAsia="仿宋" w:cs="仿宋"/>
          <w:spacing w:val="8"/>
          <w:sz w:val="31"/>
          <w:szCs w:val="31"/>
        </w:rPr>
        <w:t>款。</w:t>
      </w:r>
    </w:p>
    <w:p>
      <w:pPr>
        <w:spacing w:before="237" w:line="605" w:lineRule="exact"/>
        <w:ind w:left="622"/>
        <w:rPr>
          <w:rFonts w:ascii="仿宋" w:hAnsi="仿宋" w:eastAsia="仿宋" w:cs="仿宋"/>
          <w:sz w:val="31"/>
          <w:szCs w:val="31"/>
        </w:rPr>
      </w:pPr>
      <w:r>
        <w:rPr>
          <w:rFonts w:ascii="仿宋" w:hAnsi="仿宋" w:eastAsia="仿宋" w:cs="仿宋"/>
          <w:spacing w:val="-14"/>
          <w:position w:val="22"/>
          <w:sz w:val="31"/>
          <w:szCs w:val="31"/>
          <w14:textOutline w14:w="5648" w14:cap="sq" w14:cmpd="sng">
            <w14:solidFill>
              <w14:srgbClr w14:val="000000"/>
            </w14:solidFill>
            <w14:prstDash w14:val="solid"/>
            <w14:bevel/>
          </w14:textOutline>
        </w:rPr>
        <w:t>（</w:t>
      </w:r>
      <w:r>
        <w:rPr>
          <w:rFonts w:ascii="仿宋" w:hAnsi="仿宋" w:eastAsia="仿宋" w:cs="仿宋"/>
          <w:spacing w:val="-71"/>
          <w:position w:val="22"/>
          <w:sz w:val="31"/>
          <w:szCs w:val="31"/>
        </w:rPr>
        <w:t xml:space="preserve"> </w:t>
      </w:r>
      <w:r>
        <w:rPr>
          <w:rFonts w:ascii="仿宋" w:hAnsi="仿宋" w:eastAsia="仿宋" w:cs="仿宋"/>
          <w:spacing w:val="-14"/>
          <w:position w:val="22"/>
          <w:sz w:val="31"/>
          <w:szCs w:val="31"/>
          <w14:textOutline w14:w="5648" w14:cap="sq" w14:cmpd="sng">
            <w14:solidFill>
              <w14:srgbClr w14:val="000000"/>
            </w14:solidFill>
            <w14:prstDash w14:val="solid"/>
            <w14:bevel/>
          </w14:textOutline>
        </w:rPr>
        <w:t>二）事业收入：</w:t>
      </w:r>
      <w:r>
        <w:rPr>
          <w:rFonts w:ascii="仿宋" w:hAnsi="仿宋" w:eastAsia="仿宋" w:cs="仿宋"/>
          <w:spacing w:val="-14"/>
          <w:position w:val="22"/>
          <w:sz w:val="31"/>
          <w:szCs w:val="31"/>
        </w:rPr>
        <w:t>指事业单位开展专业业务活动及辅助活动</w:t>
      </w:r>
    </w:p>
    <w:p>
      <w:pPr>
        <w:spacing w:line="222" w:lineRule="auto"/>
        <w:rPr>
          <w:rFonts w:ascii="仿宋" w:hAnsi="仿宋" w:eastAsia="仿宋" w:cs="仿宋"/>
          <w:sz w:val="31"/>
          <w:szCs w:val="31"/>
        </w:rPr>
      </w:pPr>
      <w:r>
        <w:rPr>
          <w:rFonts w:ascii="仿宋" w:hAnsi="仿宋" w:eastAsia="仿宋" w:cs="仿宋"/>
          <w:spacing w:val="6"/>
          <w:sz w:val="31"/>
          <w:szCs w:val="31"/>
        </w:rPr>
        <w:t>所取得的收入。</w:t>
      </w:r>
    </w:p>
    <w:p>
      <w:pPr>
        <w:spacing w:before="233" w:line="607" w:lineRule="exact"/>
        <w:jc w:val="right"/>
        <w:rPr>
          <w:rFonts w:ascii="仿宋" w:hAnsi="仿宋" w:eastAsia="仿宋" w:cs="仿宋"/>
          <w:sz w:val="31"/>
          <w:szCs w:val="31"/>
        </w:rPr>
      </w:pPr>
      <w:r>
        <w:rPr>
          <w:rFonts w:ascii="仿宋" w:hAnsi="仿宋" w:eastAsia="仿宋" w:cs="仿宋"/>
          <w:spacing w:val="12"/>
          <w:position w:val="22"/>
          <w:sz w:val="31"/>
          <w:szCs w:val="31"/>
          <w14:textOutline w14:w="5793" w14:cap="sq" w14:cmpd="sng">
            <w14:solidFill>
              <w14:srgbClr w14:val="000000"/>
            </w14:solidFill>
            <w14:prstDash w14:val="solid"/>
            <w14:bevel/>
          </w14:textOutline>
        </w:rPr>
        <w:t>（三）其他收入：</w:t>
      </w:r>
      <w:r>
        <w:rPr>
          <w:rFonts w:ascii="仿宋" w:hAnsi="仿宋" w:eastAsia="仿宋" w:cs="仿宋"/>
          <w:spacing w:val="12"/>
          <w:position w:val="22"/>
          <w:sz w:val="31"/>
          <w:szCs w:val="31"/>
        </w:rPr>
        <w:t>指除上述</w:t>
      </w:r>
      <w:r>
        <w:rPr>
          <w:rFonts w:ascii="仿宋" w:hAnsi="仿宋" w:eastAsia="仿宋" w:cs="仿宋"/>
          <w:spacing w:val="-103"/>
          <w:position w:val="22"/>
          <w:sz w:val="31"/>
          <w:szCs w:val="31"/>
        </w:rPr>
        <w:t xml:space="preserve"> </w:t>
      </w:r>
      <w:r>
        <w:rPr>
          <w:rFonts w:ascii="仿宋" w:hAnsi="仿宋" w:eastAsia="仿宋" w:cs="仿宋"/>
          <w:spacing w:val="12"/>
          <w:position w:val="22"/>
          <w:sz w:val="31"/>
          <w:szCs w:val="31"/>
        </w:rPr>
        <w:t>“财政拨款收入”</w:t>
      </w:r>
      <w:r>
        <w:rPr>
          <w:rFonts w:ascii="仿宋" w:hAnsi="仿宋" w:eastAsia="仿宋" w:cs="仿宋"/>
          <w:spacing w:val="-102"/>
          <w:position w:val="22"/>
          <w:sz w:val="31"/>
          <w:szCs w:val="31"/>
        </w:rPr>
        <w:t xml:space="preserve"> </w:t>
      </w:r>
      <w:r>
        <w:rPr>
          <w:rFonts w:ascii="仿宋" w:hAnsi="仿宋" w:eastAsia="仿宋" w:cs="仿宋"/>
          <w:spacing w:val="12"/>
          <w:position w:val="22"/>
          <w:sz w:val="31"/>
          <w:szCs w:val="31"/>
        </w:rPr>
        <w:t>“事业收入”</w:t>
      </w:r>
    </w:p>
    <w:p>
      <w:pPr>
        <w:spacing w:line="223" w:lineRule="auto"/>
        <w:ind w:left="24"/>
        <w:rPr>
          <w:rFonts w:ascii="仿宋" w:hAnsi="仿宋" w:eastAsia="仿宋" w:cs="仿宋"/>
          <w:sz w:val="31"/>
          <w:szCs w:val="31"/>
        </w:rPr>
      </w:pPr>
      <w:r>
        <w:rPr>
          <w:rFonts w:ascii="仿宋" w:hAnsi="仿宋" w:eastAsia="仿宋" w:cs="仿宋"/>
          <w:spacing w:val="6"/>
          <w:sz w:val="31"/>
          <w:szCs w:val="31"/>
        </w:rPr>
        <w:t>“经营收入”等以外的收入。</w:t>
      </w:r>
    </w:p>
    <w:p>
      <w:pPr>
        <w:spacing w:before="233" w:line="605" w:lineRule="exact"/>
        <w:ind w:left="622"/>
        <w:rPr>
          <w:rFonts w:ascii="仿宋" w:hAnsi="仿宋" w:eastAsia="仿宋" w:cs="仿宋"/>
          <w:sz w:val="31"/>
          <w:szCs w:val="31"/>
        </w:rPr>
      </w:pPr>
      <w:r>
        <w:rPr>
          <w:rFonts w:ascii="仿宋" w:hAnsi="仿宋" w:eastAsia="仿宋" w:cs="仿宋"/>
          <w:spacing w:val="-10"/>
          <w:position w:val="22"/>
          <w:sz w:val="31"/>
          <w:szCs w:val="31"/>
          <w14:textOutline w14:w="5648" w14:cap="sq" w14:cmpd="sng">
            <w14:solidFill>
              <w14:srgbClr w14:val="000000"/>
            </w14:solidFill>
            <w14:prstDash w14:val="solid"/>
            <w14:bevel/>
          </w14:textOutline>
        </w:rPr>
        <w:t>（四）年初结转和结余：</w:t>
      </w:r>
      <w:r>
        <w:rPr>
          <w:rFonts w:ascii="仿宋" w:hAnsi="仿宋" w:eastAsia="仿宋" w:cs="仿宋"/>
          <w:spacing w:val="-10"/>
          <w:position w:val="22"/>
          <w:sz w:val="31"/>
          <w:szCs w:val="31"/>
        </w:rPr>
        <w:t>指以前年度尚未完成、</w:t>
      </w:r>
      <w:r>
        <w:rPr>
          <w:rFonts w:ascii="仿宋" w:hAnsi="仿宋" w:eastAsia="仿宋" w:cs="仿宋"/>
          <w:spacing w:val="-11"/>
          <w:position w:val="22"/>
          <w:sz w:val="31"/>
          <w:szCs w:val="31"/>
        </w:rPr>
        <w:t>结转到本年 仍</w:t>
      </w:r>
    </w:p>
    <w:p>
      <w:pPr>
        <w:spacing w:line="222" w:lineRule="auto"/>
        <w:rPr>
          <w:rFonts w:ascii="仿宋" w:hAnsi="仿宋" w:eastAsia="仿宋" w:cs="仿宋"/>
          <w:sz w:val="31"/>
          <w:szCs w:val="31"/>
        </w:rPr>
      </w:pPr>
      <w:r>
        <w:rPr>
          <w:rFonts w:ascii="仿宋" w:hAnsi="仿宋" w:eastAsia="仿宋" w:cs="仿宋"/>
          <w:spacing w:val="-3"/>
          <w:sz w:val="31"/>
          <w:szCs w:val="31"/>
        </w:rPr>
        <w:t>按原规定用途继续使用的资金，或项目已完成等产生的结余资金。</w:t>
      </w:r>
    </w:p>
    <w:p>
      <w:pPr>
        <w:spacing w:before="236" w:line="605" w:lineRule="exact"/>
        <w:ind w:left="622"/>
        <w:rPr>
          <w:rFonts w:ascii="仿宋" w:hAnsi="仿宋" w:eastAsia="仿宋" w:cs="仿宋"/>
          <w:sz w:val="31"/>
          <w:szCs w:val="31"/>
        </w:rPr>
      </w:pPr>
      <w:r>
        <w:rPr>
          <w:rFonts w:ascii="仿宋" w:hAnsi="仿宋" w:eastAsia="仿宋" w:cs="仿宋"/>
          <w:spacing w:val="-11"/>
          <w:position w:val="22"/>
          <w:sz w:val="31"/>
          <w:szCs w:val="31"/>
          <w14:textOutline w14:w="5648" w14:cap="sq" w14:cmpd="sng">
            <w14:solidFill>
              <w14:srgbClr w14:val="000000"/>
            </w14:solidFill>
            <w14:prstDash w14:val="solid"/>
            <w14:bevel/>
          </w14:textOutline>
        </w:rPr>
        <w:t>（五）结余分配：</w:t>
      </w:r>
      <w:r>
        <w:rPr>
          <w:rFonts w:ascii="仿宋" w:hAnsi="仿宋" w:eastAsia="仿宋" w:cs="仿宋"/>
          <w:spacing w:val="-11"/>
          <w:position w:val="22"/>
          <w:sz w:val="31"/>
          <w:szCs w:val="31"/>
        </w:rPr>
        <w:t>指事业单位按照事业单位会计制度的规定</w:t>
      </w:r>
    </w:p>
    <w:p>
      <w:pPr>
        <w:spacing w:before="2" w:line="221" w:lineRule="auto"/>
        <w:ind w:left="6"/>
        <w:rPr>
          <w:rFonts w:ascii="仿宋" w:hAnsi="仿宋" w:eastAsia="仿宋" w:cs="仿宋"/>
          <w:sz w:val="31"/>
          <w:szCs w:val="31"/>
        </w:rPr>
      </w:pPr>
      <w:r>
        <w:rPr>
          <w:rFonts w:ascii="仿宋" w:hAnsi="仿宋" w:eastAsia="仿宋" w:cs="仿宋"/>
          <w:spacing w:val="8"/>
          <w:sz w:val="31"/>
          <w:szCs w:val="31"/>
        </w:rPr>
        <w:t>从非财政补助结余中分配的事业基金和职工福利基金等。</w:t>
      </w:r>
    </w:p>
    <w:p>
      <w:pPr>
        <w:spacing w:before="237" w:line="605" w:lineRule="exact"/>
        <w:ind w:left="622"/>
        <w:rPr>
          <w:rFonts w:ascii="仿宋" w:hAnsi="仿宋" w:eastAsia="仿宋" w:cs="仿宋"/>
          <w:sz w:val="31"/>
          <w:szCs w:val="31"/>
        </w:rPr>
      </w:pPr>
      <w:r>
        <w:rPr>
          <w:rFonts w:ascii="仿宋" w:hAnsi="仿宋" w:eastAsia="仿宋" w:cs="仿宋"/>
          <w:spacing w:val="-11"/>
          <w:position w:val="22"/>
          <w:sz w:val="31"/>
          <w:szCs w:val="31"/>
          <w14:textOutline w14:w="5648" w14:cap="sq" w14:cmpd="sng">
            <w14:solidFill>
              <w14:srgbClr w14:val="000000"/>
            </w14:solidFill>
            <w14:prstDash w14:val="solid"/>
            <w14:bevel/>
          </w14:textOutline>
        </w:rPr>
        <w:t>（六）年末结转和结余：</w:t>
      </w:r>
      <w:r>
        <w:rPr>
          <w:rFonts w:ascii="仿宋" w:hAnsi="仿宋" w:eastAsia="仿宋" w:cs="仿宋"/>
          <w:spacing w:val="-11"/>
          <w:position w:val="22"/>
          <w:sz w:val="31"/>
          <w:szCs w:val="31"/>
        </w:rPr>
        <w:t>指单位按有关规定结转到下年或以</w:t>
      </w:r>
    </w:p>
    <w:p>
      <w:pPr>
        <w:spacing w:line="222" w:lineRule="auto"/>
        <w:ind w:left="2"/>
        <w:rPr>
          <w:rFonts w:ascii="仿宋" w:hAnsi="仿宋" w:eastAsia="仿宋" w:cs="仿宋"/>
          <w:sz w:val="31"/>
          <w:szCs w:val="31"/>
        </w:rPr>
      </w:pPr>
      <w:r>
        <w:rPr>
          <w:rFonts w:ascii="仿宋" w:hAnsi="仿宋" w:eastAsia="仿宋" w:cs="仿宋"/>
          <w:spacing w:val="9"/>
          <w:sz w:val="31"/>
          <w:szCs w:val="31"/>
        </w:rPr>
        <w:t>后年度继续使用的资金，或项目已完成等产生的结余</w:t>
      </w:r>
      <w:r>
        <w:rPr>
          <w:rFonts w:ascii="仿宋" w:hAnsi="仿宋" w:eastAsia="仿宋" w:cs="仿宋"/>
          <w:spacing w:val="8"/>
          <w:sz w:val="31"/>
          <w:szCs w:val="31"/>
        </w:rPr>
        <w:t>资金。</w:t>
      </w:r>
    </w:p>
    <w:p>
      <w:pPr>
        <w:spacing w:before="234" w:line="605" w:lineRule="exact"/>
        <w:ind w:left="622"/>
        <w:rPr>
          <w:rFonts w:ascii="仿宋" w:hAnsi="仿宋" w:eastAsia="仿宋" w:cs="仿宋"/>
          <w:sz w:val="31"/>
          <w:szCs w:val="31"/>
        </w:rPr>
      </w:pPr>
      <w:r>
        <w:rPr>
          <w:rFonts w:ascii="仿宋" w:hAnsi="仿宋" w:eastAsia="仿宋" w:cs="仿宋"/>
          <w:spacing w:val="-12"/>
          <w:position w:val="22"/>
          <w:sz w:val="31"/>
          <w:szCs w:val="31"/>
          <w14:textOutline w14:w="5648" w14:cap="sq" w14:cmpd="sng">
            <w14:solidFill>
              <w14:srgbClr w14:val="000000"/>
            </w14:solidFill>
            <w14:prstDash w14:val="solid"/>
            <w14:bevel/>
          </w14:textOutline>
        </w:rPr>
        <w:t>（七）基本支出：</w:t>
      </w:r>
      <w:r>
        <w:rPr>
          <w:rFonts w:ascii="仿宋" w:hAnsi="仿宋" w:eastAsia="仿宋" w:cs="仿宋"/>
          <w:spacing w:val="-12"/>
          <w:position w:val="22"/>
          <w:sz w:val="31"/>
          <w:szCs w:val="31"/>
        </w:rPr>
        <w:t>填列单位为保障机构正常运转、完成日常</w:t>
      </w:r>
    </w:p>
    <w:p>
      <w:pPr>
        <w:spacing w:line="220" w:lineRule="auto"/>
        <w:ind w:left="6"/>
        <w:rPr>
          <w:rFonts w:ascii="仿宋" w:hAnsi="仿宋" w:eastAsia="仿宋" w:cs="仿宋"/>
          <w:sz w:val="31"/>
          <w:szCs w:val="31"/>
        </w:rPr>
      </w:pPr>
      <w:r>
        <w:rPr>
          <w:rFonts w:ascii="仿宋" w:hAnsi="仿宋" w:eastAsia="仿宋" w:cs="仿宋"/>
          <w:spacing w:val="5"/>
          <w:sz w:val="31"/>
          <w:szCs w:val="31"/>
        </w:rPr>
        <w:t>工作任务而发生的各项支出。</w:t>
      </w:r>
    </w:p>
    <w:p>
      <w:pPr>
        <w:spacing w:before="238" w:line="607" w:lineRule="exact"/>
        <w:ind w:left="622"/>
        <w:rPr>
          <w:rFonts w:ascii="仿宋" w:hAnsi="仿宋" w:eastAsia="仿宋" w:cs="仿宋"/>
          <w:sz w:val="31"/>
          <w:szCs w:val="31"/>
        </w:rPr>
      </w:pPr>
      <w:r>
        <w:rPr>
          <w:rFonts w:ascii="仿宋" w:hAnsi="仿宋" w:eastAsia="仿宋" w:cs="仿宋"/>
          <w:spacing w:val="-11"/>
          <w:position w:val="22"/>
          <w:sz w:val="31"/>
          <w:szCs w:val="31"/>
          <w14:textOutline w14:w="5648" w14:cap="sq" w14:cmpd="sng">
            <w14:solidFill>
              <w14:srgbClr w14:val="000000"/>
            </w14:solidFill>
            <w14:prstDash w14:val="solid"/>
            <w14:bevel/>
          </w14:textOutline>
        </w:rPr>
        <w:t>（八）项目支出：</w:t>
      </w:r>
      <w:r>
        <w:rPr>
          <w:rFonts w:ascii="仿宋" w:hAnsi="仿宋" w:eastAsia="仿宋" w:cs="仿宋"/>
          <w:spacing w:val="-11"/>
          <w:position w:val="22"/>
          <w:sz w:val="31"/>
          <w:szCs w:val="31"/>
        </w:rPr>
        <w:t>填列单位为完成特定的行政工作任务或事</w:t>
      </w:r>
    </w:p>
    <w:p>
      <w:pPr>
        <w:spacing w:before="1" w:line="219" w:lineRule="auto"/>
        <w:ind w:left="12"/>
        <w:rPr>
          <w:rFonts w:ascii="仿宋" w:hAnsi="仿宋" w:eastAsia="仿宋" w:cs="仿宋"/>
          <w:sz w:val="31"/>
          <w:szCs w:val="31"/>
        </w:rPr>
      </w:pPr>
      <w:r>
        <w:rPr>
          <w:rFonts w:ascii="仿宋" w:hAnsi="仿宋" w:eastAsia="仿宋" w:cs="仿宋"/>
          <w:spacing w:val="8"/>
          <w:sz w:val="31"/>
          <w:szCs w:val="31"/>
        </w:rPr>
        <w:t>业发展目标，在基本支出之外发生的各项支出</w:t>
      </w:r>
    </w:p>
    <w:p>
      <w:pPr>
        <w:spacing w:before="239" w:line="360" w:lineRule="auto"/>
        <w:ind w:left="26" w:right="241" w:firstLine="605"/>
        <w:rPr>
          <w:rFonts w:ascii="仿宋" w:hAnsi="仿宋" w:eastAsia="仿宋" w:cs="仿宋"/>
          <w:sz w:val="31"/>
          <w:szCs w:val="31"/>
        </w:rPr>
      </w:pPr>
      <w:r>
        <w:rPr>
          <w:rFonts w:ascii="仿宋" w:hAnsi="仿宋" w:eastAsia="仿宋" w:cs="仿宋"/>
          <w:spacing w:val="5"/>
          <w:sz w:val="31"/>
          <w:szCs w:val="31"/>
          <w14:textOutline w14:w="5793" w14:cap="sq" w14:cmpd="sng">
            <w14:solidFill>
              <w14:srgbClr w14:val="000000"/>
            </w14:solidFill>
            <w14:prstDash w14:val="solid"/>
            <w14:bevel/>
          </w14:textOutline>
        </w:rPr>
        <w:t>（九）基本建设支出：</w:t>
      </w:r>
      <w:r>
        <w:rPr>
          <w:rFonts w:ascii="仿宋" w:hAnsi="仿宋" w:eastAsia="仿宋" w:cs="仿宋"/>
          <w:spacing w:val="5"/>
          <w:sz w:val="31"/>
          <w:szCs w:val="31"/>
        </w:rPr>
        <w:t>填列由本级发展与改革部门集中安排</w:t>
      </w:r>
      <w:r>
        <w:rPr>
          <w:rFonts w:ascii="仿宋" w:hAnsi="仿宋" w:eastAsia="仿宋" w:cs="仿宋"/>
          <w:spacing w:val="7"/>
          <w:sz w:val="31"/>
          <w:szCs w:val="31"/>
        </w:rPr>
        <w:t xml:space="preserve"> </w:t>
      </w:r>
      <w:r>
        <w:rPr>
          <w:rFonts w:ascii="仿宋" w:hAnsi="仿宋" w:eastAsia="仿宋" w:cs="仿宋"/>
          <w:spacing w:val="6"/>
          <w:sz w:val="31"/>
          <w:szCs w:val="31"/>
        </w:rPr>
        <w:t>的用于购置固定资产、战略性和应急性储备、</w:t>
      </w:r>
      <w:r>
        <w:rPr>
          <w:rFonts w:ascii="仿宋" w:hAnsi="仿宋" w:eastAsia="仿宋" w:cs="仿宋"/>
          <w:spacing w:val="5"/>
          <w:sz w:val="31"/>
          <w:szCs w:val="31"/>
        </w:rPr>
        <w:t>土地和无形资产，</w:t>
      </w:r>
    </w:p>
    <w:p>
      <w:pPr>
        <w:spacing w:before="1" w:line="221" w:lineRule="auto"/>
        <w:ind w:left="42"/>
        <w:rPr>
          <w:rFonts w:ascii="仿宋" w:hAnsi="仿宋" w:eastAsia="仿宋" w:cs="仿宋"/>
          <w:sz w:val="31"/>
          <w:szCs w:val="31"/>
        </w:rPr>
      </w:pPr>
      <w:r>
        <w:rPr>
          <w:rFonts w:ascii="仿宋" w:hAnsi="仿宋" w:eastAsia="仿宋" w:cs="仿宋"/>
          <w:spacing w:val="-3"/>
          <w:sz w:val="31"/>
          <w:szCs w:val="31"/>
        </w:rPr>
        <w:t>以及购建基础设施、大型修缮所发生的一般公共预算财政拨款支</w:t>
      </w:r>
    </w:p>
    <w:p>
      <w:pPr>
        <w:spacing w:line="221" w:lineRule="auto"/>
        <w:rPr>
          <w:rFonts w:ascii="仿宋" w:hAnsi="仿宋" w:eastAsia="仿宋" w:cs="仿宋"/>
          <w:sz w:val="31"/>
          <w:szCs w:val="31"/>
        </w:rPr>
        <w:sectPr>
          <w:pgSz w:w="11910" w:h="16840"/>
          <w:pgMar w:top="400" w:right="1255" w:bottom="0" w:left="1544" w:header="0" w:footer="0" w:gutter="0"/>
          <w:cols w:space="720" w:num="1"/>
        </w:sectPr>
      </w:pPr>
    </w:p>
    <w:p>
      <w:pPr>
        <w:pStyle w:val="2"/>
        <w:spacing w:line="294" w:lineRule="auto"/>
      </w:pPr>
    </w:p>
    <w:p>
      <w:pPr>
        <w:pStyle w:val="2"/>
        <w:spacing w:line="294" w:lineRule="auto"/>
      </w:pPr>
    </w:p>
    <w:p>
      <w:pPr>
        <w:pStyle w:val="2"/>
        <w:spacing w:line="294" w:lineRule="auto"/>
      </w:pPr>
    </w:p>
    <w:p>
      <w:pPr>
        <w:pStyle w:val="2"/>
        <w:spacing w:line="294" w:lineRule="auto"/>
      </w:pPr>
    </w:p>
    <w:p>
      <w:pPr>
        <w:spacing w:before="101" w:line="604" w:lineRule="exact"/>
        <w:ind w:left="49"/>
        <w:rPr>
          <w:rFonts w:ascii="仿宋" w:hAnsi="仿宋" w:eastAsia="仿宋" w:cs="仿宋"/>
          <w:sz w:val="31"/>
          <w:szCs w:val="31"/>
        </w:rPr>
      </w:pPr>
      <w:r>
        <w:rPr>
          <w:rFonts w:ascii="仿宋" w:hAnsi="仿宋" w:eastAsia="仿宋" w:cs="仿宋"/>
          <w:position w:val="22"/>
          <w:sz w:val="31"/>
          <w:szCs w:val="31"/>
        </w:rPr>
        <w:t>出和政府性基金预算财政拨款支出，不包括财政专户管理资金以</w:t>
      </w:r>
    </w:p>
    <w:p>
      <w:pPr>
        <w:spacing w:line="222" w:lineRule="auto"/>
        <w:ind w:left="4"/>
        <w:rPr>
          <w:rFonts w:ascii="仿宋" w:hAnsi="仿宋" w:eastAsia="仿宋" w:cs="仿宋"/>
          <w:sz w:val="31"/>
          <w:szCs w:val="31"/>
        </w:rPr>
      </w:pPr>
      <w:r>
        <w:rPr>
          <w:rFonts w:ascii="仿宋" w:hAnsi="仿宋" w:eastAsia="仿宋" w:cs="仿宋"/>
          <w:spacing w:val="1"/>
          <w:sz w:val="31"/>
          <w:szCs w:val="31"/>
        </w:rPr>
        <w:t>及各类拼盘自筹资金等。</w:t>
      </w:r>
    </w:p>
    <w:p>
      <w:pPr>
        <w:spacing w:before="231" w:line="361" w:lineRule="auto"/>
        <w:ind w:left="7" w:right="163" w:firstLine="623"/>
        <w:rPr>
          <w:rFonts w:ascii="仿宋" w:hAnsi="仿宋" w:eastAsia="仿宋" w:cs="仿宋"/>
          <w:sz w:val="31"/>
          <w:szCs w:val="31"/>
        </w:rPr>
      </w:pPr>
      <w:r>
        <w:rPr>
          <w:rFonts w:ascii="仿宋" w:hAnsi="仿宋" w:eastAsia="仿宋" w:cs="仿宋"/>
          <w:spacing w:val="6"/>
          <w:sz w:val="31"/>
          <w:szCs w:val="31"/>
          <w14:textOutline w14:w="5648" w14:cap="sq" w14:cmpd="sng">
            <w14:solidFill>
              <w14:srgbClr w14:val="000000"/>
            </w14:solidFill>
            <w14:prstDash w14:val="solid"/>
            <w14:bevel/>
          </w14:textOutline>
        </w:rPr>
        <w:t>（十）其他资本性支出：</w:t>
      </w:r>
      <w:r>
        <w:rPr>
          <w:rFonts w:ascii="仿宋" w:hAnsi="仿宋" w:eastAsia="仿宋" w:cs="仿宋"/>
          <w:spacing w:val="6"/>
          <w:sz w:val="31"/>
          <w:szCs w:val="31"/>
        </w:rPr>
        <w:t>填列由各级非发展与改革部门集中</w:t>
      </w:r>
      <w:r>
        <w:rPr>
          <w:rFonts w:ascii="仿宋" w:hAnsi="仿宋" w:eastAsia="仿宋" w:cs="仿宋"/>
          <w:spacing w:val="2"/>
          <w:sz w:val="31"/>
          <w:szCs w:val="31"/>
        </w:rPr>
        <w:t xml:space="preserve"> </w:t>
      </w:r>
      <w:r>
        <w:rPr>
          <w:rFonts w:ascii="仿宋" w:hAnsi="仿宋" w:eastAsia="仿宋" w:cs="仿宋"/>
          <w:spacing w:val="6"/>
          <w:sz w:val="31"/>
          <w:szCs w:val="31"/>
        </w:rPr>
        <w:t>安排的用于购置固定资产、战备性和应急性储备、</w:t>
      </w:r>
      <w:r>
        <w:rPr>
          <w:rFonts w:ascii="仿宋" w:hAnsi="仿宋" w:eastAsia="仿宋" w:cs="仿宋"/>
          <w:spacing w:val="5"/>
          <w:sz w:val="31"/>
          <w:szCs w:val="31"/>
        </w:rPr>
        <w:t>土地和无形资</w:t>
      </w:r>
      <w:r>
        <w:rPr>
          <w:rFonts w:ascii="仿宋" w:hAnsi="仿宋" w:eastAsia="仿宋" w:cs="仿宋"/>
          <w:sz w:val="31"/>
          <w:szCs w:val="31"/>
        </w:rPr>
        <w:t xml:space="preserve"> </w:t>
      </w:r>
      <w:r>
        <w:rPr>
          <w:rFonts w:ascii="仿宋" w:hAnsi="仿宋" w:eastAsia="仿宋" w:cs="仿宋"/>
          <w:spacing w:val="3"/>
          <w:sz w:val="31"/>
          <w:szCs w:val="31"/>
        </w:rPr>
        <w:t>产，</w:t>
      </w:r>
      <w:r>
        <w:rPr>
          <w:rFonts w:ascii="仿宋" w:hAnsi="仿宋" w:eastAsia="仿宋" w:cs="仿宋"/>
          <w:spacing w:val="-72"/>
          <w:sz w:val="31"/>
          <w:szCs w:val="31"/>
        </w:rPr>
        <w:t xml:space="preserve"> </w:t>
      </w:r>
      <w:r>
        <w:rPr>
          <w:rFonts w:ascii="仿宋" w:hAnsi="仿宋" w:eastAsia="仿宋" w:cs="仿宋"/>
          <w:spacing w:val="3"/>
          <w:sz w:val="31"/>
          <w:szCs w:val="31"/>
        </w:rPr>
        <w:t>以及购建基础设施、大型修缮和财政支持企业更新改造所发</w:t>
      </w:r>
    </w:p>
    <w:p>
      <w:pPr>
        <w:spacing w:before="2" w:line="223" w:lineRule="auto"/>
        <w:ind w:left="28"/>
        <w:rPr>
          <w:rFonts w:ascii="仿宋" w:hAnsi="仿宋" w:eastAsia="仿宋" w:cs="仿宋"/>
          <w:sz w:val="31"/>
          <w:szCs w:val="31"/>
        </w:rPr>
      </w:pPr>
      <w:r>
        <w:rPr>
          <w:rFonts w:ascii="仿宋" w:hAnsi="仿宋" w:eastAsia="仿宋" w:cs="仿宋"/>
          <w:spacing w:val="-6"/>
          <w:sz w:val="31"/>
          <w:szCs w:val="31"/>
        </w:rPr>
        <w:t>生的支出。</w:t>
      </w:r>
    </w:p>
    <w:p>
      <w:pPr>
        <w:spacing w:before="240" w:line="360" w:lineRule="auto"/>
        <w:ind w:firstLine="640"/>
        <w:rPr>
          <w:rFonts w:ascii="仿宋" w:hAnsi="仿宋" w:eastAsia="仿宋" w:cs="仿宋"/>
          <w:sz w:val="31"/>
          <w:szCs w:val="31"/>
        </w:rPr>
      </w:pPr>
      <w:r>
        <w:rPr>
          <w:rFonts w:ascii="仿宋" w:hAnsi="仿宋" w:eastAsia="仿宋" w:cs="仿宋"/>
          <w:spacing w:val="7"/>
          <w:sz w:val="31"/>
          <w:szCs w:val="31"/>
          <w14:textOutline w14:w="5793" w14:cap="sq" w14:cmpd="sng">
            <w14:solidFill>
              <w14:srgbClr w14:val="000000"/>
            </w14:solidFill>
            <w14:prstDash w14:val="solid"/>
            <w14:bevel/>
          </w14:textOutline>
        </w:rPr>
        <w:t>（十一）</w:t>
      </w:r>
      <w:r>
        <w:rPr>
          <w:rFonts w:ascii="仿宋" w:hAnsi="仿宋" w:eastAsia="仿宋" w:cs="仿宋"/>
          <w:spacing w:val="-109"/>
          <w:sz w:val="31"/>
          <w:szCs w:val="31"/>
        </w:rPr>
        <w:t xml:space="preserve"> </w:t>
      </w:r>
      <w:r>
        <w:rPr>
          <w:rFonts w:ascii="仿宋" w:hAnsi="仿宋" w:eastAsia="仿宋" w:cs="仿宋"/>
          <w:spacing w:val="7"/>
          <w:sz w:val="31"/>
          <w:szCs w:val="31"/>
          <w14:textOutline w14:w="5793" w14:cap="sq" w14:cmpd="sng">
            <w14:solidFill>
              <w14:srgbClr w14:val="000000"/>
            </w14:solidFill>
            <w14:prstDash w14:val="solid"/>
            <w14:bevel/>
          </w14:textOutline>
        </w:rPr>
        <w:t>“</w:t>
      </w:r>
      <w:r>
        <w:rPr>
          <w:rFonts w:ascii="仿宋" w:hAnsi="仿宋" w:eastAsia="仿宋" w:cs="仿宋"/>
          <w:spacing w:val="-117"/>
          <w:sz w:val="31"/>
          <w:szCs w:val="31"/>
        </w:rPr>
        <w:t xml:space="preserve"> </w:t>
      </w:r>
      <w:r>
        <w:rPr>
          <w:rFonts w:ascii="仿宋" w:hAnsi="仿宋" w:eastAsia="仿宋" w:cs="仿宋"/>
          <w:spacing w:val="7"/>
          <w:sz w:val="31"/>
          <w:szCs w:val="31"/>
          <w14:textOutline w14:w="5793" w14:cap="sq" w14:cmpd="sng">
            <w14:solidFill>
              <w14:srgbClr w14:val="000000"/>
            </w14:solidFill>
            <w14:prstDash w14:val="solid"/>
            <w14:bevel/>
          </w14:textOutline>
        </w:rPr>
        <w:t>三公”经费：</w:t>
      </w:r>
      <w:r>
        <w:rPr>
          <w:rFonts w:ascii="仿宋" w:hAnsi="仿宋" w:eastAsia="仿宋" w:cs="仿宋"/>
          <w:spacing w:val="7"/>
          <w:sz w:val="31"/>
          <w:szCs w:val="31"/>
        </w:rPr>
        <w:t>指部门用财政拨款安排的因公出国</w:t>
      </w:r>
      <w:r>
        <w:rPr>
          <w:rFonts w:ascii="仿宋" w:hAnsi="仿宋" w:eastAsia="仿宋" w:cs="仿宋"/>
          <w:sz w:val="31"/>
          <w:szCs w:val="31"/>
        </w:rPr>
        <w:t xml:space="preserve"> </w:t>
      </w:r>
      <w:r>
        <w:rPr>
          <w:rFonts w:ascii="仿宋" w:hAnsi="仿宋" w:eastAsia="仿宋" w:cs="仿宋"/>
          <w:spacing w:val="1"/>
          <w:sz w:val="31"/>
          <w:szCs w:val="31"/>
        </w:rPr>
        <w:t>（境）费、公务用车购置及运行费和公务接待费。其中，因公出国</w:t>
      </w:r>
      <w:r>
        <w:rPr>
          <w:rFonts w:ascii="仿宋" w:hAnsi="仿宋" w:eastAsia="仿宋" w:cs="仿宋"/>
          <w:sz w:val="31"/>
          <w:szCs w:val="31"/>
        </w:rPr>
        <w:t xml:space="preserve"> </w:t>
      </w:r>
      <w:r>
        <w:rPr>
          <w:rFonts w:ascii="仿宋" w:hAnsi="仿宋" w:eastAsia="仿宋" w:cs="仿宋"/>
          <w:spacing w:val="5"/>
          <w:sz w:val="31"/>
          <w:szCs w:val="31"/>
        </w:rPr>
        <w:t xml:space="preserve">（境）费反映单位公务出国（境）的国际旅费、国外城市间交通  </w:t>
      </w:r>
      <w:r>
        <w:rPr>
          <w:rFonts w:ascii="仿宋" w:hAnsi="仿宋" w:eastAsia="仿宋" w:cs="仿宋"/>
          <w:spacing w:val="-2"/>
          <w:sz w:val="31"/>
          <w:szCs w:val="31"/>
        </w:rPr>
        <w:t>费、住宿费、伙食费、培训费、公杂费等支出；公务用车购置及运</w:t>
      </w:r>
      <w:r>
        <w:rPr>
          <w:rFonts w:ascii="仿宋" w:hAnsi="仿宋" w:eastAsia="仿宋" w:cs="仿宋"/>
          <w:spacing w:val="4"/>
          <w:sz w:val="31"/>
          <w:szCs w:val="31"/>
        </w:rPr>
        <w:t xml:space="preserve"> </w:t>
      </w:r>
      <w:r>
        <w:rPr>
          <w:rFonts w:ascii="仿宋" w:hAnsi="仿宋" w:eastAsia="仿宋" w:cs="仿宋"/>
          <w:spacing w:val="-5"/>
          <w:sz w:val="31"/>
          <w:szCs w:val="31"/>
        </w:rPr>
        <w:t>行费反映单位公务用车购置支出（含车辆购置税、牌照费） 及按规</w:t>
      </w:r>
      <w:r>
        <w:rPr>
          <w:rFonts w:ascii="仿宋" w:hAnsi="仿宋" w:eastAsia="仿宋" w:cs="仿宋"/>
          <w:spacing w:val="16"/>
          <w:sz w:val="31"/>
          <w:szCs w:val="31"/>
        </w:rPr>
        <w:t xml:space="preserve"> </w:t>
      </w:r>
      <w:r>
        <w:rPr>
          <w:rFonts w:ascii="仿宋" w:hAnsi="仿宋" w:eastAsia="仿宋" w:cs="仿宋"/>
          <w:spacing w:val="-26"/>
          <w:sz w:val="31"/>
          <w:szCs w:val="31"/>
        </w:rPr>
        <w:t>定保留的公务用车燃料费、维修费、过桥过路费、保险费、 安全奖励费</w:t>
      </w:r>
      <w:r>
        <w:rPr>
          <w:rFonts w:ascii="仿宋" w:hAnsi="仿宋" w:eastAsia="仿宋" w:cs="仿宋"/>
          <w:spacing w:val="13"/>
          <w:sz w:val="31"/>
          <w:szCs w:val="31"/>
        </w:rPr>
        <w:t xml:space="preserve"> </w:t>
      </w:r>
      <w:r>
        <w:rPr>
          <w:rFonts w:ascii="仿宋" w:hAnsi="仿宋" w:eastAsia="仿宋" w:cs="仿宋"/>
          <w:spacing w:val="-8"/>
          <w:sz w:val="31"/>
          <w:szCs w:val="31"/>
        </w:rPr>
        <w:t>用等支出；公务接待费反映单位按规定开支的</w:t>
      </w:r>
      <w:r>
        <w:rPr>
          <w:rFonts w:ascii="仿宋" w:hAnsi="仿宋" w:eastAsia="仿宋" w:cs="仿宋"/>
          <w:spacing w:val="-9"/>
          <w:sz w:val="31"/>
          <w:szCs w:val="31"/>
        </w:rPr>
        <w:t>各类公务接待（含外</w:t>
      </w:r>
    </w:p>
    <w:p>
      <w:pPr>
        <w:spacing w:before="1" w:line="221" w:lineRule="auto"/>
        <w:ind w:left="17"/>
        <w:rPr>
          <w:rFonts w:ascii="仿宋" w:hAnsi="仿宋" w:eastAsia="仿宋" w:cs="仿宋"/>
          <w:sz w:val="31"/>
          <w:szCs w:val="31"/>
        </w:rPr>
      </w:pPr>
      <w:r>
        <w:rPr>
          <w:rFonts w:ascii="仿宋" w:hAnsi="仿宋" w:eastAsia="仿宋" w:cs="仿宋"/>
          <w:spacing w:val="-9"/>
          <w:sz w:val="31"/>
          <w:szCs w:val="31"/>
        </w:rPr>
        <w:t>宾接待）支出。</w:t>
      </w:r>
    </w:p>
    <w:p>
      <w:pPr>
        <w:spacing w:before="240" w:line="361" w:lineRule="auto"/>
        <w:ind w:left="22" w:right="142" w:firstLine="617"/>
        <w:rPr>
          <w:rFonts w:ascii="仿宋" w:hAnsi="仿宋" w:eastAsia="仿宋" w:cs="仿宋"/>
          <w:sz w:val="31"/>
          <w:szCs w:val="31"/>
        </w:rPr>
      </w:pPr>
      <w:r>
        <w:rPr>
          <w:rFonts w:ascii="仿宋" w:hAnsi="仿宋" w:eastAsia="仿宋" w:cs="仿宋"/>
          <w:spacing w:val="5"/>
          <w:sz w:val="31"/>
          <w:szCs w:val="31"/>
          <w14:textOutline w14:w="5793" w14:cap="sq" w14:cmpd="sng">
            <w14:solidFill>
              <w14:srgbClr w14:val="000000"/>
            </w14:solidFill>
            <w14:prstDash w14:val="solid"/>
            <w14:bevel/>
          </w14:textOutline>
        </w:rPr>
        <w:t>（十二）其他交通费用：</w:t>
      </w:r>
      <w:r>
        <w:rPr>
          <w:rFonts w:ascii="仿宋" w:hAnsi="仿宋" w:eastAsia="仿宋" w:cs="仿宋"/>
          <w:spacing w:val="5"/>
          <w:sz w:val="31"/>
          <w:szCs w:val="31"/>
        </w:rPr>
        <w:t>填列单位除公务用车运行维护费以</w:t>
      </w:r>
      <w:r>
        <w:rPr>
          <w:rFonts w:ascii="仿宋" w:hAnsi="仿宋" w:eastAsia="仿宋" w:cs="仿宋"/>
          <w:spacing w:val="9"/>
          <w:sz w:val="31"/>
          <w:szCs w:val="31"/>
        </w:rPr>
        <w:t xml:space="preserve"> </w:t>
      </w:r>
      <w:r>
        <w:rPr>
          <w:rFonts w:ascii="仿宋" w:hAnsi="仿宋" w:eastAsia="仿宋" w:cs="仿宋"/>
          <w:spacing w:val="4"/>
          <w:sz w:val="31"/>
          <w:szCs w:val="31"/>
        </w:rPr>
        <w:t>外的其他交通费用。如公务交通补贴、租车费用、</w:t>
      </w:r>
      <w:r>
        <w:rPr>
          <w:rFonts w:ascii="仿宋" w:hAnsi="仿宋" w:eastAsia="仿宋" w:cs="仿宋"/>
          <w:spacing w:val="-88"/>
          <w:sz w:val="31"/>
          <w:szCs w:val="31"/>
        </w:rPr>
        <w:t xml:space="preserve"> </w:t>
      </w:r>
      <w:r>
        <w:rPr>
          <w:rFonts w:ascii="仿宋" w:hAnsi="仿宋" w:eastAsia="仿宋" w:cs="仿宋"/>
          <w:spacing w:val="3"/>
          <w:sz w:val="31"/>
          <w:szCs w:val="31"/>
        </w:rPr>
        <w:t>出租车费用，</w:t>
      </w:r>
    </w:p>
    <w:p>
      <w:pPr>
        <w:spacing w:line="220" w:lineRule="auto"/>
        <w:ind w:left="28"/>
        <w:rPr>
          <w:rFonts w:ascii="仿宋" w:hAnsi="仿宋" w:eastAsia="仿宋" w:cs="仿宋"/>
          <w:sz w:val="31"/>
          <w:szCs w:val="31"/>
        </w:rPr>
      </w:pPr>
      <w:r>
        <w:rPr>
          <w:rFonts w:ascii="仿宋" w:hAnsi="仿宋" w:eastAsia="仿宋" w:cs="仿宋"/>
          <w:spacing w:val="7"/>
          <w:sz w:val="31"/>
          <w:szCs w:val="31"/>
        </w:rPr>
        <w:t>飞机、船舶等燃料费、维修费、保险费等。</w:t>
      </w:r>
    </w:p>
    <w:p>
      <w:pPr>
        <w:spacing w:before="240" w:line="605" w:lineRule="exact"/>
        <w:ind w:left="631"/>
        <w:rPr>
          <w:rFonts w:ascii="仿宋" w:hAnsi="仿宋" w:eastAsia="仿宋" w:cs="仿宋"/>
          <w:sz w:val="31"/>
          <w:szCs w:val="31"/>
        </w:rPr>
      </w:pPr>
      <w:r>
        <w:rPr>
          <w:rFonts w:ascii="仿宋" w:hAnsi="仿宋" w:eastAsia="仿宋" w:cs="仿宋"/>
          <w:spacing w:val="-23"/>
          <w:position w:val="22"/>
          <w:sz w:val="31"/>
          <w:szCs w:val="31"/>
          <w14:textOutline w14:w="5648" w14:cap="sq" w14:cmpd="sng">
            <w14:solidFill>
              <w14:srgbClr w14:val="000000"/>
            </w14:solidFill>
            <w14:prstDash w14:val="solid"/>
            <w14:bevel/>
          </w14:textOutline>
        </w:rPr>
        <w:t>（十三）公务用车购置：</w:t>
      </w:r>
      <w:r>
        <w:rPr>
          <w:rFonts w:ascii="仿宋" w:hAnsi="仿宋" w:eastAsia="仿宋" w:cs="仿宋"/>
          <w:spacing w:val="-23"/>
          <w:position w:val="22"/>
          <w:sz w:val="31"/>
          <w:szCs w:val="31"/>
        </w:rPr>
        <w:t>填列单位公务用车车辆购置支出（含</w:t>
      </w:r>
    </w:p>
    <w:p>
      <w:pPr>
        <w:spacing w:before="1" w:line="219" w:lineRule="auto"/>
        <w:ind w:left="21"/>
        <w:rPr>
          <w:rFonts w:ascii="仿宋" w:hAnsi="仿宋" w:eastAsia="仿宋" w:cs="仿宋"/>
          <w:sz w:val="31"/>
          <w:szCs w:val="31"/>
        </w:rPr>
      </w:pPr>
      <w:r>
        <w:rPr>
          <w:rFonts w:ascii="仿宋" w:hAnsi="仿宋" w:eastAsia="仿宋" w:cs="仿宋"/>
          <w:spacing w:val="5"/>
          <w:sz w:val="31"/>
          <w:szCs w:val="31"/>
        </w:rPr>
        <w:t>车辆购置税、牌照费）。</w:t>
      </w:r>
    </w:p>
    <w:p>
      <w:pPr>
        <w:spacing w:line="219" w:lineRule="auto"/>
        <w:rPr>
          <w:rFonts w:ascii="仿宋" w:hAnsi="仿宋" w:eastAsia="仿宋" w:cs="仿宋"/>
          <w:sz w:val="31"/>
          <w:szCs w:val="31"/>
        </w:rPr>
        <w:sectPr>
          <w:pgSz w:w="11910" w:h="16840"/>
          <w:pgMar w:top="400" w:right="1355" w:bottom="0" w:left="1535" w:header="0" w:footer="0" w:gutter="0"/>
          <w:cols w:space="720" w:num="1"/>
        </w:sectPr>
      </w:pPr>
    </w:p>
    <w:p>
      <w:pPr>
        <w:pStyle w:val="2"/>
        <w:spacing w:line="254"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pStyle w:val="2"/>
        <w:spacing w:line="255" w:lineRule="auto"/>
      </w:pPr>
    </w:p>
    <w:p>
      <w:pPr>
        <w:spacing w:before="100" w:line="361" w:lineRule="auto"/>
        <w:ind w:right="4" w:firstLine="625"/>
        <w:jc w:val="both"/>
        <w:rPr>
          <w:rFonts w:ascii="仿宋" w:hAnsi="仿宋" w:eastAsia="仿宋" w:cs="仿宋"/>
          <w:sz w:val="31"/>
          <w:szCs w:val="31"/>
        </w:rPr>
      </w:pPr>
      <w:r>
        <w:rPr>
          <w:rFonts w:ascii="仿宋" w:hAnsi="仿宋" w:eastAsia="仿宋" w:cs="仿宋"/>
          <w:spacing w:val="6"/>
          <w:sz w:val="31"/>
          <w:szCs w:val="31"/>
          <w14:textOutline w14:w="5648" w14:cap="sq" w14:cmpd="sng">
            <w14:solidFill>
              <w14:srgbClr w14:val="000000"/>
            </w14:solidFill>
            <w14:prstDash w14:val="solid"/>
            <w14:bevel/>
          </w14:textOutline>
        </w:rPr>
        <w:t>（十四）其他交通工具购置：</w:t>
      </w:r>
      <w:r>
        <w:rPr>
          <w:rFonts w:ascii="仿宋" w:hAnsi="仿宋" w:eastAsia="仿宋" w:cs="仿宋"/>
          <w:spacing w:val="6"/>
          <w:sz w:val="31"/>
          <w:szCs w:val="31"/>
        </w:rPr>
        <w:t>填列单位除公务用车外的其他</w:t>
      </w:r>
      <w:r>
        <w:rPr>
          <w:rFonts w:ascii="仿宋" w:hAnsi="仿宋" w:eastAsia="仿宋" w:cs="仿宋"/>
          <w:spacing w:val="5"/>
          <w:sz w:val="31"/>
          <w:szCs w:val="31"/>
        </w:rPr>
        <w:t xml:space="preserve"> </w:t>
      </w:r>
      <w:r>
        <w:rPr>
          <w:rFonts w:ascii="仿宋" w:hAnsi="仿宋" w:eastAsia="仿宋" w:cs="仿宋"/>
          <w:spacing w:val="-10"/>
          <w:sz w:val="31"/>
          <w:szCs w:val="31"/>
        </w:rPr>
        <w:t>各类交通工具（如船舶、飞机等）购置支出（含车辆购置税、牌 照</w:t>
      </w:r>
    </w:p>
    <w:p>
      <w:pPr>
        <w:spacing w:before="1" w:line="223" w:lineRule="auto"/>
        <w:ind w:left="22"/>
        <w:rPr>
          <w:rFonts w:ascii="仿宋" w:hAnsi="仿宋" w:eastAsia="仿宋" w:cs="仿宋"/>
          <w:sz w:val="31"/>
          <w:szCs w:val="31"/>
        </w:rPr>
      </w:pPr>
      <w:r>
        <w:rPr>
          <w:rFonts w:ascii="仿宋" w:hAnsi="仿宋" w:eastAsia="仿宋" w:cs="仿宋"/>
          <w:spacing w:val="-9"/>
          <w:sz w:val="31"/>
          <w:szCs w:val="31"/>
        </w:rPr>
        <w:t>费）。</w:t>
      </w:r>
    </w:p>
    <w:p>
      <w:pPr>
        <w:spacing w:before="237" w:line="360" w:lineRule="auto"/>
        <w:ind w:left="5" w:right="4" w:firstLine="629"/>
        <w:jc w:val="both"/>
        <w:rPr>
          <w:rFonts w:ascii="仿宋" w:hAnsi="仿宋" w:eastAsia="仿宋" w:cs="仿宋"/>
          <w:sz w:val="31"/>
          <w:szCs w:val="31"/>
        </w:rPr>
      </w:pPr>
      <w:r>
        <w:rPr>
          <w:rFonts w:ascii="仿宋" w:hAnsi="仿宋" w:eastAsia="仿宋" w:cs="仿宋"/>
          <w:spacing w:val="6"/>
          <w:sz w:val="31"/>
          <w:szCs w:val="31"/>
          <w14:textOutline w14:w="5793" w14:cap="sq" w14:cmpd="sng">
            <w14:solidFill>
              <w14:srgbClr w14:val="000000"/>
            </w14:solidFill>
            <w14:prstDash w14:val="solid"/>
            <w14:bevel/>
          </w14:textOutline>
        </w:rPr>
        <w:t>（十五）机关运行经费：</w:t>
      </w:r>
      <w:r>
        <w:rPr>
          <w:rFonts w:ascii="仿宋" w:hAnsi="仿宋" w:eastAsia="仿宋" w:cs="仿宋"/>
          <w:spacing w:val="6"/>
          <w:sz w:val="31"/>
          <w:szCs w:val="31"/>
        </w:rPr>
        <w:t>指为保障行政单位</w:t>
      </w:r>
      <w:r>
        <w:rPr>
          <w:rFonts w:ascii="仿宋" w:hAnsi="仿宋" w:eastAsia="仿宋" w:cs="仿宋"/>
          <w:spacing w:val="5"/>
          <w:sz w:val="31"/>
          <w:szCs w:val="31"/>
        </w:rPr>
        <w:t>（包括参照公务</w:t>
      </w:r>
      <w:r>
        <w:rPr>
          <w:rFonts w:ascii="仿宋" w:hAnsi="仿宋" w:eastAsia="仿宋" w:cs="仿宋"/>
          <w:sz w:val="31"/>
          <w:szCs w:val="31"/>
        </w:rPr>
        <w:t xml:space="preserve"> </w:t>
      </w:r>
      <w:r>
        <w:rPr>
          <w:rFonts w:ascii="仿宋" w:hAnsi="仿宋" w:eastAsia="仿宋" w:cs="仿宋"/>
          <w:spacing w:val="6"/>
          <w:sz w:val="31"/>
          <w:szCs w:val="31"/>
        </w:rPr>
        <w:t>员法管理的事业单位）运行用于购买货物和服</w:t>
      </w:r>
      <w:r>
        <w:rPr>
          <w:rFonts w:ascii="仿宋" w:hAnsi="仿宋" w:eastAsia="仿宋" w:cs="仿宋"/>
          <w:spacing w:val="5"/>
          <w:sz w:val="31"/>
          <w:szCs w:val="31"/>
        </w:rPr>
        <w:t>务的各项资金，包</w:t>
      </w:r>
      <w:r>
        <w:rPr>
          <w:rFonts w:ascii="仿宋" w:hAnsi="仿宋" w:eastAsia="仿宋" w:cs="仿宋"/>
          <w:sz w:val="31"/>
          <w:szCs w:val="31"/>
        </w:rPr>
        <w:t xml:space="preserve"> </w:t>
      </w:r>
      <w:r>
        <w:rPr>
          <w:rFonts w:ascii="仿宋" w:hAnsi="仿宋" w:eastAsia="仿宋" w:cs="仿宋"/>
          <w:spacing w:val="3"/>
          <w:sz w:val="31"/>
          <w:szCs w:val="31"/>
        </w:rPr>
        <w:t>括办公及印刷费、邮电费、差旅费、会议费、福利费、</w:t>
      </w:r>
      <w:r>
        <w:rPr>
          <w:rFonts w:ascii="仿宋" w:hAnsi="仿宋" w:eastAsia="仿宋" w:cs="仿宋"/>
          <w:spacing w:val="-71"/>
          <w:sz w:val="31"/>
          <w:szCs w:val="31"/>
        </w:rPr>
        <w:t xml:space="preserve"> </w:t>
      </w:r>
      <w:r>
        <w:rPr>
          <w:rFonts w:ascii="仿宋" w:hAnsi="仿宋" w:eastAsia="仿宋" w:cs="仿宋"/>
          <w:spacing w:val="3"/>
          <w:sz w:val="31"/>
          <w:szCs w:val="31"/>
        </w:rPr>
        <w:t>日常维修</w:t>
      </w:r>
      <w:r>
        <w:rPr>
          <w:rFonts w:ascii="仿宋" w:hAnsi="仿宋" w:eastAsia="仿宋" w:cs="仿宋"/>
          <w:sz w:val="31"/>
          <w:szCs w:val="31"/>
        </w:rPr>
        <w:t xml:space="preserve"> </w:t>
      </w:r>
      <w:r>
        <w:rPr>
          <w:rFonts w:ascii="仿宋" w:hAnsi="仿宋" w:eastAsia="仿宋" w:cs="仿宋"/>
          <w:spacing w:val="6"/>
          <w:sz w:val="31"/>
          <w:szCs w:val="31"/>
        </w:rPr>
        <w:t>费、专用材料以及一般设备购置费、办公用房水电费、办公用房</w:t>
      </w:r>
      <w:r>
        <w:rPr>
          <w:rFonts w:ascii="仿宋" w:hAnsi="仿宋" w:eastAsia="仿宋" w:cs="仿宋"/>
          <w:sz w:val="31"/>
          <w:szCs w:val="31"/>
        </w:rPr>
        <w:t xml:space="preserve"> </w:t>
      </w:r>
      <w:r>
        <w:rPr>
          <w:rFonts w:ascii="仿宋" w:hAnsi="仿宋" w:eastAsia="仿宋" w:cs="仿宋"/>
          <w:spacing w:val="6"/>
          <w:sz w:val="31"/>
          <w:szCs w:val="31"/>
        </w:rPr>
        <w:t>取暖费、办公用房物业管理费、公务用车运行维护费以及其他费</w:t>
      </w:r>
    </w:p>
    <w:p>
      <w:pPr>
        <w:spacing w:before="1" w:line="223" w:lineRule="auto"/>
        <w:ind w:left="1"/>
        <w:rPr>
          <w:rFonts w:ascii="仿宋" w:hAnsi="仿宋" w:eastAsia="仿宋" w:cs="仿宋"/>
          <w:sz w:val="31"/>
          <w:szCs w:val="31"/>
        </w:rPr>
      </w:pPr>
      <w:r>
        <w:rPr>
          <w:rFonts w:ascii="仿宋" w:hAnsi="仿宋" w:eastAsia="仿宋" w:cs="仿宋"/>
          <w:spacing w:val="-2"/>
          <w:sz w:val="31"/>
          <w:szCs w:val="31"/>
        </w:rPr>
        <w:t>用。</w:t>
      </w:r>
    </w:p>
    <w:p>
      <w:pPr>
        <w:spacing w:before="236" w:line="361" w:lineRule="auto"/>
        <w:ind w:left="7" w:firstLine="627"/>
        <w:jc w:val="both"/>
        <w:rPr>
          <w:rFonts w:ascii="仿宋" w:hAnsi="仿宋" w:eastAsia="仿宋" w:cs="仿宋"/>
          <w:sz w:val="31"/>
          <w:szCs w:val="31"/>
        </w:rPr>
      </w:pPr>
      <w:r>
        <w:rPr>
          <w:rFonts w:ascii="仿宋" w:hAnsi="仿宋" w:eastAsia="仿宋" w:cs="仿宋"/>
          <w:spacing w:val="11"/>
          <w:sz w:val="31"/>
          <w:szCs w:val="31"/>
          <w14:textOutline w14:w="5793" w14:cap="sq" w14:cmpd="sng">
            <w14:solidFill>
              <w14:srgbClr w14:val="000000"/>
            </w14:solidFill>
            <w14:prstDash w14:val="solid"/>
            <w14:bevel/>
          </w14:textOutline>
        </w:rPr>
        <w:t>（十六）经费形式:</w:t>
      </w:r>
      <w:r>
        <w:rPr>
          <w:rFonts w:ascii="仿宋" w:hAnsi="仿宋" w:eastAsia="仿宋" w:cs="仿宋"/>
          <w:spacing w:val="11"/>
          <w:sz w:val="31"/>
          <w:szCs w:val="31"/>
        </w:rPr>
        <w:t>按照经费来源，可分为财政拨款、财政</w:t>
      </w:r>
      <w:r>
        <w:rPr>
          <w:rFonts w:ascii="仿宋" w:hAnsi="仿宋" w:eastAsia="仿宋" w:cs="仿宋"/>
          <w:spacing w:val="13"/>
          <w:sz w:val="31"/>
          <w:szCs w:val="31"/>
        </w:rPr>
        <w:t xml:space="preserve"> </w:t>
      </w:r>
      <w:r>
        <w:rPr>
          <w:rFonts w:ascii="仿宋" w:hAnsi="仿宋" w:eastAsia="仿宋" w:cs="仿宋"/>
          <w:spacing w:val="-10"/>
          <w:sz w:val="31"/>
          <w:szCs w:val="31"/>
        </w:rPr>
        <w:t>性资金基本保证、财政性资金定额或定项补助、财政性资金零补 助</w:t>
      </w:r>
    </w:p>
    <w:p>
      <w:pPr>
        <w:spacing w:before="1" w:line="224" w:lineRule="auto"/>
        <w:ind w:left="39"/>
        <w:rPr>
          <w:rFonts w:ascii="仿宋" w:hAnsi="仿宋" w:eastAsia="仿宋" w:cs="仿宋"/>
          <w:sz w:val="31"/>
          <w:szCs w:val="31"/>
        </w:rPr>
      </w:pPr>
      <w:r>
        <w:rPr>
          <w:rFonts w:ascii="仿宋" w:hAnsi="仿宋" w:eastAsia="仿宋" w:cs="仿宋"/>
          <w:spacing w:val="-14"/>
          <w:sz w:val="31"/>
          <w:szCs w:val="31"/>
        </w:rPr>
        <w:t>四类。</w:t>
      </w:r>
    </w:p>
    <w:p>
      <w:pPr>
        <w:spacing w:line="224" w:lineRule="auto"/>
        <w:rPr>
          <w:rFonts w:ascii="仿宋" w:hAnsi="仿宋" w:eastAsia="仿宋" w:cs="仿宋"/>
          <w:sz w:val="31"/>
          <w:szCs w:val="31"/>
        </w:rPr>
        <w:sectPr>
          <w:pgSz w:w="11910" w:h="16840"/>
          <w:pgMar w:top="400" w:right="1506" w:bottom="0" w:left="1541" w:header="0" w:footer="0" w:gutter="0"/>
          <w:cols w:space="720" w:num="1"/>
        </w:sectPr>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3"/>
      </w:pPr>
    </w:p>
    <w:p>
      <w:pPr>
        <w:spacing w:before="2"/>
      </w:pPr>
    </w:p>
    <w:p>
      <w:pPr>
        <w:spacing w:before="2"/>
      </w:pPr>
    </w:p>
    <w:p>
      <w:pPr>
        <w:spacing w:before="2"/>
      </w:pPr>
    </w:p>
    <w:p>
      <w:pPr>
        <w:spacing w:before="2"/>
      </w:pPr>
    </w:p>
    <w:p>
      <w:pPr>
        <w:spacing w:before="2"/>
      </w:pPr>
    </w:p>
    <w:p>
      <w:pPr>
        <w:spacing w:before="2"/>
      </w:pPr>
    </w:p>
    <w:tbl>
      <w:tblPr>
        <w:tblStyle w:val="5"/>
        <w:tblW w:w="11910" w:type="dxa"/>
        <w:tblInd w:w="0" w:type="dxa"/>
        <w:tblLayout w:type="fixed"/>
        <w:tblCellMar>
          <w:top w:w="0" w:type="dxa"/>
          <w:left w:w="0" w:type="dxa"/>
          <w:bottom w:w="0" w:type="dxa"/>
          <w:right w:w="0" w:type="dxa"/>
        </w:tblCellMar>
      </w:tblPr>
      <w:tblGrid>
        <w:gridCol w:w="11910"/>
      </w:tblGrid>
      <w:tr>
        <w:tblPrEx>
          <w:tblCellMar>
            <w:top w:w="0" w:type="dxa"/>
            <w:left w:w="0" w:type="dxa"/>
            <w:bottom w:w="0" w:type="dxa"/>
            <w:right w:w="0" w:type="dxa"/>
          </w:tblCellMar>
        </w:tblPrEx>
        <w:trPr>
          <w:trHeight w:val="5281" w:hRule="atLeast"/>
        </w:trPr>
        <w:tc>
          <w:tcPr>
            <w:tcW w:w="11910" w:type="dxa"/>
            <w:vAlign w:val="top"/>
          </w:tcPr>
          <w:p>
            <w:pPr>
              <w:spacing w:line="291" w:lineRule="auto"/>
              <w:rPr>
                <w:rFonts w:ascii="Arial"/>
                <w:sz w:val="21"/>
              </w:rPr>
            </w:pPr>
          </w:p>
          <w:p>
            <w:pPr>
              <w:spacing w:line="291" w:lineRule="auto"/>
              <w:rPr>
                <w:rFonts w:ascii="Arial"/>
                <w:sz w:val="21"/>
              </w:rPr>
            </w:pPr>
          </w:p>
          <w:p>
            <w:pPr>
              <w:spacing w:line="291" w:lineRule="auto"/>
              <w:rPr>
                <w:rFonts w:ascii="Arial"/>
                <w:sz w:val="21"/>
              </w:rPr>
            </w:pPr>
          </w:p>
          <w:p>
            <w:pPr>
              <w:spacing w:line="292" w:lineRule="auto"/>
              <w:rPr>
                <w:rFonts w:ascii="Arial"/>
                <w:sz w:val="21"/>
              </w:rPr>
            </w:pPr>
          </w:p>
          <w:p>
            <w:pPr>
              <w:spacing w:before="289" w:line="224" w:lineRule="auto"/>
              <w:ind w:left="4115"/>
              <w:rPr>
                <w:rFonts w:ascii="黑体" w:hAnsi="黑体" w:eastAsia="黑体" w:cs="黑体"/>
                <w:sz w:val="89"/>
                <w:szCs w:val="89"/>
              </w:rPr>
            </w:pPr>
            <w:r>
              <w:rPr>
                <w:rFonts w:ascii="黑体" w:hAnsi="黑体" w:eastAsia="黑体" w:cs="黑体"/>
                <w:spacing w:val="1"/>
                <w:sz w:val="89"/>
                <w:szCs w:val="89"/>
              </w:rPr>
              <w:t>第四部分</w:t>
            </w:r>
          </w:p>
          <w:p>
            <w:pPr>
              <w:spacing w:before="88" w:line="224" w:lineRule="auto"/>
              <w:ind w:left="1407"/>
              <w:rPr>
                <w:rFonts w:ascii="黑体" w:hAnsi="黑体" w:eastAsia="黑体" w:cs="黑体"/>
                <w:sz w:val="89"/>
                <w:szCs w:val="89"/>
              </w:rPr>
            </w:pPr>
            <w:r>
              <w:rPr>
                <w:rFonts w:ascii="黑体" w:hAnsi="黑体" w:eastAsia="黑体" w:cs="黑体"/>
                <w:spacing w:val="6"/>
                <w:sz w:val="89"/>
                <w:szCs w:val="89"/>
              </w:rPr>
              <w:t>2020年度部门决算报表</w:t>
            </w:r>
          </w:p>
        </w:tc>
      </w:tr>
    </w:tbl>
    <w:p>
      <w:pPr>
        <w:pStyle w:val="2"/>
      </w:pPr>
    </w:p>
    <w:p>
      <w:pPr>
        <w:sectPr>
          <w:pgSz w:w="11910" w:h="16840"/>
          <w:pgMar w:top="400" w:right="0" w:bottom="0" w:left="0" w:header="0" w:footer="0" w:gutter="0"/>
          <w:cols w:space="720" w:num="1"/>
        </w:sectPr>
      </w:pPr>
    </w:p>
    <w:p>
      <w:pPr>
        <w:spacing w:before="30"/>
      </w:pPr>
    </w:p>
    <w:p>
      <w:pPr>
        <w:spacing w:before="30"/>
      </w:pPr>
    </w:p>
    <w:p>
      <w:pPr>
        <w:spacing w:before="29"/>
      </w:pPr>
    </w:p>
    <w:p>
      <w:pPr>
        <w:spacing w:before="29"/>
      </w:pPr>
    </w:p>
    <w:p>
      <w:pPr>
        <w:sectPr>
          <w:pgSz w:w="11910" w:h="16840"/>
          <w:pgMar w:top="400" w:right="1505" w:bottom="0" w:left="1516" w:header="0" w:footer="0" w:gutter="0"/>
          <w:cols w:equalWidth="0" w:num="1">
            <w:col w:w="8888"/>
          </w:cols>
        </w:sectPr>
      </w:pPr>
    </w:p>
    <w:p>
      <w:pPr>
        <w:spacing w:before="55" w:line="221" w:lineRule="auto"/>
        <w:ind w:left="3340"/>
        <w:rPr>
          <w:rFonts w:ascii="宋体" w:hAnsi="宋体" w:eastAsia="宋体" w:cs="宋体"/>
          <w:sz w:val="28"/>
          <w:szCs w:val="28"/>
        </w:rPr>
      </w:pPr>
      <w:r>
        <w:rPr>
          <w:rFonts w:ascii="宋体" w:hAnsi="宋体" w:eastAsia="宋体" w:cs="宋体"/>
          <w:spacing w:val="-3"/>
          <w:sz w:val="28"/>
          <w:szCs w:val="28"/>
        </w:rPr>
        <w:t>收入支出决算总表</w:t>
      </w:r>
    </w:p>
    <w:p>
      <w:pPr>
        <w:pStyle w:val="2"/>
        <w:spacing w:line="241" w:lineRule="auto"/>
      </w:pPr>
    </w:p>
    <w:p>
      <w:pPr>
        <w:pStyle w:val="2"/>
        <w:spacing w:line="242" w:lineRule="auto"/>
      </w:pPr>
    </w:p>
    <w:p>
      <w:pPr>
        <w:spacing w:before="52" w:line="186" w:lineRule="auto"/>
        <w:ind w:left="40"/>
        <w:rPr>
          <w:rFonts w:ascii="宋体" w:hAnsi="宋体" w:eastAsia="宋体" w:cs="宋体"/>
          <w:sz w:val="16"/>
          <w:szCs w:val="16"/>
        </w:rPr>
      </w:pPr>
      <w:r>
        <w:rPr>
          <w:rFonts w:ascii="宋体" w:hAnsi="宋体" w:eastAsia="宋体" w:cs="宋体"/>
          <w:spacing w:val="-2"/>
          <w:sz w:val="16"/>
          <w:szCs w:val="16"/>
        </w:rPr>
        <w:t>部门：中国共产党灵寿县委员会宣传部</w:t>
      </w:r>
    </w:p>
    <w:p>
      <w:pPr>
        <w:pStyle w:val="2"/>
        <w:spacing w:line="14" w:lineRule="auto"/>
        <w:rPr>
          <w:sz w:val="2"/>
        </w:rPr>
      </w:pPr>
      <w:r>
        <w:rPr>
          <w:sz w:val="2"/>
          <w:szCs w:val="2"/>
        </w:rPr>
        <w:br w:type="column"/>
      </w:r>
    </w:p>
    <w:p>
      <w:pPr>
        <w:pStyle w:val="2"/>
        <w:spacing w:line="272" w:lineRule="auto"/>
      </w:pPr>
    </w:p>
    <w:p>
      <w:pPr>
        <w:pStyle w:val="2"/>
        <w:spacing w:line="272" w:lineRule="auto"/>
      </w:pPr>
    </w:p>
    <w:p>
      <w:pPr>
        <w:spacing w:before="52" w:line="329" w:lineRule="exact"/>
        <w:jc w:val="right"/>
        <w:rPr>
          <w:rFonts w:ascii="宋体" w:hAnsi="宋体" w:eastAsia="宋体" w:cs="宋体"/>
          <w:sz w:val="16"/>
          <w:szCs w:val="16"/>
        </w:rPr>
      </w:pPr>
      <w:r>
        <w:rPr>
          <w:rFonts w:ascii="宋体" w:hAnsi="宋体" w:eastAsia="宋体" w:cs="宋体"/>
          <w:spacing w:val="-8"/>
          <w:position w:val="12"/>
          <w:sz w:val="16"/>
          <w:szCs w:val="16"/>
        </w:rPr>
        <w:t>公开</w:t>
      </w:r>
      <w:r>
        <w:rPr>
          <w:rFonts w:ascii="宋体" w:hAnsi="宋体" w:eastAsia="宋体" w:cs="宋体"/>
          <w:spacing w:val="-18"/>
          <w:position w:val="12"/>
          <w:sz w:val="16"/>
          <w:szCs w:val="16"/>
        </w:rPr>
        <w:t xml:space="preserve"> </w:t>
      </w:r>
      <w:r>
        <w:rPr>
          <w:rFonts w:ascii="宋体" w:hAnsi="宋体" w:eastAsia="宋体" w:cs="宋体"/>
          <w:spacing w:val="-8"/>
          <w:position w:val="12"/>
          <w:sz w:val="16"/>
          <w:szCs w:val="16"/>
        </w:rPr>
        <w:t>01</w:t>
      </w:r>
      <w:r>
        <w:rPr>
          <w:rFonts w:ascii="宋体" w:hAnsi="宋体" w:eastAsia="宋体" w:cs="宋体"/>
          <w:spacing w:val="-15"/>
          <w:position w:val="12"/>
          <w:sz w:val="16"/>
          <w:szCs w:val="16"/>
        </w:rPr>
        <w:t xml:space="preserve"> </w:t>
      </w:r>
      <w:r>
        <w:rPr>
          <w:rFonts w:ascii="宋体" w:hAnsi="宋体" w:eastAsia="宋体" w:cs="宋体"/>
          <w:spacing w:val="-8"/>
          <w:position w:val="12"/>
          <w:sz w:val="16"/>
          <w:szCs w:val="16"/>
        </w:rPr>
        <w:t>表</w:t>
      </w:r>
    </w:p>
    <w:p>
      <w:pPr>
        <w:spacing w:line="186" w:lineRule="auto"/>
        <w:rPr>
          <w:rFonts w:ascii="宋体" w:hAnsi="宋体" w:eastAsia="宋体" w:cs="宋体"/>
          <w:sz w:val="16"/>
          <w:szCs w:val="16"/>
        </w:rPr>
      </w:pPr>
      <w:r>
        <w:rPr>
          <w:rFonts w:ascii="宋体" w:hAnsi="宋体" w:eastAsia="宋体" w:cs="宋体"/>
          <w:spacing w:val="-3"/>
          <w:sz w:val="16"/>
          <w:szCs w:val="16"/>
        </w:rPr>
        <w:t>金额单位：万元</w:t>
      </w:r>
    </w:p>
    <w:p>
      <w:pPr>
        <w:spacing w:line="186" w:lineRule="auto"/>
        <w:rPr>
          <w:rFonts w:ascii="宋体" w:hAnsi="宋体" w:eastAsia="宋体" w:cs="宋体"/>
          <w:sz w:val="16"/>
          <w:szCs w:val="16"/>
        </w:rPr>
        <w:sectPr>
          <w:type w:val="continuous"/>
          <w:pgSz w:w="11910" w:h="16840"/>
          <w:pgMar w:top="400" w:right="1505" w:bottom="0" w:left="1516" w:header="0" w:footer="0" w:gutter="0"/>
          <w:cols w:equalWidth="0" w:num="2">
            <w:col w:w="7663" w:space="100"/>
            <w:col w:w="1126"/>
          </w:cols>
        </w:sectPr>
      </w:pPr>
    </w:p>
    <w:p>
      <w:pPr>
        <w:spacing w:line="79" w:lineRule="exact"/>
      </w:pPr>
    </w:p>
    <w:tbl>
      <w:tblPr>
        <w:tblStyle w:val="5"/>
        <w:tblW w:w="88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258"/>
        <w:gridCol w:w="438"/>
        <w:gridCol w:w="840"/>
        <w:gridCol w:w="3051"/>
        <w:gridCol w:w="438"/>
        <w:gridCol w:w="85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4536" w:type="dxa"/>
            <w:gridSpan w:val="3"/>
            <w:vAlign w:val="top"/>
          </w:tcPr>
          <w:p>
            <w:pPr>
              <w:pStyle w:val="6"/>
              <w:spacing w:before="94" w:line="221" w:lineRule="auto"/>
              <w:ind w:left="2124"/>
            </w:pPr>
            <w:r>
              <w:rPr>
                <w:spacing w:val="-6"/>
              </w:rPr>
              <w:t>收入</w:t>
            </w:r>
          </w:p>
        </w:tc>
        <w:tc>
          <w:tcPr>
            <w:tcW w:w="4342" w:type="dxa"/>
            <w:gridSpan w:val="3"/>
            <w:vAlign w:val="top"/>
          </w:tcPr>
          <w:p>
            <w:pPr>
              <w:pStyle w:val="6"/>
              <w:spacing w:before="94" w:line="222" w:lineRule="auto"/>
              <w:ind w:left="2018"/>
            </w:pPr>
            <w:r>
              <w:rPr>
                <w:spacing w:val="-3"/>
              </w:rPr>
              <w:t>支出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pStyle w:val="6"/>
              <w:spacing w:before="82" w:line="222" w:lineRule="auto"/>
              <w:ind w:left="1480"/>
            </w:pPr>
            <w:r>
              <w:rPr>
                <w:spacing w:val="-4"/>
              </w:rPr>
              <w:t>项目</w:t>
            </w:r>
          </w:p>
        </w:tc>
        <w:tc>
          <w:tcPr>
            <w:tcW w:w="438" w:type="dxa"/>
            <w:vAlign w:val="top"/>
          </w:tcPr>
          <w:p>
            <w:pPr>
              <w:pStyle w:val="6"/>
              <w:spacing w:before="82" w:line="221" w:lineRule="auto"/>
              <w:ind w:left="68"/>
            </w:pPr>
            <w:r>
              <w:rPr>
                <w:spacing w:val="-4"/>
              </w:rPr>
              <w:t>行次</w:t>
            </w:r>
          </w:p>
        </w:tc>
        <w:tc>
          <w:tcPr>
            <w:tcW w:w="840" w:type="dxa"/>
            <w:vAlign w:val="top"/>
          </w:tcPr>
          <w:p>
            <w:pPr>
              <w:pStyle w:val="6"/>
              <w:spacing w:before="82" w:line="221" w:lineRule="auto"/>
              <w:ind w:left="269"/>
            </w:pPr>
            <w:r>
              <w:rPr>
                <w:spacing w:val="-3"/>
              </w:rPr>
              <w:t>金额</w:t>
            </w:r>
          </w:p>
        </w:tc>
        <w:tc>
          <w:tcPr>
            <w:tcW w:w="3051" w:type="dxa"/>
            <w:vAlign w:val="top"/>
          </w:tcPr>
          <w:p>
            <w:pPr>
              <w:pStyle w:val="6"/>
              <w:spacing w:before="82" w:line="222" w:lineRule="auto"/>
              <w:ind w:left="1377"/>
            </w:pPr>
            <w:r>
              <w:rPr>
                <w:spacing w:val="-4"/>
              </w:rPr>
              <w:t>项目</w:t>
            </w:r>
          </w:p>
        </w:tc>
        <w:tc>
          <w:tcPr>
            <w:tcW w:w="438" w:type="dxa"/>
            <w:vAlign w:val="top"/>
          </w:tcPr>
          <w:p>
            <w:pPr>
              <w:pStyle w:val="6"/>
              <w:spacing w:before="82" w:line="221" w:lineRule="auto"/>
              <w:ind w:left="71"/>
            </w:pPr>
            <w:r>
              <w:rPr>
                <w:spacing w:val="-4"/>
              </w:rPr>
              <w:t>行次</w:t>
            </w:r>
          </w:p>
        </w:tc>
        <w:tc>
          <w:tcPr>
            <w:tcW w:w="853" w:type="dxa"/>
            <w:vAlign w:val="top"/>
          </w:tcPr>
          <w:p>
            <w:pPr>
              <w:pStyle w:val="6"/>
              <w:spacing w:before="82" w:line="221" w:lineRule="auto"/>
              <w:ind w:left="274"/>
            </w:pPr>
            <w:r>
              <w:rPr>
                <w:spacing w:val="-3"/>
              </w:rPr>
              <w:t>金额</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pStyle w:val="6"/>
              <w:spacing w:before="80" w:line="221" w:lineRule="auto"/>
              <w:ind w:left="1477"/>
            </w:pPr>
            <w:r>
              <w:rPr>
                <w:spacing w:val="-3"/>
              </w:rPr>
              <w:t>栏次</w:t>
            </w:r>
          </w:p>
        </w:tc>
        <w:tc>
          <w:tcPr>
            <w:tcW w:w="438" w:type="dxa"/>
            <w:vAlign w:val="top"/>
          </w:tcPr>
          <w:p>
            <w:pPr>
              <w:rPr>
                <w:rFonts w:ascii="Arial"/>
                <w:sz w:val="21"/>
              </w:rPr>
            </w:pPr>
          </w:p>
        </w:tc>
        <w:tc>
          <w:tcPr>
            <w:tcW w:w="840" w:type="dxa"/>
            <w:vAlign w:val="top"/>
          </w:tcPr>
          <w:p>
            <w:pPr>
              <w:pStyle w:val="6"/>
              <w:spacing w:before="104" w:line="185" w:lineRule="auto"/>
              <w:ind w:left="400"/>
            </w:pPr>
            <w:r>
              <w:t>1</w:t>
            </w:r>
          </w:p>
        </w:tc>
        <w:tc>
          <w:tcPr>
            <w:tcW w:w="3051" w:type="dxa"/>
            <w:vAlign w:val="top"/>
          </w:tcPr>
          <w:p>
            <w:pPr>
              <w:pStyle w:val="6"/>
              <w:spacing w:before="80" w:line="221" w:lineRule="auto"/>
              <w:ind w:left="1374"/>
            </w:pPr>
            <w:r>
              <w:rPr>
                <w:spacing w:val="-3"/>
              </w:rPr>
              <w:t>栏次</w:t>
            </w:r>
          </w:p>
        </w:tc>
        <w:tc>
          <w:tcPr>
            <w:tcW w:w="438" w:type="dxa"/>
            <w:vAlign w:val="top"/>
          </w:tcPr>
          <w:p>
            <w:pPr>
              <w:rPr>
                <w:rFonts w:ascii="Arial"/>
                <w:sz w:val="21"/>
              </w:rPr>
            </w:pPr>
          </w:p>
        </w:tc>
        <w:tc>
          <w:tcPr>
            <w:tcW w:w="853" w:type="dxa"/>
            <w:vAlign w:val="top"/>
          </w:tcPr>
          <w:p>
            <w:pPr>
              <w:pStyle w:val="6"/>
              <w:spacing w:before="105" w:line="184" w:lineRule="auto"/>
              <w:ind w:left="395"/>
            </w:pPr>
            <w:r>
              <w:t>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pStyle w:val="6"/>
              <w:spacing w:before="83" w:line="221" w:lineRule="auto"/>
              <w:ind w:left="28"/>
            </w:pPr>
            <w:r>
              <w:rPr>
                <w:spacing w:val="-1"/>
              </w:rPr>
              <w:t>一、一般公共预算财政拨款收入</w:t>
            </w:r>
          </w:p>
        </w:tc>
        <w:tc>
          <w:tcPr>
            <w:tcW w:w="438" w:type="dxa"/>
            <w:vAlign w:val="top"/>
          </w:tcPr>
          <w:p>
            <w:pPr>
              <w:pStyle w:val="6"/>
              <w:spacing w:before="107" w:line="185" w:lineRule="auto"/>
              <w:ind w:left="197"/>
            </w:pPr>
            <w:r>
              <w:t>1</w:t>
            </w:r>
          </w:p>
        </w:tc>
        <w:tc>
          <w:tcPr>
            <w:tcW w:w="840" w:type="dxa"/>
            <w:vAlign w:val="top"/>
          </w:tcPr>
          <w:p>
            <w:pPr>
              <w:pStyle w:val="6"/>
              <w:spacing w:before="107" w:line="185" w:lineRule="auto"/>
              <w:jc w:val="right"/>
            </w:pPr>
            <w:r>
              <w:rPr>
                <w:spacing w:val="-3"/>
              </w:rPr>
              <w:t>1,070.22</w:t>
            </w:r>
          </w:p>
        </w:tc>
        <w:tc>
          <w:tcPr>
            <w:tcW w:w="3051" w:type="dxa"/>
            <w:vAlign w:val="top"/>
          </w:tcPr>
          <w:p>
            <w:pPr>
              <w:pStyle w:val="6"/>
              <w:spacing w:before="83" w:line="221" w:lineRule="auto"/>
              <w:ind w:left="26"/>
            </w:pPr>
            <w:r>
              <w:rPr>
                <w:spacing w:val="-1"/>
              </w:rPr>
              <w:t>一、一般公共服务支出</w:t>
            </w:r>
          </w:p>
        </w:tc>
        <w:tc>
          <w:tcPr>
            <w:tcW w:w="438" w:type="dxa"/>
            <w:vAlign w:val="top"/>
          </w:tcPr>
          <w:p>
            <w:pPr>
              <w:pStyle w:val="6"/>
              <w:spacing w:before="108" w:line="184" w:lineRule="auto"/>
              <w:ind w:left="153"/>
            </w:pPr>
            <w:r>
              <w:rPr>
                <w:spacing w:val="-4"/>
              </w:rPr>
              <w:t>32</w:t>
            </w:r>
          </w:p>
        </w:tc>
        <w:tc>
          <w:tcPr>
            <w:tcW w:w="853" w:type="dxa"/>
            <w:vAlign w:val="top"/>
          </w:tcPr>
          <w:p>
            <w:pPr>
              <w:pStyle w:val="6"/>
              <w:spacing w:before="107" w:line="185" w:lineRule="auto"/>
              <w:ind w:right="2"/>
              <w:jc w:val="right"/>
            </w:pPr>
            <w:r>
              <w:rPr>
                <w:spacing w:val="-2"/>
              </w:rPr>
              <w:t>388.19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pStyle w:val="6"/>
              <w:spacing w:before="83" w:line="221" w:lineRule="auto"/>
              <w:ind w:left="28"/>
            </w:pPr>
            <w:r>
              <w:rPr>
                <w:spacing w:val="-1"/>
              </w:rPr>
              <w:t>二、政府性基金预算财政拨款收入</w:t>
            </w:r>
          </w:p>
        </w:tc>
        <w:tc>
          <w:tcPr>
            <w:tcW w:w="438" w:type="dxa"/>
            <w:vAlign w:val="top"/>
          </w:tcPr>
          <w:p>
            <w:pPr>
              <w:pStyle w:val="6"/>
              <w:spacing w:before="108" w:line="184" w:lineRule="auto"/>
              <w:ind w:left="187"/>
            </w:pPr>
            <w:r>
              <w:t>2</w:t>
            </w:r>
          </w:p>
        </w:tc>
        <w:tc>
          <w:tcPr>
            <w:tcW w:w="840" w:type="dxa"/>
            <w:vAlign w:val="top"/>
          </w:tcPr>
          <w:p>
            <w:pPr>
              <w:pStyle w:val="6"/>
              <w:spacing w:before="109" w:line="184" w:lineRule="auto"/>
              <w:ind w:right="4"/>
              <w:jc w:val="right"/>
            </w:pPr>
            <w:r>
              <w:rPr>
                <w:spacing w:val="-3"/>
              </w:rPr>
              <w:t>3.00</w:t>
            </w:r>
          </w:p>
        </w:tc>
        <w:tc>
          <w:tcPr>
            <w:tcW w:w="3051" w:type="dxa"/>
            <w:vAlign w:val="top"/>
          </w:tcPr>
          <w:p>
            <w:pPr>
              <w:pStyle w:val="6"/>
              <w:spacing w:before="83" w:line="222" w:lineRule="auto"/>
              <w:ind w:left="26"/>
            </w:pPr>
            <w:r>
              <w:rPr>
                <w:spacing w:val="-2"/>
              </w:rPr>
              <w:t>二、外交支出</w:t>
            </w:r>
          </w:p>
        </w:tc>
        <w:tc>
          <w:tcPr>
            <w:tcW w:w="438" w:type="dxa"/>
            <w:vAlign w:val="top"/>
          </w:tcPr>
          <w:p>
            <w:pPr>
              <w:pStyle w:val="6"/>
              <w:spacing w:before="108" w:line="184" w:lineRule="auto"/>
              <w:ind w:left="153"/>
            </w:pPr>
            <w:r>
              <w:rPr>
                <w:spacing w:val="-4"/>
              </w:rPr>
              <w:t>33</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pStyle w:val="6"/>
              <w:spacing w:before="85" w:line="221" w:lineRule="auto"/>
              <w:ind w:left="25"/>
            </w:pPr>
            <w:r>
              <w:rPr>
                <w:spacing w:val="-1"/>
              </w:rPr>
              <w:t>三、国有资本经营预算财政拨款收入</w:t>
            </w:r>
          </w:p>
        </w:tc>
        <w:tc>
          <w:tcPr>
            <w:tcW w:w="438" w:type="dxa"/>
            <w:vAlign w:val="top"/>
          </w:tcPr>
          <w:p>
            <w:pPr>
              <w:pStyle w:val="6"/>
              <w:spacing w:before="110" w:line="184" w:lineRule="auto"/>
              <w:ind w:left="188"/>
            </w:pPr>
            <w:r>
              <w:t>3</w:t>
            </w:r>
          </w:p>
        </w:tc>
        <w:tc>
          <w:tcPr>
            <w:tcW w:w="840" w:type="dxa"/>
            <w:vAlign w:val="top"/>
          </w:tcPr>
          <w:p>
            <w:pPr>
              <w:rPr>
                <w:rFonts w:ascii="Arial"/>
                <w:sz w:val="21"/>
              </w:rPr>
            </w:pPr>
          </w:p>
        </w:tc>
        <w:tc>
          <w:tcPr>
            <w:tcW w:w="3051" w:type="dxa"/>
            <w:vAlign w:val="top"/>
          </w:tcPr>
          <w:p>
            <w:pPr>
              <w:pStyle w:val="6"/>
              <w:spacing w:before="85" w:line="222" w:lineRule="auto"/>
              <w:ind w:left="23"/>
            </w:pPr>
            <w:r>
              <w:rPr>
                <w:spacing w:val="-1"/>
              </w:rPr>
              <w:t>三、国防支出</w:t>
            </w:r>
          </w:p>
        </w:tc>
        <w:tc>
          <w:tcPr>
            <w:tcW w:w="438" w:type="dxa"/>
            <w:vAlign w:val="top"/>
          </w:tcPr>
          <w:p>
            <w:pPr>
              <w:pStyle w:val="6"/>
              <w:spacing w:before="110" w:line="184" w:lineRule="auto"/>
              <w:ind w:left="153"/>
            </w:pPr>
            <w:r>
              <w:rPr>
                <w:spacing w:val="-4"/>
              </w:rPr>
              <w:t>34</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3258" w:type="dxa"/>
            <w:vAlign w:val="top"/>
          </w:tcPr>
          <w:p>
            <w:pPr>
              <w:pStyle w:val="6"/>
              <w:spacing w:before="82" w:line="221" w:lineRule="auto"/>
              <w:ind w:left="41"/>
            </w:pPr>
            <w:r>
              <w:rPr>
                <w:spacing w:val="-3"/>
              </w:rPr>
              <w:t>四、上级补助收入</w:t>
            </w:r>
          </w:p>
        </w:tc>
        <w:tc>
          <w:tcPr>
            <w:tcW w:w="438" w:type="dxa"/>
            <w:vAlign w:val="top"/>
          </w:tcPr>
          <w:p>
            <w:pPr>
              <w:pStyle w:val="6"/>
              <w:spacing w:before="107" w:line="184" w:lineRule="auto"/>
              <w:ind w:left="184"/>
            </w:pPr>
            <w:r>
              <w:t>4</w:t>
            </w:r>
          </w:p>
        </w:tc>
        <w:tc>
          <w:tcPr>
            <w:tcW w:w="840" w:type="dxa"/>
            <w:vAlign w:val="top"/>
          </w:tcPr>
          <w:p>
            <w:pPr>
              <w:rPr>
                <w:rFonts w:ascii="Arial"/>
                <w:sz w:val="21"/>
              </w:rPr>
            </w:pPr>
          </w:p>
        </w:tc>
        <w:tc>
          <w:tcPr>
            <w:tcW w:w="3051" w:type="dxa"/>
            <w:vAlign w:val="top"/>
          </w:tcPr>
          <w:p>
            <w:pPr>
              <w:pStyle w:val="6"/>
              <w:spacing w:before="82" w:line="221" w:lineRule="auto"/>
              <w:ind w:left="38"/>
            </w:pPr>
            <w:r>
              <w:rPr>
                <w:spacing w:val="-3"/>
              </w:rPr>
              <w:t>四、公共安全支出</w:t>
            </w:r>
          </w:p>
        </w:tc>
        <w:tc>
          <w:tcPr>
            <w:tcW w:w="438" w:type="dxa"/>
            <w:vAlign w:val="top"/>
          </w:tcPr>
          <w:p>
            <w:pPr>
              <w:pStyle w:val="6"/>
              <w:spacing w:before="107" w:line="184" w:lineRule="auto"/>
              <w:ind w:left="153"/>
            </w:pPr>
            <w:r>
              <w:rPr>
                <w:spacing w:val="-4"/>
              </w:rPr>
              <w:t>35</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pStyle w:val="6"/>
              <w:spacing w:before="84" w:line="221" w:lineRule="auto"/>
              <w:ind w:left="28"/>
            </w:pPr>
            <w:r>
              <w:rPr>
                <w:spacing w:val="-2"/>
              </w:rPr>
              <w:t>五、事业收入</w:t>
            </w:r>
          </w:p>
        </w:tc>
        <w:tc>
          <w:tcPr>
            <w:tcW w:w="438" w:type="dxa"/>
            <w:vAlign w:val="top"/>
          </w:tcPr>
          <w:p>
            <w:pPr>
              <w:pStyle w:val="6"/>
              <w:spacing w:before="110" w:line="183" w:lineRule="auto"/>
              <w:ind w:left="188"/>
            </w:pPr>
            <w:r>
              <w:t>5</w:t>
            </w:r>
          </w:p>
        </w:tc>
        <w:tc>
          <w:tcPr>
            <w:tcW w:w="840" w:type="dxa"/>
            <w:vAlign w:val="top"/>
          </w:tcPr>
          <w:p>
            <w:pPr>
              <w:rPr>
                <w:rFonts w:ascii="Arial"/>
                <w:sz w:val="21"/>
              </w:rPr>
            </w:pPr>
          </w:p>
        </w:tc>
        <w:tc>
          <w:tcPr>
            <w:tcW w:w="3051" w:type="dxa"/>
            <w:vAlign w:val="top"/>
          </w:tcPr>
          <w:p>
            <w:pPr>
              <w:pStyle w:val="6"/>
              <w:spacing w:before="84" w:line="221" w:lineRule="auto"/>
              <w:ind w:left="26"/>
            </w:pPr>
            <w:r>
              <w:rPr>
                <w:spacing w:val="-2"/>
              </w:rPr>
              <w:t>五、教育支出</w:t>
            </w:r>
          </w:p>
        </w:tc>
        <w:tc>
          <w:tcPr>
            <w:tcW w:w="438" w:type="dxa"/>
            <w:vAlign w:val="top"/>
          </w:tcPr>
          <w:p>
            <w:pPr>
              <w:pStyle w:val="6"/>
              <w:spacing w:before="109" w:line="184" w:lineRule="auto"/>
              <w:ind w:left="153"/>
            </w:pPr>
            <w:r>
              <w:rPr>
                <w:spacing w:val="-4"/>
              </w:rPr>
              <w:t>36</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pStyle w:val="6"/>
              <w:spacing w:before="83" w:line="221" w:lineRule="auto"/>
              <w:ind w:left="27"/>
            </w:pPr>
            <w:r>
              <w:rPr>
                <w:spacing w:val="-1"/>
              </w:rPr>
              <w:t>六、经营收入</w:t>
            </w:r>
          </w:p>
        </w:tc>
        <w:tc>
          <w:tcPr>
            <w:tcW w:w="438" w:type="dxa"/>
            <w:vAlign w:val="top"/>
          </w:tcPr>
          <w:p>
            <w:pPr>
              <w:pStyle w:val="6"/>
              <w:spacing w:before="108" w:line="184" w:lineRule="auto"/>
              <w:ind w:left="186"/>
            </w:pPr>
            <w:r>
              <w:t>6</w:t>
            </w:r>
          </w:p>
        </w:tc>
        <w:tc>
          <w:tcPr>
            <w:tcW w:w="840" w:type="dxa"/>
            <w:vAlign w:val="top"/>
          </w:tcPr>
          <w:p>
            <w:pPr>
              <w:rPr>
                <w:rFonts w:ascii="Arial"/>
                <w:sz w:val="21"/>
              </w:rPr>
            </w:pPr>
          </w:p>
        </w:tc>
        <w:tc>
          <w:tcPr>
            <w:tcW w:w="3051" w:type="dxa"/>
            <w:vAlign w:val="top"/>
          </w:tcPr>
          <w:p>
            <w:pPr>
              <w:pStyle w:val="6"/>
              <w:spacing w:before="82" w:line="221" w:lineRule="auto"/>
              <w:ind w:left="24"/>
            </w:pPr>
            <w:r>
              <w:rPr>
                <w:spacing w:val="-1"/>
              </w:rPr>
              <w:t>六、科学技术支出</w:t>
            </w:r>
          </w:p>
        </w:tc>
        <w:tc>
          <w:tcPr>
            <w:tcW w:w="438" w:type="dxa"/>
            <w:vAlign w:val="top"/>
          </w:tcPr>
          <w:p>
            <w:pPr>
              <w:pStyle w:val="6"/>
              <w:spacing w:before="108" w:line="184" w:lineRule="auto"/>
              <w:ind w:left="153"/>
            </w:pPr>
            <w:r>
              <w:rPr>
                <w:spacing w:val="-4"/>
              </w:rPr>
              <w:t>37</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pStyle w:val="6"/>
              <w:spacing w:before="85" w:line="221" w:lineRule="auto"/>
              <w:ind w:left="25"/>
            </w:pPr>
            <w:r>
              <w:rPr>
                <w:spacing w:val="-1"/>
              </w:rPr>
              <w:t>七、附属单位上缴收入</w:t>
            </w:r>
          </w:p>
        </w:tc>
        <w:tc>
          <w:tcPr>
            <w:tcW w:w="438" w:type="dxa"/>
            <w:vAlign w:val="top"/>
          </w:tcPr>
          <w:p>
            <w:pPr>
              <w:pStyle w:val="6"/>
              <w:spacing w:before="112" w:line="183" w:lineRule="auto"/>
              <w:ind w:left="189"/>
            </w:pPr>
            <w:r>
              <w:t>7</w:t>
            </w:r>
          </w:p>
        </w:tc>
        <w:tc>
          <w:tcPr>
            <w:tcW w:w="840" w:type="dxa"/>
            <w:vAlign w:val="top"/>
          </w:tcPr>
          <w:p>
            <w:pPr>
              <w:rPr>
                <w:rFonts w:ascii="Arial"/>
                <w:sz w:val="21"/>
              </w:rPr>
            </w:pPr>
          </w:p>
        </w:tc>
        <w:tc>
          <w:tcPr>
            <w:tcW w:w="3051" w:type="dxa"/>
            <w:vAlign w:val="top"/>
          </w:tcPr>
          <w:p>
            <w:pPr>
              <w:pStyle w:val="6"/>
              <w:spacing w:before="85" w:line="221" w:lineRule="auto"/>
              <w:ind w:left="22"/>
            </w:pPr>
            <w:r>
              <w:rPr>
                <w:spacing w:val="-1"/>
              </w:rPr>
              <w:t>七、文化旅游体育与传媒支出</w:t>
            </w:r>
          </w:p>
        </w:tc>
        <w:tc>
          <w:tcPr>
            <w:tcW w:w="438" w:type="dxa"/>
            <w:vAlign w:val="top"/>
          </w:tcPr>
          <w:p>
            <w:pPr>
              <w:pStyle w:val="6"/>
              <w:spacing w:before="111" w:line="184" w:lineRule="auto"/>
              <w:ind w:left="153"/>
            </w:pPr>
            <w:r>
              <w:rPr>
                <w:spacing w:val="-4"/>
              </w:rPr>
              <w:t>38</w:t>
            </w:r>
          </w:p>
        </w:tc>
        <w:tc>
          <w:tcPr>
            <w:tcW w:w="853" w:type="dxa"/>
            <w:vAlign w:val="top"/>
          </w:tcPr>
          <w:p>
            <w:pPr>
              <w:pStyle w:val="6"/>
              <w:spacing w:before="111" w:line="184" w:lineRule="auto"/>
              <w:ind w:right="2"/>
              <w:jc w:val="right"/>
            </w:pPr>
            <w:r>
              <w:rPr>
                <w:spacing w:val="-1"/>
              </w:rPr>
              <w:t>635.09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pStyle w:val="6"/>
              <w:spacing w:before="86" w:line="221" w:lineRule="auto"/>
              <w:ind w:left="28"/>
            </w:pPr>
            <w:r>
              <w:rPr>
                <w:spacing w:val="-2"/>
              </w:rPr>
              <w:t>八、其他收入</w:t>
            </w:r>
          </w:p>
        </w:tc>
        <w:tc>
          <w:tcPr>
            <w:tcW w:w="438" w:type="dxa"/>
            <w:vAlign w:val="top"/>
          </w:tcPr>
          <w:p>
            <w:pPr>
              <w:pStyle w:val="6"/>
              <w:spacing w:before="111" w:line="184" w:lineRule="auto"/>
              <w:ind w:left="186"/>
            </w:pPr>
            <w:r>
              <w:t>8</w:t>
            </w:r>
          </w:p>
        </w:tc>
        <w:tc>
          <w:tcPr>
            <w:tcW w:w="840" w:type="dxa"/>
            <w:vAlign w:val="top"/>
          </w:tcPr>
          <w:p>
            <w:pPr>
              <w:rPr>
                <w:rFonts w:ascii="Arial"/>
                <w:sz w:val="21"/>
              </w:rPr>
            </w:pPr>
          </w:p>
        </w:tc>
        <w:tc>
          <w:tcPr>
            <w:tcW w:w="3051" w:type="dxa"/>
            <w:vAlign w:val="top"/>
          </w:tcPr>
          <w:p>
            <w:pPr>
              <w:pStyle w:val="6"/>
              <w:spacing w:before="86" w:line="221" w:lineRule="auto"/>
              <w:ind w:left="26"/>
            </w:pPr>
            <w:r>
              <w:rPr>
                <w:spacing w:val="-1"/>
              </w:rPr>
              <w:t>八、社会保障和就业支出</w:t>
            </w:r>
          </w:p>
        </w:tc>
        <w:tc>
          <w:tcPr>
            <w:tcW w:w="438" w:type="dxa"/>
            <w:vAlign w:val="top"/>
          </w:tcPr>
          <w:p>
            <w:pPr>
              <w:pStyle w:val="6"/>
              <w:spacing w:before="111" w:line="184" w:lineRule="auto"/>
              <w:ind w:left="153"/>
            </w:pPr>
            <w:r>
              <w:rPr>
                <w:spacing w:val="-4"/>
              </w:rPr>
              <w:t>39</w:t>
            </w:r>
          </w:p>
        </w:tc>
        <w:tc>
          <w:tcPr>
            <w:tcW w:w="853" w:type="dxa"/>
            <w:vAlign w:val="top"/>
          </w:tcPr>
          <w:p>
            <w:pPr>
              <w:pStyle w:val="6"/>
              <w:spacing w:before="110" w:line="185" w:lineRule="auto"/>
              <w:ind w:right="3"/>
              <w:jc w:val="right"/>
            </w:pPr>
            <w:r>
              <w:rPr>
                <w:spacing w:val="-2"/>
              </w:rPr>
              <w:t>22.10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1" w:line="184" w:lineRule="auto"/>
              <w:ind w:left="186"/>
            </w:pPr>
            <w:r>
              <w:t>9</w:t>
            </w:r>
          </w:p>
        </w:tc>
        <w:tc>
          <w:tcPr>
            <w:tcW w:w="840" w:type="dxa"/>
            <w:vAlign w:val="top"/>
          </w:tcPr>
          <w:p>
            <w:pPr>
              <w:rPr>
                <w:rFonts w:ascii="Arial"/>
                <w:sz w:val="21"/>
              </w:rPr>
            </w:pPr>
          </w:p>
        </w:tc>
        <w:tc>
          <w:tcPr>
            <w:tcW w:w="3051" w:type="dxa"/>
            <w:vAlign w:val="top"/>
          </w:tcPr>
          <w:p>
            <w:pPr>
              <w:pStyle w:val="6"/>
              <w:spacing w:before="86" w:line="221" w:lineRule="auto"/>
              <w:ind w:left="27"/>
            </w:pPr>
            <w:r>
              <w:rPr>
                <w:spacing w:val="-2"/>
              </w:rPr>
              <w:t>九、卫生健康支出</w:t>
            </w:r>
          </w:p>
        </w:tc>
        <w:tc>
          <w:tcPr>
            <w:tcW w:w="438" w:type="dxa"/>
            <w:vAlign w:val="top"/>
          </w:tcPr>
          <w:p>
            <w:pPr>
              <w:pStyle w:val="6"/>
              <w:spacing w:before="111" w:line="184" w:lineRule="auto"/>
              <w:ind w:left="149"/>
            </w:pPr>
            <w:r>
              <w:rPr>
                <w:spacing w:val="-2"/>
              </w:rPr>
              <w:t>40</w:t>
            </w:r>
          </w:p>
        </w:tc>
        <w:tc>
          <w:tcPr>
            <w:tcW w:w="853" w:type="dxa"/>
            <w:vAlign w:val="top"/>
          </w:tcPr>
          <w:p>
            <w:pPr>
              <w:pStyle w:val="6"/>
              <w:spacing w:before="110" w:line="185" w:lineRule="auto"/>
              <w:ind w:right="3"/>
              <w:jc w:val="right"/>
            </w:pPr>
            <w:r>
              <w:rPr>
                <w:spacing w:val="-4"/>
              </w:rPr>
              <w:t>10.94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08" w:line="185" w:lineRule="auto"/>
              <w:ind w:left="158"/>
            </w:pPr>
            <w:r>
              <w:rPr>
                <w:spacing w:val="-9"/>
              </w:rPr>
              <w:t>10</w:t>
            </w:r>
          </w:p>
        </w:tc>
        <w:tc>
          <w:tcPr>
            <w:tcW w:w="840" w:type="dxa"/>
            <w:vAlign w:val="top"/>
          </w:tcPr>
          <w:p>
            <w:pPr>
              <w:rPr>
                <w:rFonts w:ascii="Arial"/>
                <w:sz w:val="21"/>
              </w:rPr>
            </w:pPr>
          </w:p>
        </w:tc>
        <w:tc>
          <w:tcPr>
            <w:tcW w:w="3051" w:type="dxa"/>
            <w:vAlign w:val="top"/>
          </w:tcPr>
          <w:p>
            <w:pPr>
              <w:pStyle w:val="6"/>
              <w:spacing w:before="83" w:line="222" w:lineRule="auto"/>
              <w:ind w:left="24"/>
            </w:pPr>
            <w:r>
              <w:rPr>
                <w:spacing w:val="-1"/>
              </w:rPr>
              <w:t>十、节能环保支出</w:t>
            </w:r>
          </w:p>
        </w:tc>
        <w:tc>
          <w:tcPr>
            <w:tcW w:w="438" w:type="dxa"/>
            <w:vAlign w:val="top"/>
          </w:tcPr>
          <w:p>
            <w:pPr>
              <w:pStyle w:val="6"/>
              <w:spacing w:before="108" w:line="185" w:lineRule="auto"/>
              <w:ind w:left="149"/>
            </w:pPr>
            <w:r>
              <w:rPr>
                <w:spacing w:val="-2"/>
              </w:rPr>
              <w:t>41</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1" w:line="185" w:lineRule="auto"/>
              <w:ind w:left="158"/>
            </w:pPr>
            <w:r>
              <w:rPr>
                <w:spacing w:val="-9"/>
              </w:rPr>
              <w:t>11</w:t>
            </w:r>
          </w:p>
        </w:tc>
        <w:tc>
          <w:tcPr>
            <w:tcW w:w="840" w:type="dxa"/>
            <w:vAlign w:val="top"/>
          </w:tcPr>
          <w:p>
            <w:pPr>
              <w:rPr>
                <w:rFonts w:ascii="Arial"/>
                <w:sz w:val="21"/>
              </w:rPr>
            </w:pPr>
          </w:p>
        </w:tc>
        <w:tc>
          <w:tcPr>
            <w:tcW w:w="3051" w:type="dxa"/>
            <w:vAlign w:val="top"/>
          </w:tcPr>
          <w:p>
            <w:pPr>
              <w:pStyle w:val="6"/>
              <w:spacing w:before="86" w:line="221" w:lineRule="auto"/>
              <w:ind w:left="24"/>
            </w:pPr>
            <w:r>
              <w:rPr>
                <w:spacing w:val="-1"/>
              </w:rPr>
              <w:t>十一、城乡社区支出</w:t>
            </w:r>
          </w:p>
        </w:tc>
        <w:tc>
          <w:tcPr>
            <w:tcW w:w="438" w:type="dxa"/>
            <w:vAlign w:val="top"/>
          </w:tcPr>
          <w:p>
            <w:pPr>
              <w:pStyle w:val="6"/>
              <w:spacing w:before="111" w:line="184" w:lineRule="auto"/>
              <w:ind w:left="149"/>
            </w:pPr>
            <w:r>
              <w:rPr>
                <w:spacing w:val="-2"/>
              </w:rPr>
              <w:t>42</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1" w:line="185" w:lineRule="auto"/>
              <w:ind w:left="158"/>
            </w:pPr>
            <w:r>
              <w:rPr>
                <w:spacing w:val="-9"/>
              </w:rPr>
              <w:t>12</w:t>
            </w:r>
          </w:p>
        </w:tc>
        <w:tc>
          <w:tcPr>
            <w:tcW w:w="840" w:type="dxa"/>
            <w:vAlign w:val="top"/>
          </w:tcPr>
          <w:p>
            <w:pPr>
              <w:rPr>
                <w:rFonts w:ascii="Arial"/>
                <w:sz w:val="21"/>
              </w:rPr>
            </w:pPr>
          </w:p>
        </w:tc>
        <w:tc>
          <w:tcPr>
            <w:tcW w:w="3051" w:type="dxa"/>
            <w:vAlign w:val="top"/>
          </w:tcPr>
          <w:p>
            <w:pPr>
              <w:pStyle w:val="6"/>
              <w:spacing w:before="87" w:line="221" w:lineRule="auto"/>
              <w:ind w:left="24"/>
            </w:pPr>
            <w:r>
              <w:rPr>
                <w:spacing w:val="-1"/>
              </w:rPr>
              <w:t>十二、农林水支出</w:t>
            </w:r>
          </w:p>
        </w:tc>
        <w:tc>
          <w:tcPr>
            <w:tcW w:w="438" w:type="dxa"/>
            <w:vAlign w:val="top"/>
          </w:tcPr>
          <w:p>
            <w:pPr>
              <w:pStyle w:val="6"/>
              <w:spacing w:before="112" w:line="184" w:lineRule="auto"/>
              <w:ind w:left="149"/>
            </w:pPr>
            <w:r>
              <w:rPr>
                <w:spacing w:val="-2"/>
              </w:rPr>
              <w:t>43</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1" w:line="185" w:lineRule="auto"/>
              <w:ind w:left="158"/>
            </w:pPr>
            <w:r>
              <w:rPr>
                <w:spacing w:val="-9"/>
              </w:rPr>
              <w:t>13</w:t>
            </w:r>
          </w:p>
        </w:tc>
        <w:tc>
          <w:tcPr>
            <w:tcW w:w="840" w:type="dxa"/>
            <w:vAlign w:val="top"/>
          </w:tcPr>
          <w:p>
            <w:pPr>
              <w:rPr>
                <w:rFonts w:ascii="Arial"/>
                <w:sz w:val="21"/>
              </w:rPr>
            </w:pPr>
          </w:p>
        </w:tc>
        <w:tc>
          <w:tcPr>
            <w:tcW w:w="3051" w:type="dxa"/>
            <w:vAlign w:val="top"/>
          </w:tcPr>
          <w:p>
            <w:pPr>
              <w:pStyle w:val="6"/>
              <w:spacing w:before="87" w:line="221" w:lineRule="auto"/>
              <w:ind w:left="24"/>
            </w:pPr>
            <w:r>
              <w:rPr>
                <w:spacing w:val="-1"/>
              </w:rPr>
              <w:t>十三、交通运输支出</w:t>
            </w:r>
          </w:p>
        </w:tc>
        <w:tc>
          <w:tcPr>
            <w:tcW w:w="438" w:type="dxa"/>
            <w:vAlign w:val="top"/>
          </w:tcPr>
          <w:p>
            <w:pPr>
              <w:pStyle w:val="6"/>
              <w:spacing w:before="112" w:line="184" w:lineRule="auto"/>
              <w:ind w:left="149"/>
            </w:pPr>
            <w:r>
              <w:rPr>
                <w:spacing w:val="-2"/>
              </w:rPr>
              <w:t>44</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09" w:line="185" w:lineRule="auto"/>
              <w:ind w:left="158"/>
            </w:pPr>
            <w:r>
              <w:rPr>
                <w:spacing w:val="-9"/>
              </w:rPr>
              <w:t>14</w:t>
            </w:r>
          </w:p>
        </w:tc>
        <w:tc>
          <w:tcPr>
            <w:tcW w:w="840" w:type="dxa"/>
            <w:vAlign w:val="top"/>
          </w:tcPr>
          <w:p>
            <w:pPr>
              <w:rPr>
                <w:rFonts w:ascii="Arial"/>
                <w:sz w:val="21"/>
              </w:rPr>
            </w:pPr>
          </w:p>
        </w:tc>
        <w:tc>
          <w:tcPr>
            <w:tcW w:w="3051" w:type="dxa"/>
            <w:vAlign w:val="top"/>
          </w:tcPr>
          <w:p>
            <w:pPr>
              <w:pStyle w:val="6"/>
              <w:spacing w:before="85" w:line="221" w:lineRule="auto"/>
              <w:ind w:left="24"/>
            </w:pPr>
            <w:r>
              <w:rPr>
                <w:spacing w:val="-1"/>
              </w:rPr>
              <w:t>十四、资源勘探工业信息等支出</w:t>
            </w:r>
          </w:p>
        </w:tc>
        <w:tc>
          <w:tcPr>
            <w:tcW w:w="438" w:type="dxa"/>
            <w:vAlign w:val="top"/>
          </w:tcPr>
          <w:p>
            <w:pPr>
              <w:pStyle w:val="6"/>
              <w:spacing w:before="110" w:line="184" w:lineRule="auto"/>
              <w:ind w:left="149"/>
            </w:pPr>
            <w:r>
              <w:rPr>
                <w:spacing w:val="-2"/>
              </w:rPr>
              <w:t>45</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5" w:line="185" w:lineRule="auto"/>
              <w:ind w:left="158"/>
            </w:pPr>
            <w:r>
              <w:rPr>
                <w:spacing w:val="-9"/>
              </w:rPr>
              <w:t>15</w:t>
            </w:r>
          </w:p>
        </w:tc>
        <w:tc>
          <w:tcPr>
            <w:tcW w:w="840" w:type="dxa"/>
            <w:vAlign w:val="top"/>
          </w:tcPr>
          <w:p>
            <w:pPr>
              <w:rPr>
                <w:rFonts w:ascii="Arial"/>
                <w:sz w:val="21"/>
              </w:rPr>
            </w:pPr>
          </w:p>
        </w:tc>
        <w:tc>
          <w:tcPr>
            <w:tcW w:w="3051" w:type="dxa"/>
            <w:vAlign w:val="top"/>
          </w:tcPr>
          <w:p>
            <w:pPr>
              <w:pStyle w:val="6"/>
              <w:spacing w:before="90" w:line="221" w:lineRule="auto"/>
              <w:ind w:left="24"/>
            </w:pPr>
            <w:r>
              <w:rPr>
                <w:spacing w:val="-1"/>
              </w:rPr>
              <w:t>十五、商业服务业等支出</w:t>
            </w:r>
          </w:p>
        </w:tc>
        <w:tc>
          <w:tcPr>
            <w:tcW w:w="438" w:type="dxa"/>
            <w:vAlign w:val="top"/>
          </w:tcPr>
          <w:p>
            <w:pPr>
              <w:pStyle w:val="6"/>
              <w:spacing w:before="116" w:line="184" w:lineRule="auto"/>
              <w:ind w:left="149"/>
            </w:pPr>
            <w:r>
              <w:rPr>
                <w:spacing w:val="-2"/>
              </w:rPr>
              <w:t>46</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3" w:line="185" w:lineRule="auto"/>
              <w:ind w:left="158"/>
            </w:pPr>
            <w:r>
              <w:rPr>
                <w:spacing w:val="-9"/>
              </w:rPr>
              <w:t>16</w:t>
            </w:r>
          </w:p>
        </w:tc>
        <w:tc>
          <w:tcPr>
            <w:tcW w:w="840" w:type="dxa"/>
            <w:vAlign w:val="top"/>
          </w:tcPr>
          <w:p>
            <w:pPr>
              <w:rPr>
                <w:rFonts w:ascii="Arial"/>
                <w:sz w:val="21"/>
              </w:rPr>
            </w:pPr>
          </w:p>
        </w:tc>
        <w:tc>
          <w:tcPr>
            <w:tcW w:w="3051" w:type="dxa"/>
            <w:vAlign w:val="top"/>
          </w:tcPr>
          <w:p>
            <w:pPr>
              <w:pStyle w:val="6"/>
              <w:spacing w:before="88" w:line="222" w:lineRule="auto"/>
              <w:ind w:left="24"/>
            </w:pPr>
            <w:r>
              <w:rPr>
                <w:spacing w:val="-1"/>
              </w:rPr>
              <w:t>十六、金融支出</w:t>
            </w:r>
          </w:p>
        </w:tc>
        <w:tc>
          <w:tcPr>
            <w:tcW w:w="438" w:type="dxa"/>
            <w:vAlign w:val="top"/>
          </w:tcPr>
          <w:p>
            <w:pPr>
              <w:pStyle w:val="6"/>
              <w:spacing w:before="114" w:line="184" w:lineRule="auto"/>
              <w:ind w:left="149"/>
            </w:pPr>
            <w:r>
              <w:rPr>
                <w:spacing w:val="-2"/>
              </w:rPr>
              <w:t>47</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3" w:line="185" w:lineRule="auto"/>
              <w:ind w:left="158"/>
            </w:pPr>
            <w:r>
              <w:rPr>
                <w:spacing w:val="-9"/>
              </w:rPr>
              <w:t>17</w:t>
            </w:r>
          </w:p>
        </w:tc>
        <w:tc>
          <w:tcPr>
            <w:tcW w:w="840" w:type="dxa"/>
            <w:vAlign w:val="top"/>
          </w:tcPr>
          <w:p>
            <w:pPr>
              <w:rPr>
                <w:rFonts w:ascii="Arial"/>
                <w:sz w:val="21"/>
              </w:rPr>
            </w:pPr>
          </w:p>
        </w:tc>
        <w:tc>
          <w:tcPr>
            <w:tcW w:w="3051" w:type="dxa"/>
            <w:vAlign w:val="top"/>
          </w:tcPr>
          <w:p>
            <w:pPr>
              <w:pStyle w:val="6"/>
              <w:spacing w:before="89" w:line="222" w:lineRule="auto"/>
              <w:ind w:left="24"/>
            </w:pPr>
            <w:r>
              <w:rPr>
                <w:spacing w:val="-1"/>
              </w:rPr>
              <w:t>十七、援助其他地区支出</w:t>
            </w:r>
          </w:p>
        </w:tc>
        <w:tc>
          <w:tcPr>
            <w:tcW w:w="438" w:type="dxa"/>
            <w:vAlign w:val="top"/>
          </w:tcPr>
          <w:p>
            <w:pPr>
              <w:pStyle w:val="6"/>
              <w:spacing w:before="114" w:line="184" w:lineRule="auto"/>
              <w:ind w:left="149"/>
            </w:pPr>
            <w:r>
              <w:rPr>
                <w:spacing w:val="-2"/>
              </w:rPr>
              <w:t>48</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3" w:line="185" w:lineRule="auto"/>
              <w:ind w:left="158"/>
            </w:pPr>
            <w:r>
              <w:rPr>
                <w:spacing w:val="-9"/>
              </w:rPr>
              <w:t>18</w:t>
            </w:r>
          </w:p>
        </w:tc>
        <w:tc>
          <w:tcPr>
            <w:tcW w:w="840" w:type="dxa"/>
            <w:vAlign w:val="top"/>
          </w:tcPr>
          <w:p>
            <w:pPr>
              <w:rPr>
                <w:rFonts w:ascii="Arial"/>
                <w:sz w:val="21"/>
              </w:rPr>
            </w:pPr>
          </w:p>
        </w:tc>
        <w:tc>
          <w:tcPr>
            <w:tcW w:w="3051" w:type="dxa"/>
            <w:vAlign w:val="top"/>
          </w:tcPr>
          <w:p>
            <w:pPr>
              <w:pStyle w:val="6"/>
              <w:spacing w:before="89" w:line="221" w:lineRule="auto"/>
              <w:ind w:left="24"/>
            </w:pPr>
            <w:r>
              <w:rPr>
                <w:spacing w:val="-3"/>
              </w:rPr>
              <w:t>十八、</w:t>
            </w:r>
            <w:r>
              <w:rPr>
                <w:spacing w:val="-45"/>
              </w:rPr>
              <w:t xml:space="preserve"> </w:t>
            </w:r>
            <w:r>
              <w:rPr>
                <w:spacing w:val="-3"/>
              </w:rPr>
              <w:t>自然资源海洋气象等支出</w:t>
            </w:r>
          </w:p>
        </w:tc>
        <w:tc>
          <w:tcPr>
            <w:tcW w:w="438" w:type="dxa"/>
            <w:vAlign w:val="top"/>
          </w:tcPr>
          <w:p>
            <w:pPr>
              <w:pStyle w:val="6"/>
              <w:spacing w:before="114" w:line="184" w:lineRule="auto"/>
              <w:ind w:left="149"/>
            </w:pPr>
            <w:r>
              <w:rPr>
                <w:spacing w:val="-2"/>
              </w:rPr>
              <w:t>49</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6" w:line="185" w:lineRule="auto"/>
              <w:ind w:left="158"/>
            </w:pPr>
            <w:r>
              <w:rPr>
                <w:spacing w:val="-9"/>
              </w:rPr>
              <w:t>19</w:t>
            </w:r>
          </w:p>
        </w:tc>
        <w:tc>
          <w:tcPr>
            <w:tcW w:w="840" w:type="dxa"/>
            <w:vAlign w:val="top"/>
          </w:tcPr>
          <w:p>
            <w:pPr>
              <w:rPr>
                <w:rFonts w:ascii="Arial"/>
                <w:sz w:val="21"/>
              </w:rPr>
            </w:pPr>
          </w:p>
        </w:tc>
        <w:tc>
          <w:tcPr>
            <w:tcW w:w="3051" w:type="dxa"/>
            <w:vAlign w:val="top"/>
          </w:tcPr>
          <w:p>
            <w:pPr>
              <w:pStyle w:val="6"/>
              <w:spacing w:before="92" w:line="221" w:lineRule="auto"/>
              <w:ind w:left="24"/>
            </w:pPr>
            <w:r>
              <w:rPr>
                <w:spacing w:val="-1"/>
              </w:rPr>
              <w:t>十九、住房保障支出</w:t>
            </w:r>
          </w:p>
        </w:tc>
        <w:tc>
          <w:tcPr>
            <w:tcW w:w="438" w:type="dxa"/>
            <w:vAlign w:val="top"/>
          </w:tcPr>
          <w:p>
            <w:pPr>
              <w:pStyle w:val="6"/>
              <w:spacing w:before="117" w:line="184" w:lineRule="auto"/>
              <w:ind w:left="153"/>
            </w:pPr>
            <w:r>
              <w:rPr>
                <w:spacing w:val="-4"/>
              </w:rPr>
              <w:t>50</w:t>
            </w:r>
          </w:p>
        </w:tc>
        <w:tc>
          <w:tcPr>
            <w:tcW w:w="853" w:type="dxa"/>
            <w:vAlign w:val="top"/>
          </w:tcPr>
          <w:p>
            <w:pPr>
              <w:pStyle w:val="6"/>
              <w:spacing w:before="116" w:line="185" w:lineRule="auto"/>
              <w:ind w:right="3"/>
              <w:jc w:val="right"/>
            </w:pPr>
            <w:r>
              <w:rPr>
                <w:spacing w:val="-4"/>
              </w:rPr>
              <w:t>16.90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8" w:line="184" w:lineRule="auto"/>
              <w:ind w:left="149"/>
            </w:pPr>
            <w:r>
              <w:rPr>
                <w:spacing w:val="-4"/>
              </w:rPr>
              <w:t>20</w:t>
            </w:r>
          </w:p>
        </w:tc>
        <w:tc>
          <w:tcPr>
            <w:tcW w:w="840" w:type="dxa"/>
            <w:vAlign w:val="top"/>
          </w:tcPr>
          <w:p>
            <w:pPr>
              <w:rPr>
                <w:rFonts w:ascii="Arial"/>
                <w:sz w:val="21"/>
              </w:rPr>
            </w:pPr>
          </w:p>
        </w:tc>
        <w:tc>
          <w:tcPr>
            <w:tcW w:w="3051" w:type="dxa"/>
            <w:vAlign w:val="top"/>
          </w:tcPr>
          <w:p>
            <w:pPr>
              <w:pStyle w:val="6"/>
              <w:spacing w:before="92" w:line="221" w:lineRule="auto"/>
              <w:ind w:left="26"/>
            </w:pPr>
            <w:r>
              <w:rPr>
                <w:spacing w:val="-1"/>
              </w:rPr>
              <w:t>二十、粮油物资储备支出</w:t>
            </w:r>
          </w:p>
        </w:tc>
        <w:tc>
          <w:tcPr>
            <w:tcW w:w="438" w:type="dxa"/>
            <w:vAlign w:val="top"/>
          </w:tcPr>
          <w:p>
            <w:pPr>
              <w:pStyle w:val="6"/>
              <w:spacing w:before="117" w:line="185" w:lineRule="auto"/>
              <w:ind w:left="153"/>
            </w:pPr>
            <w:r>
              <w:rPr>
                <w:spacing w:val="-4"/>
              </w:rPr>
              <w:t>51</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5" w:line="185" w:lineRule="auto"/>
              <w:ind w:left="149"/>
            </w:pPr>
            <w:r>
              <w:rPr>
                <w:spacing w:val="-4"/>
              </w:rPr>
              <w:t>21</w:t>
            </w:r>
          </w:p>
        </w:tc>
        <w:tc>
          <w:tcPr>
            <w:tcW w:w="840" w:type="dxa"/>
            <w:vAlign w:val="top"/>
          </w:tcPr>
          <w:p>
            <w:pPr>
              <w:rPr>
                <w:rFonts w:ascii="Arial"/>
                <w:sz w:val="21"/>
              </w:rPr>
            </w:pPr>
          </w:p>
        </w:tc>
        <w:tc>
          <w:tcPr>
            <w:tcW w:w="3051" w:type="dxa"/>
            <w:vAlign w:val="top"/>
          </w:tcPr>
          <w:p>
            <w:pPr>
              <w:pStyle w:val="6"/>
              <w:spacing w:before="90" w:line="221" w:lineRule="auto"/>
              <w:ind w:left="26"/>
            </w:pPr>
            <w:r>
              <w:rPr>
                <w:spacing w:val="-1"/>
              </w:rPr>
              <w:t>二十一、国有资本经营预算支出</w:t>
            </w:r>
          </w:p>
        </w:tc>
        <w:tc>
          <w:tcPr>
            <w:tcW w:w="438" w:type="dxa"/>
            <w:vAlign w:val="top"/>
          </w:tcPr>
          <w:p>
            <w:pPr>
              <w:pStyle w:val="6"/>
              <w:spacing w:before="116" w:line="184" w:lineRule="auto"/>
              <w:ind w:left="153"/>
            </w:pPr>
            <w:r>
              <w:rPr>
                <w:spacing w:val="-4"/>
              </w:rPr>
              <w:t>52</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rPr>
                <w:rFonts w:ascii="Arial"/>
                <w:sz w:val="21"/>
              </w:rPr>
            </w:pPr>
          </w:p>
        </w:tc>
        <w:tc>
          <w:tcPr>
            <w:tcW w:w="438" w:type="dxa"/>
            <w:vAlign w:val="top"/>
          </w:tcPr>
          <w:p>
            <w:pPr>
              <w:pStyle w:val="6"/>
              <w:spacing w:before="116" w:line="184" w:lineRule="auto"/>
              <w:ind w:left="149"/>
            </w:pPr>
            <w:r>
              <w:rPr>
                <w:spacing w:val="-4"/>
              </w:rPr>
              <w:t>22</w:t>
            </w:r>
          </w:p>
        </w:tc>
        <w:tc>
          <w:tcPr>
            <w:tcW w:w="840" w:type="dxa"/>
            <w:vAlign w:val="top"/>
          </w:tcPr>
          <w:p>
            <w:pPr>
              <w:rPr>
                <w:rFonts w:ascii="Arial"/>
                <w:sz w:val="21"/>
              </w:rPr>
            </w:pPr>
          </w:p>
        </w:tc>
        <w:tc>
          <w:tcPr>
            <w:tcW w:w="3051" w:type="dxa"/>
            <w:vAlign w:val="top"/>
          </w:tcPr>
          <w:p>
            <w:pPr>
              <w:pStyle w:val="6"/>
              <w:spacing w:before="91" w:line="221" w:lineRule="auto"/>
              <w:ind w:left="26"/>
            </w:pPr>
            <w:r>
              <w:rPr>
                <w:spacing w:val="-1"/>
              </w:rPr>
              <w:t>二十二、灾害防治及应急管理支出</w:t>
            </w:r>
          </w:p>
        </w:tc>
        <w:tc>
          <w:tcPr>
            <w:tcW w:w="438" w:type="dxa"/>
            <w:vAlign w:val="top"/>
          </w:tcPr>
          <w:p>
            <w:pPr>
              <w:pStyle w:val="6"/>
              <w:spacing w:before="116" w:line="184" w:lineRule="auto"/>
              <w:ind w:left="153"/>
            </w:pPr>
            <w:r>
              <w:rPr>
                <w:spacing w:val="-4"/>
              </w:rPr>
              <w:t>53</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8" w:line="184" w:lineRule="auto"/>
              <w:ind w:left="149"/>
            </w:pPr>
            <w:r>
              <w:rPr>
                <w:spacing w:val="-4"/>
              </w:rPr>
              <w:t>23</w:t>
            </w:r>
          </w:p>
        </w:tc>
        <w:tc>
          <w:tcPr>
            <w:tcW w:w="840" w:type="dxa"/>
            <w:vAlign w:val="top"/>
          </w:tcPr>
          <w:p>
            <w:pPr>
              <w:rPr>
                <w:rFonts w:ascii="Arial"/>
                <w:sz w:val="21"/>
              </w:rPr>
            </w:pPr>
          </w:p>
        </w:tc>
        <w:tc>
          <w:tcPr>
            <w:tcW w:w="3051" w:type="dxa"/>
            <w:vAlign w:val="top"/>
          </w:tcPr>
          <w:p>
            <w:pPr>
              <w:pStyle w:val="6"/>
              <w:spacing w:before="92" w:line="222" w:lineRule="auto"/>
              <w:ind w:left="26"/>
            </w:pPr>
            <w:r>
              <w:rPr>
                <w:spacing w:val="-1"/>
              </w:rPr>
              <w:t>二十三、其他支出</w:t>
            </w:r>
          </w:p>
        </w:tc>
        <w:tc>
          <w:tcPr>
            <w:tcW w:w="438" w:type="dxa"/>
            <w:vAlign w:val="top"/>
          </w:tcPr>
          <w:p>
            <w:pPr>
              <w:pStyle w:val="6"/>
              <w:spacing w:before="118" w:line="184" w:lineRule="auto"/>
              <w:ind w:left="153"/>
            </w:pPr>
            <w:r>
              <w:rPr>
                <w:spacing w:val="-4"/>
              </w:rPr>
              <w:t>54</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rPr>
                <w:rFonts w:ascii="Arial"/>
                <w:sz w:val="21"/>
              </w:rPr>
            </w:pPr>
          </w:p>
        </w:tc>
        <w:tc>
          <w:tcPr>
            <w:tcW w:w="438" w:type="dxa"/>
            <w:vAlign w:val="top"/>
          </w:tcPr>
          <w:p>
            <w:pPr>
              <w:pStyle w:val="6"/>
              <w:spacing w:before="118" w:line="184" w:lineRule="auto"/>
              <w:ind w:left="149"/>
            </w:pPr>
            <w:r>
              <w:rPr>
                <w:spacing w:val="-4"/>
              </w:rPr>
              <w:t>24</w:t>
            </w:r>
          </w:p>
        </w:tc>
        <w:tc>
          <w:tcPr>
            <w:tcW w:w="840" w:type="dxa"/>
            <w:vAlign w:val="top"/>
          </w:tcPr>
          <w:p>
            <w:pPr>
              <w:rPr>
                <w:rFonts w:ascii="Arial"/>
                <w:sz w:val="21"/>
              </w:rPr>
            </w:pPr>
          </w:p>
        </w:tc>
        <w:tc>
          <w:tcPr>
            <w:tcW w:w="3051" w:type="dxa"/>
            <w:vAlign w:val="top"/>
          </w:tcPr>
          <w:p>
            <w:pPr>
              <w:pStyle w:val="6"/>
              <w:spacing w:before="92" w:line="221" w:lineRule="auto"/>
              <w:ind w:left="26"/>
            </w:pPr>
            <w:r>
              <w:rPr>
                <w:spacing w:val="-1"/>
              </w:rPr>
              <w:t>二十四、债务还本支出</w:t>
            </w:r>
          </w:p>
        </w:tc>
        <w:tc>
          <w:tcPr>
            <w:tcW w:w="438" w:type="dxa"/>
            <w:vAlign w:val="top"/>
          </w:tcPr>
          <w:p>
            <w:pPr>
              <w:pStyle w:val="6"/>
              <w:spacing w:before="119" w:line="183" w:lineRule="auto"/>
              <w:ind w:left="153"/>
            </w:pPr>
            <w:r>
              <w:rPr>
                <w:spacing w:val="-4"/>
              </w:rPr>
              <w:t>55</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8" w:line="184" w:lineRule="auto"/>
              <w:ind w:left="149"/>
            </w:pPr>
            <w:r>
              <w:rPr>
                <w:spacing w:val="-4"/>
              </w:rPr>
              <w:t>25</w:t>
            </w:r>
          </w:p>
        </w:tc>
        <w:tc>
          <w:tcPr>
            <w:tcW w:w="840" w:type="dxa"/>
            <w:vAlign w:val="top"/>
          </w:tcPr>
          <w:p>
            <w:pPr>
              <w:rPr>
                <w:rFonts w:ascii="Arial"/>
                <w:sz w:val="21"/>
              </w:rPr>
            </w:pPr>
          </w:p>
        </w:tc>
        <w:tc>
          <w:tcPr>
            <w:tcW w:w="3051" w:type="dxa"/>
            <w:vAlign w:val="top"/>
          </w:tcPr>
          <w:p>
            <w:pPr>
              <w:pStyle w:val="6"/>
              <w:spacing w:before="92" w:line="221" w:lineRule="auto"/>
              <w:ind w:left="26"/>
            </w:pPr>
            <w:r>
              <w:rPr>
                <w:spacing w:val="-1"/>
              </w:rPr>
              <w:t>二十五、债务付息支出</w:t>
            </w:r>
          </w:p>
        </w:tc>
        <w:tc>
          <w:tcPr>
            <w:tcW w:w="438" w:type="dxa"/>
            <w:vAlign w:val="top"/>
          </w:tcPr>
          <w:p>
            <w:pPr>
              <w:pStyle w:val="6"/>
              <w:spacing w:before="118" w:line="184" w:lineRule="auto"/>
              <w:ind w:left="153"/>
            </w:pPr>
            <w:r>
              <w:rPr>
                <w:spacing w:val="-4"/>
              </w:rPr>
              <w:t>56</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18" w:line="184" w:lineRule="auto"/>
              <w:ind w:left="149"/>
            </w:pPr>
            <w:r>
              <w:rPr>
                <w:spacing w:val="-4"/>
              </w:rPr>
              <w:t>26</w:t>
            </w:r>
          </w:p>
        </w:tc>
        <w:tc>
          <w:tcPr>
            <w:tcW w:w="840" w:type="dxa"/>
            <w:vAlign w:val="top"/>
          </w:tcPr>
          <w:p>
            <w:pPr>
              <w:rPr>
                <w:rFonts w:ascii="Arial"/>
                <w:sz w:val="21"/>
              </w:rPr>
            </w:pPr>
          </w:p>
        </w:tc>
        <w:tc>
          <w:tcPr>
            <w:tcW w:w="3051" w:type="dxa"/>
            <w:vAlign w:val="top"/>
          </w:tcPr>
          <w:p>
            <w:pPr>
              <w:pStyle w:val="6"/>
              <w:spacing w:before="93" w:line="221" w:lineRule="auto"/>
              <w:ind w:left="26"/>
            </w:pPr>
            <w:r>
              <w:rPr>
                <w:spacing w:val="-1"/>
              </w:rPr>
              <w:t>二十六、抗疫特别国债安排的支出</w:t>
            </w:r>
          </w:p>
        </w:tc>
        <w:tc>
          <w:tcPr>
            <w:tcW w:w="438" w:type="dxa"/>
            <w:vAlign w:val="top"/>
          </w:tcPr>
          <w:p>
            <w:pPr>
              <w:pStyle w:val="6"/>
              <w:spacing w:before="119" w:line="183" w:lineRule="auto"/>
              <w:ind w:left="153"/>
            </w:pPr>
            <w:r>
              <w:rPr>
                <w:spacing w:val="-4"/>
              </w:rPr>
              <w:t>57</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pStyle w:val="6"/>
              <w:spacing w:before="95" w:line="221" w:lineRule="auto"/>
              <w:ind w:left="1161"/>
            </w:pPr>
            <w:r>
              <w:rPr>
                <w:spacing w:val="-1"/>
                <w14:textOutline w14:w="2923" w14:cap="sq" w14:cmpd="sng">
                  <w14:solidFill>
                    <w14:srgbClr w14:val="000000"/>
                  </w14:solidFill>
                  <w14:prstDash w14:val="solid"/>
                  <w14:bevel/>
                </w14:textOutline>
              </w:rPr>
              <w:t>本年收入合计</w:t>
            </w:r>
          </w:p>
        </w:tc>
        <w:tc>
          <w:tcPr>
            <w:tcW w:w="438" w:type="dxa"/>
            <w:vAlign w:val="top"/>
          </w:tcPr>
          <w:p>
            <w:pPr>
              <w:pStyle w:val="6"/>
              <w:spacing w:before="121" w:line="184" w:lineRule="auto"/>
              <w:ind w:left="149"/>
            </w:pPr>
            <w:r>
              <w:rPr>
                <w:spacing w:val="-4"/>
              </w:rPr>
              <w:t>27</w:t>
            </w:r>
          </w:p>
        </w:tc>
        <w:tc>
          <w:tcPr>
            <w:tcW w:w="840" w:type="dxa"/>
            <w:vAlign w:val="top"/>
          </w:tcPr>
          <w:p>
            <w:pPr>
              <w:pStyle w:val="6"/>
              <w:spacing w:before="120" w:line="185" w:lineRule="auto"/>
              <w:jc w:val="right"/>
            </w:pPr>
            <w:r>
              <w:rPr>
                <w:spacing w:val="-3"/>
              </w:rPr>
              <w:t>1,073.22</w:t>
            </w:r>
          </w:p>
        </w:tc>
        <w:tc>
          <w:tcPr>
            <w:tcW w:w="3051" w:type="dxa"/>
            <w:vAlign w:val="top"/>
          </w:tcPr>
          <w:p>
            <w:pPr>
              <w:pStyle w:val="6"/>
              <w:spacing w:before="95" w:line="221" w:lineRule="auto"/>
              <w:ind w:left="1058"/>
            </w:pPr>
            <w:r>
              <w:rPr>
                <w:spacing w:val="-1"/>
                <w14:textOutline w14:w="2923" w14:cap="sq" w14:cmpd="sng">
                  <w14:solidFill>
                    <w14:srgbClr w14:val="000000"/>
                  </w14:solidFill>
                  <w14:prstDash w14:val="solid"/>
                  <w14:bevel/>
                </w14:textOutline>
              </w:rPr>
              <w:t>本年支出合计</w:t>
            </w:r>
          </w:p>
        </w:tc>
        <w:tc>
          <w:tcPr>
            <w:tcW w:w="438" w:type="dxa"/>
            <w:vAlign w:val="top"/>
          </w:tcPr>
          <w:p>
            <w:pPr>
              <w:pStyle w:val="6"/>
              <w:spacing w:before="121" w:line="184" w:lineRule="auto"/>
              <w:ind w:left="153"/>
            </w:pPr>
            <w:r>
              <w:rPr>
                <w:spacing w:val="-4"/>
              </w:rPr>
              <w:t>58</w:t>
            </w:r>
          </w:p>
        </w:tc>
        <w:tc>
          <w:tcPr>
            <w:tcW w:w="853" w:type="dxa"/>
            <w:vAlign w:val="top"/>
          </w:tcPr>
          <w:p>
            <w:pPr>
              <w:pStyle w:val="6"/>
              <w:spacing w:before="120" w:line="185" w:lineRule="auto"/>
              <w:ind w:right="3"/>
              <w:jc w:val="right"/>
            </w:pPr>
            <w:r>
              <w:rPr>
                <w:spacing w:val="-3"/>
              </w:rPr>
              <w:t>1,073.22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pStyle w:val="6"/>
              <w:spacing w:before="95" w:line="221" w:lineRule="auto"/>
              <w:ind w:left="26"/>
            </w:pPr>
            <w:r>
              <w:rPr>
                <w:spacing w:val="-1"/>
              </w:rPr>
              <w:t>使用非财政拨款结余</w:t>
            </w:r>
          </w:p>
        </w:tc>
        <w:tc>
          <w:tcPr>
            <w:tcW w:w="438" w:type="dxa"/>
            <w:vAlign w:val="top"/>
          </w:tcPr>
          <w:p>
            <w:pPr>
              <w:pStyle w:val="6"/>
              <w:spacing w:before="120" w:line="184" w:lineRule="auto"/>
              <w:ind w:left="149"/>
            </w:pPr>
            <w:r>
              <w:rPr>
                <w:spacing w:val="-4"/>
              </w:rPr>
              <w:t>28</w:t>
            </w:r>
          </w:p>
        </w:tc>
        <w:tc>
          <w:tcPr>
            <w:tcW w:w="840" w:type="dxa"/>
            <w:vAlign w:val="top"/>
          </w:tcPr>
          <w:p>
            <w:pPr>
              <w:rPr>
                <w:rFonts w:ascii="Arial"/>
                <w:sz w:val="21"/>
              </w:rPr>
            </w:pPr>
          </w:p>
        </w:tc>
        <w:tc>
          <w:tcPr>
            <w:tcW w:w="3051" w:type="dxa"/>
            <w:vAlign w:val="top"/>
          </w:tcPr>
          <w:p>
            <w:pPr>
              <w:pStyle w:val="6"/>
              <w:spacing w:before="95" w:line="222" w:lineRule="auto"/>
              <w:ind w:left="27"/>
            </w:pPr>
            <w:r>
              <w:rPr>
                <w:spacing w:val="-3"/>
              </w:rPr>
              <w:t>结余分配</w:t>
            </w:r>
          </w:p>
        </w:tc>
        <w:tc>
          <w:tcPr>
            <w:tcW w:w="438" w:type="dxa"/>
            <w:vAlign w:val="top"/>
          </w:tcPr>
          <w:p>
            <w:pPr>
              <w:pStyle w:val="6"/>
              <w:spacing w:before="120" w:line="184" w:lineRule="auto"/>
              <w:ind w:left="153"/>
            </w:pPr>
            <w:r>
              <w:rPr>
                <w:spacing w:val="-4"/>
              </w:rPr>
              <w:t>59</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3258" w:type="dxa"/>
            <w:vAlign w:val="top"/>
          </w:tcPr>
          <w:p>
            <w:pPr>
              <w:pStyle w:val="6"/>
              <w:spacing w:before="95" w:line="221" w:lineRule="auto"/>
              <w:ind w:left="26"/>
            </w:pPr>
            <w:r>
              <w:rPr>
                <w:spacing w:val="-1"/>
              </w:rPr>
              <w:t>年初结转和结余</w:t>
            </w:r>
          </w:p>
        </w:tc>
        <w:tc>
          <w:tcPr>
            <w:tcW w:w="438" w:type="dxa"/>
            <w:vAlign w:val="top"/>
          </w:tcPr>
          <w:p>
            <w:pPr>
              <w:pStyle w:val="6"/>
              <w:spacing w:before="121" w:line="184" w:lineRule="auto"/>
              <w:ind w:left="149"/>
            </w:pPr>
            <w:r>
              <w:rPr>
                <w:spacing w:val="-4"/>
              </w:rPr>
              <w:t>29</w:t>
            </w:r>
          </w:p>
        </w:tc>
        <w:tc>
          <w:tcPr>
            <w:tcW w:w="840" w:type="dxa"/>
            <w:vAlign w:val="top"/>
          </w:tcPr>
          <w:p>
            <w:pPr>
              <w:rPr>
                <w:rFonts w:ascii="Arial"/>
                <w:sz w:val="21"/>
              </w:rPr>
            </w:pPr>
          </w:p>
        </w:tc>
        <w:tc>
          <w:tcPr>
            <w:tcW w:w="3051" w:type="dxa"/>
            <w:vAlign w:val="top"/>
          </w:tcPr>
          <w:p>
            <w:pPr>
              <w:pStyle w:val="6"/>
              <w:spacing w:before="95" w:line="221" w:lineRule="auto"/>
              <w:ind w:left="24"/>
            </w:pPr>
            <w:r>
              <w:rPr>
                <w:spacing w:val="-1"/>
              </w:rPr>
              <w:t>年末结转和结余</w:t>
            </w:r>
          </w:p>
        </w:tc>
        <w:tc>
          <w:tcPr>
            <w:tcW w:w="438" w:type="dxa"/>
            <w:vAlign w:val="top"/>
          </w:tcPr>
          <w:p>
            <w:pPr>
              <w:pStyle w:val="6"/>
              <w:spacing w:before="121" w:line="184" w:lineRule="auto"/>
              <w:ind w:left="151"/>
            </w:pPr>
            <w:r>
              <w:rPr>
                <w:spacing w:val="-3"/>
              </w:rPr>
              <w:t>60</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258" w:type="dxa"/>
            <w:vAlign w:val="top"/>
          </w:tcPr>
          <w:p>
            <w:pPr>
              <w:rPr>
                <w:rFonts w:ascii="Arial"/>
                <w:sz w:val="21"/>
              </w:rPr>
            </w:pPr>
          </w:p>
        </w:tc>
        <w:tc>
          <w:tcPr>
            <w:tcW w:w="438" w:type="dxa"/>
            <w:vAlign w:val="top"/>
          </w:tcPr>
          <w:p>
            <w:pPr>
              <w:pStyle w:val="6"/>
              <w:spacing w:before="120" w:line="184" w:lineRule="auto"/>
              <w:ind w:left="150"/>
            </w:pPr>
            <w:r>
              <w:rPr>
                <w:spacing w:val="-4"/>
              </w:rPr>
              <w:t>30</w:t>
            </w:r>
          </w:p>
        </w:tc>
        <w:tc>
          <w:tcPr>
            <w:tcW w:w="840" w:type="dxa"/>
            <w:vAlign w:val="top"/>
          </w:tcPr>
          <w:p>
            <w:pPr>
              <w:rPr>
                <w:rFonts w:ascii="Arial"/>
                <w:sz w:val="21"/>
              </w:rPr>
            </w:pPr>
          </w:p>
        </w:tc>
        <w:tc>
          <w:tcPr>
            <w:tcW w:w="3051" w:type="dxa"/>
            <w:vAlign w:val="top"/>
          </w:tcPr>
          <w:p>
            <w:pPr>
              <w:rPr>
                <w:rFonts w:ascii="Arial"/>
                <w:sz w:val="21"/>
              </w:rPr>
            </w:pPr>
          </w:p>
        </w:tc>
        <w:tc>
          <w:tcPr>
            <w:tcW w:w="438" w:type="dxa"/>
            <w:vAlign w:val="top"/>
          </w:tcPr>
          <w:p>
            <w:pPr>
              <w:pStyle w:val="6"/>
              <w:spacing w:before="119" w:line="185" w:lineRule="auto"/>
              <w:ind w:left="151"/>
            </w:pPr>
            <w:r>
              <w:rPr>
                <w:spacing w:val="-3"/>
              </w:rPr>
              <w:t>61</w:t>
            </w:r>
          </w:p>
        </w:tc>
        <w:tc>
          <w:tcPr>
            <w:tcW w:w="85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3258" w:type="dxa"/>
            <w:vAlign w:val="top"/>
          </w:tcPr>
          <w:p>
            <w:pPr>
              <w:pStyle w:val="6"/>
              <w:spacing w:before="95" w:line="223" w:lineRule="auto"/>
              <w:ind w:left="1479"/>
            </w:pPr>
            <w:r>
              <w:rPr>
                <w:spacing w:val="-4"/>
                <w14:textOutline w14:w="2923" w14:cap="sq" w14:cmpd="sng">
                  <w14:solidFill>
                    <w14:srgbClr w14:val="000000"/>
                  </w14:solidFill>
                  <w14:prstDash w14:val="solid"/>
                  <w14:bevel/>
                </w14:textOutline>
              </w:rPr>
              <w:t>总计</w:t>
            </w:r>
          </w:p>
        </w:tc>
        <w:tc>
          <w:tcPr>
            <w:tcW w:w="438" w:type="dxa"/>
            <w:tcBorders>
              <w:bottom w:val="single" w:color="000000" w:sz="6" w:space="0"/>
            </w:tcBorders>
            <w:vAlign w:val="top"/>
          </w:tcPr>
          <w:p>
            <w:pPr>
              <w:pStyle w:val="6"/>
              <w:spacing w:before="119" w:line="185" w:lineRule="auto"/>
              <w:ind w:left="150"/>
            </w:pPr>
            <w:r>
              <w:rPr>
                <w:spacing w:val="-4"/>
              </w:rPr>
              <w:t>31</w:t>
            </w:r>
          </w:p>
        </w:tc>
        <w:tc>
          <w:tcPr>
            <w:tcW w:w="840" w:type="dxa"/>
            <w:vAlign w:val="top"/>
          </w:tcPr>
          <w:p>
            <w:pPr>
              <w:pStyle w:val="6"/>
              <w:spacing w:before="119" w:line="185" w:lineRule="auto"/>
              <w:jc w:val="right"/>
            </w:pPr>
            <w:r>
              <w:rPr>
                <w:spacing w:val="-3"/>
              </w:rPr>
              <w:t>1,073.22</w:t>
            </w:r>
          </w:p>
        </w:tc>
        <w:tc>
          <w:tcPr>
            <w:tcW w:w="3051" w:type="dxa"/>
            <w:vAlign w:val="top"/>
          </w:tcPr>
          <w:p>
            <w:pPr>
              <w:pStyle w:val="6"/>
              <w:spacing w:before="95" w:line="223" w:lineRule="auto"/>
              <w:ind w:left="1376"/>
            </w:pPr>
            <w:r>
              <w:rPr>
                <w:spacing w:val="-4"/>
                <w14:textOutline w14:w="2923" w14:cap="sq" w14:cmpd="sng">
                  <w14:solidFill>
                    <w14:srgbClr w14:val="000000"/>
                  </w14:solidFill>
                  <w14:prstDash w14:val="solid"/>
                  <w14:bevel/>
                </w14:textOutline>
              </w:rPr>
              <w:t>总计</w:t>
            </w:r>
          </w:p>
        </w:tc>
        <w:tc>
          <w:tcPr>
            <w:tcW w:w="438" w:type="dxa"/>
            <w:vAlign w:val="top"/>
          </w:tcPr>
          <w:p>
            <w:pPr>
              <w:pStyle w:val="6"/>
              <w:spacing w:before="120" w:line="184" w:lineRule="auto"/>
              <w:ind w:left="151"/>
            </w:pPr>
            <w:r>
              <w:rPr>
                <w:spacing w:val="-3"/>
              </w:rPr>
              <w:t>62</w:t>
            </w:r>
          </w:p>
        </w:tc>
        <w:tc>
          <w:tcPr>
            <w:tcW w:w="853" w:type="dxa"/>
            <w:vAlign w:val="top"/>
          </w:tcPr>
          <w:p>
            <w:pPr>
              <w:pStyle w:val="6"/>
              <w:spacing w:before="119" w:line="185" w:lineRule="auto"/>
              <w:ind w:right="3"/>
              <w:jc w:val="right"/>
            </w:pPr>
            <w:r>
              <w:rPr>
                <w:spacing w:val="-3"/>
              </w:rPr>
              <w:t>1,073.22</w:t>
            </w:r>
          </w:p>
        </w:tc>
      </w:tr>
    </w:tbl>
    <w:p>
      <w:pPr>
        <w:spacing w:before="80" w:line="186" w:lineRule="auto"/>
        <w:ind w:left="21"/>
        <w:rPr>
          <w:rFonts w:ascii="宋体" w:hAnsi="宋体" w:eastAsia="宋体" w:cs="宋体"/>
          <w:sz w:val="16"/>
          <w:szCs w:val="16"/>
        </w:rPr>
      </w:pPr>
      <w:r>
        <w:rPr>
          <w:rFonts w:ascii="宋体" w:hAnsi="宋体" w:eastAsia="宋体" w:cs="宋体"/>
          <w:sz w:val="16"/>
          <w:szCs w:val="16"/>
        </w:rPr>
        <w:t>注：本表反映部门本年度的总收支和年末结转结余情况。本套报表金额单位转换时可能存</w:t>
      </w:r>
      <w:r>
        <w:rPr>
          <w:rFonts w:ascii="宋体" w:hAnsi="宋体" w:eastAsia="宋体" w:cs="宋体"/>
          <w:spacing w:val="-1"/>
          <w:sz w:val="16"/>
          <w:szCs w:val="16"/>
        </w:rPr>
        <w:t>在尾数误差。</w:t>
      </w:r>
    </w:p>
    <w:p>
      <w:pPr>
        <w:spacing w:line="186" w:lineRule="auto"/>
        <w:rPr>
          <w:rFonts w:ascii="宋体" w:hAnsi="宋体" w:eastAsia="宋体" w:cs="宋体"/>
          <w:sz w:val="16"/>
          <w:szCs w:val="16"/>
        </w:rPr>
        <w:sectPr>
          <w:type w:val="continuous"/>
          <w:pgSz w:w="11910" w:h="16840"/>
          <w:pgMar w:top="400" w:right="1505" w:bottom="0" w:left="1516" w:header="0" w:footer="0" w:gutter="0"/>
          <w:cols w:equalWidth="0" w:num="1">
            <w:col w:w="8888"/>
          </w:cols>
        </w:sectPr>
      </w:pPr>
    </w:p>
    <w:p>
      <w:pPr>
        <w:spacing w:before="39"/>
      </w:pPr>
    </w:p>
    <w:p>
      <w:pPr>
        <w:spacing w:before="38"/>
      </w:pPr>
    </w:p>
    <w:p>
      <w:pPr>
        <w:spacing w:before="38"/>
      </w:pPr>
    </w:p>
    <w:p>
      <w:pPr>
        <w:spacing w:before="38"/>
      </w:pPr>
    </w:p>
    <w:p>
      <w:pPr>
        <w:sectPr>
          <w:pgSz w:w="11910" w:h="16840"/>
          <w:pgMar w:top="400" w:right="1673" w:bottom="0" w:left="1516" w:header="0" w:footer="0" w:gutter="0"/>
          <w:cols w:equalWidth="0" w:num="1">
            <w:col w:w="8720"/>
          </w:cols>
        </w:sectPr>
      </w:pPr>
    </w:p>
    <w:p>
      <w:pPr>
        <w:spacing w:before="60" w:line="220" w:lineRule="auto"/>
        <w:ind w:left="3627"/>
        <w:rPr>
          <w:rFonts w:ascii="宋体" w:hAnsi="宋体" w:eastAsia="宋体" w:cs="宋体"/>
          <w:sz w:val="30"/>
          <w:szCs w:val="30"/>
        </w:rPr>
      </w:pPr>
      <w:r>
        <w:rPr>
          <w:rFonts w:ascii="宋体" w:hAnsi="宋体" w:eastAsia="宋体" w:cs="宋体"/>
          <w:spacing w:val="-5"/>
          <w:sz w:val="30"/>
          <w:szCs w:val="30"/>
        </w:rPr>
        <w:t>收入决算表</w:t>
      </w:r>
    </w:p>
    <w:p>
      <w:pPr>
        <w:pStyle w:val="2"/>
        <w:spacing w:line="470" w:lineRule="auto"/>
      </w:pPr>
    </w:p>
    <w:p>
      <w:pPr>
        <w:spacing w:before="52" w:line="186" w:lineRule="auto"/>
        <w:ind w:left="40"/>
        <w:rPr>
          <w:rFonts w:ascii="宋体" w:hAnsi="宋体" w:eastAsia="宋体" w:cs="宋体"/>
          <w:sz w:val="16"/>
          <w:szCs w:val="16"/>
        </w:rPr>
      </w:pPr>
      <w:r>
        <w:rPr>
          <w:rFonts w:ascii="宋体" w:hAnsi="宋体" w:eastAsia="宋体" w:cs="宋体"/>
          <w:spacing w:val="-2"/>
          <w:sz w:val="16"/>
          <w:szCs w:val="16"/>
        </w:rPr>
        <w:t>部门：中国共产党灵寿县委员会宣传部</w:t>
      </w:r>
    </w:p>
    <w:p>
      <w:pPr>
        <w:pStyle w:val="2"/>
        <w:spacing w:line="14" w:lineRule="auto"/>
        <w:rPr>
          <w:sz w:val="2"/>
        </w:rPr>
      </w:pPr>
      <w:r>
        <w:rPr>
          <w:sz w:val="2"/>
          <w:szCs w:val="2"/>
        </w:rPr>
        <w:br w:type="column"/>
      </w:r>
    </w:p>
    <w:p>
      <w:pPr>
        <w:pStyle w:val="2"/>
        <w:spacing w:line="278" w:lineRule="auto"/>
      </w:pPr>
    </w:p>
    <w:p>
      <w:pPr>
        <w:pStyle w:val="2"/>
        <w:spacing w:line="279" w:lineRule="auto"/>
      </w:pPr>
    </w:p>
    <w:p>
      <w:pPr>
        <w:spacing w:before="52" w:line="328" w:lineRule="exact"/>
        <w:jc w:val="right"/>
        <w:rPr>
          <w:rFonts w:ascii="宋体" w:hAnsi="宋体" w:eastAsia="宋体" w:cs="宋体"/>
          <w:sz w:val="16"/>
          <w:szCs w:val="16"/>
        </w:rPr>
      </w:pPr>
      <w:r>
        <w:rPr>
          <w:rFonts w:ascii="宋体" w:hAnsi="宋体" w:eastAsia="宋体" w:cs="宋体"/>
          <w:spacing w:val="-8"/>
          <w:position w:val="12"/>
          <w:sz w:val="16"/>
          <w:szCs w:val="16"/>
        </w:rPr>
        <w:t>公开</w:t>
      </w:r>
      <w:r>
        <w:rPr>
          <w:rFonts w:ascii="宋体" w:hAnsi="宋体" w:eastAsia="宋体" w:cs="宋体"/>
          <w:spacing w:val="-18"/>
          <w:position w:val="12"/>
          <w:sz w:val="16"/>
          <w:szCs w:val="16"/>
        </w:rPr>
        <w:t xml:space="preserve"> </w:t>
      </w:r>
      <w:r>
        <w:rPr>
          <w:rFonts w:ascii="宋体" w:hAnsi="宋体" w:eastAsia="宋体" w:cs="宋体"/>
          <w:spacing w:val="-8"/>
          <w:position w:val="12"/>
          <w:sz w:val="16"/>
          <w:szCs w:val="16"/>
        </w:rPr>
        <w:t>02</w:t>
      </w:r>
      <w:r>
        <w:rPr>
          <w:rFonts w:ascii="宋体" w:hAnsi="宋体" w:eastAsia="宋体" w:cs="宋体"/>
          <w:spacing w:val="-15"/>
          <w:position w:val="12"/>
          <w:sz w:val="16"/>
          <w:szCs w:val="16"/>
        </w:rPr>
        <w:t xml:space="preserve"> </w:t>
      </w:r>
      <w:r>
        <w:rPr>
          <w:rFonts w:ascii="宋体" w:hAnsi="宋体" w:eastAsia="宋体" w:cs="宋体"/>
          <w:spacing w:val="-8"/>
          <w:position w:val="12"/>
          <w:sz w:val="16"/>
          <w:szCs w:val="16"/>
        </w:rPr>
        <w:t>表</w:t>
      </w:r>
    </w:p>
    <w:p>
      <w:pPr>
        <w:spacing w:line="186" w:lineRule="auto"/>
        <w:rPr>
          <w:rFonts w:ascii="宋体" w:hAnsi="宋体" w:eastAsia="宋体" w:cs="宋体"/>
          <w:sz w:val="16"/>
          <w:szCs w:val="16"/>
        </w:rPr>
      </w:pPr>
      <w:r>
        <w:rPr>
          <w:rFonts w:ascii="宋体" w:hAnsi="宋体" w:eastAsia="宋体" w:cs="宋体"/>
          <w:spacing w:val="-3"/>
          <w:sz w:val="16"/>
          <w:szCs w:val="16"/>
        </w:rPr>
        <w:t>金额单位：万元</w:t>
      </w:r>
    </w:p>
    <w:p>
      <w:pPr>
        <w:spacing w:line="186" w:lineRule="auto"/>
        <w:rPr>
          <w:rFonts w:ascii="宋体" w:hAnsi="宋体" w:eastAsia="宋体" w:cs="宋体"/>
          <w:sz w:val="16"/>
          <w:szCs w:val="16"/>
        </w:rPr>
        <w:sectPr>
          <w:type w:val="continuous"/>
          <w:pgSz w:w="11910" w:h="16840"/>
          <w:pgMar w:top="400" w:right="1673" w:bottom="0" w:left="1516" w:header="0" w:footer="0" w:gutter="0"/>
          <w:cols w:equalWidth="0" w:num="2">
            <w:col w:w="7495" w:space="100"/>
            <w:col w:w="1126"/>
          </w:cols>
        </w:sectPr>
      </w:pPr>
    </w:p>
    <w:p>
      <w:pPr>
        <w:spacing w:line="79" w:lineRule="exact"/>
      </w:pPr>
    </w:p>
    <w:tbl>
      <w:tblPr>
        <w:tblStyle w:val="5"/>
        <w:tblW w:w="871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0"/>
        <w:gridCol w:w="2826"/>
        <w:gridCol w:w="1046"/>
        <w:gridCol w:w="1166"/>
        <w:gridCol w:w="733"/>
        <w:gridCol w:w="449"/>
        <w:gridCol w:w="494"/>
        <w:gridCol w:w="748"/>
        <w:gridCol w:w="43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3636" w:type="dxa"/>
            <w:gridSpan w:val="2"/>
            <w:vAlign w:val="top"/>
          </w:tcPr>
          <w:p>
            <w:pPr>
              <w:pStyle w:val="6"/>
              <w:spacing w:before="94" w:line="222" w:lineRule="auto"/>
              <w:ind w:left="1670"/>
            </w:pPr>
            <w:r>
              <w:rPr>
                <w:spacing w:val="-4"/>
              </w:rPr>
              <w:t>项目</w:t>
            </w:r>
          </w:p>
        </w:tc>
        <w:tc>
          <w:tcPr>
            <w:tcW w:w="1046" w:type="dxa"/>
            <w:vMerge w:val="restart"/>
            <w:tcBorders>
              <w:bottom w:val="nil"/>
            </w:tcBorders>
            <w:vAlign w:val="top"/>
          </w:tcPr>
          <w:p>
            <w:pPr>
              <w:spacing w:line="276" w:lineRule="auto"/>
              <w:rPr>
                <w:rFonts w:ascii="Arial"/>
                <w:sz w:val="21"/>
              </w:rPr>
            </w:pPr>
          </w:p>
          <w:p>
            <w:pPr>
              <w:spacing w:line="276" w:lineRule="auto"/>
              <w:rPr>
                <w:rFonts w:ascii="Arial"/>
                <w:sz w:val="21"/>
              </w:rPr>
            </w:pPr>
          </w:p>
          <w:p>
            <w:pPr>
              <w:pStyle w:val="6"/>
              <w:spacing w:before="52" w:line="221" w:lineRule="auto"/>
              <w:ind w:left="52"/>
            </w:pPr>
            <w:r>
              <w:rPr>
                <w:spacing w:val="-1"/>
              </w:rPr>
              <w:t>本年收入合计</w:t>
            </w:r>
          </w:p>
        </w:tc>
        <w:tc>
          <w:tcPr>
            <w:tcW w:w="1166" w:type="dxa"/>
            <w:vMerge w:val="restart"/>
            <w:tcBorders>
              <w:bottom w:val="nil"/>
            </w:tcBorders>
            <w:vAlign w:val="top"/>
          </w:tcPr>
          <w:p>
            <w:pPr>
              <w:spacing w:line="276" w:lineRule="auto"/>
              <w:rPr>
                <w:rFonts w:ascii="Arial"/>
                <w:sz w:val="21"/>
              </w:rPr>
            </w:pPr>
          </w:p>
          <w:p>
            <w:pPr>
              <w:spacing w:line="277" w:lineRule="auto"/>
              <w:rPr>
                <w:rFonts w:ascii="Arial"/>
                <w:sz w:val="21"/>
              </w:rPr>
            </w:pPr>
          </w:p>
          <w:p>
            <w:pPr>
              <w:pStyle w:val="6"/>
              <w:spacing w:before="52" w:line="221" w:lineRule="auto"/>
              <w:ind w:left="113"/>
            </w:pPr>
            <w:r>
              <w:rPr>
                <w:spacing w:val="-1"/>
              </w:rPr>
              <w:t>财政拨款收入</w:t>
            </w:r>
          </w:p>
        </w:tc>
        <w:tc>
          <w:tcPr>
            <w:tcW w:w="733" w:type="dxa"/>
            <w:vMerge w:val="restart"/>
            <w:tcBorders>
              <w:bottom w:val="nil"/>
            </w:tcBorders>
            <w:vAlign w:val="top"/>
          </w:tcPr>
          <w:p>
            <w:pPr>
              <w:spacing w:line="395" w:lineRule="auto"/>
              <w:rPr>
                <w:rFonts w:ascii="Arial"/>
                <w:sz w:val="21"/>
              </w:rPr>
            </w:pPr>
          </w:p>
          <w:p>
            <w:pPr>
              <w:pStyle w:val="6"/>
              <w:spacing w:before="52" w:line="292" w:lineRule="auto"/>
              <w:ind w:left="221" w:right="37" w:hanging="165"/>
            </w:pPr>
            <w:r>
              <w:rPr>
                <w:spacing w:val="-2"/>
              </w:rPr>
              <w:t>上级补助</w:t>
            </w:r>
            <w:r>
              <w:t xml:space="preserve"> </w:t>
            </w:r>
            <w:r>
              <w:rPr>
                <w:spacing w:val="-6"/>
              </w:rPr>
              <w:t>收入</w:t>
            </w:r>
          </w:p>
        </w:tc>
        <w:tc>
          <w:tcPr>
            <w:tcW w:w="449" w:type="dxa"/>
            <w:vMerge w:val="restart"/>
            <w:tcBorders>
              <w:bottom w:val="nil"/>
            </w:tcBorders>
            <w:vAlign w:val="top"/>
          </w:tcPr>
          <w:p>
            <w:pPr>
              <w:spacing w:line="395" w:lineRule="auto"/>
              <w:rPr>
                <w:rFonts w:ascii="Arial"/>
                <w:sz w:val="21"/>
              </w:rPr>
            </w:pPr>
          </w:p>
          <w:p>
            <w:pPr>
              <w:pStyle w:val="6"/>
              <w:spacing w:before="52" w:line="292" w:lineRule="auto"/>
              <w:ind w:left="78" w:right="54" w:hanging="5"/>
            </w:pPr>
            <w:r>
              <w:rPr>
                <w:spacing w:val="-3"/>
              </w:rPr>
              <w:t>事业</w:t>
            </w:r>
            <w:r>
              <w:t xml:space="preserve"> </w:t>
            </w:r>
            <w:r>
              <w:rPr>
                <w:spacing w:val="-6"/>
              </w:rPr>
              <w:t>收入</w:t>
            </w:r>
          </w:p>
        </w:tc>
        <w:tc>
          <w:tcPr>
            <w:tcW w:w="494" w:type="dxa"/>
            <w:vMerge w:val="restart"/>
            <w:tcBorders>
              <w:bottom w:val="nil"/>
            </w:tcBorders>
            <w:vAlign w:val="top"/>
          </w:tcPr>
          <w:p>
            <w:pPr>
              <w:spacing w:line="395" w:lineRule="auto"/>
              <w:rPr>
                <w:rFonts w:ascii="Arial"/>
                <w:sz w:val="21"/>
              </w:rPr>
            </w:pPr>
          </w:p>
          <w:p>
            <w:pPr>
              <w:pStyle w:val="6"/>
              <w:spacing w:before="52" w:line="292" w:lineRule="auto"/>
              <w:ind w:left="102" w:right="76" w:hanging="4"/>
            </w:pPr>
            <w:r>
              <w:rPr>
                <w:spacing w:val="-3"/>
              </w:rPr>
              <w:t>经营</w:t>
            </w:r>
            <w:r>
              <w:t xml:space="preserve"> </w:t>
            </w:r>
            <w:r>
              <w:rPr>
                <w:spacing w:val="-6"/>
              </w:rPr>
              <w:t>收入</w:t>
            </w:r>
          </w:p>
        </w:tc>
        <w:tc>
          <w:tcPr>
            <w:tcW w:w="748" w:type="dxa"/>
            <w:vMerge w:val="restart"/>
            <w:tcBorders>
              <w:bottom w:val="nil"/>
            </w:tcBorders>
            <w:vAlign w:val="top"/>
          </w:tcPr>
          <w:p>
            <w:pPr>
              <w:spacing w:line="395" w:lineRule="auto"/>
              <w:rPr>
                <w:rFonts w:ascii="Arial"/>
                <w:sz w:val="21"/>
              </w:rPr>
            </w:pPr>
          </w:p>
          <w:p>
            <w:pPr>
              <w:pStyle w:val="6"/>
              <w:spacing w:before="52" w:line="292" w:lineRule="auto"/>
              <w:ind w:left="65" w:right="44" w:firstLine="11"/>
            </w:pPr>
            <w:r>
              <w:rPr>
                <w:spacing w:val="-5"/>
              </w:rPr>
              <w:t>附属单位</w:t>
            </w:r>
            <w:r>
              <w:rPr>
                <w:spacing w:val="1"/>
              </w:rPr>
              <w:t xml:space="preserve"> </w:t>
            </w:r>
            <w:r>
              <w:rPr>
                <w:spacing w:val="-2"/>
              </w:rPr>
              <w:t>上缴收入</w:t>
            </w:r>
          </w:p>
        </w:tc>
        <w:tc>
          <w:tcPr>
            <w:tcW w:w="438" w:type="dxa"/>
            <w:vMerge w:val="restart"/>
            <w:tcBorders>
              <w:bottom w:val="nil"/>
            </w:tcBorders>
            <w:vAlign w:val="top"/>
          </w:tcPr>
          <w:p>
            <w:pPr>
              <w:spacing w:line="395" w:lineRule="auto"/>
              <w:rPr>
                <w:rFonts w:ascii="Arial"/>
                <w:sz w:val="21"/>
              </w:rPr>
            </w:pPr>
          </w:p>
          <w:p>
            <w:pPr>
              <w:pStyle w:val="6"/>
              <w:spacing w:before="52" w:line="292" w:lineRule="auto"/>
              <w:ind w:left="72" w:right="50" w:hanging="4"/>
            </w:pPr>
            <w:r>
              <w:rPr>
                <w:spacing w:val="-3"/>
              </w:rPr>
              <w:t>其他</w:t>
            </w:r>
            <w:r>
              <w:t xml:space="preserve"> </w:t>
            </w:r>
            <w:r>
              <w:rPr>
                <w:spacing w:val="-6"/>
              </w:rPr>
              <w:t>收入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4" w:hRule="atLeast"/>
        </w:trPr>
        <w:tc>
          <w:tcPr>
            <w:tcW w:w="810" w:type="dxa"/>
            <w:vAlign w:val="top"/>
          </w:tcPr>
          <w:p>
            <w:pPr>
              <w:pStyle w:val="6"/>
              <w:spacing w:before="273" w:line="292" w:lineRule="auto"/>
              <w:ind w:left="93" w:right="77" w:firstLine="2"/>
            </w:pPr>
            <w:r>
              <w:rPr>
                <w:spacing w:val="-2"/>
              </w:rPr>
              <w:t>功能分类</w:t>
            </w:r>
            <w:r>
              <w:t xml:space="preserve"> </w:t>
            </w:r>
            <w:r>
              <w:rPr>
                <w:spacing w:val="-2"/>
              </w:rPr>
              <w:t>科目编码</w:t>
            </w:r>
          </w:p>
        </w:tc>
        <w:tc>
          <w:tcPr>
            <w:tcW w:w="2826" w:type="dxa"/>
            <w:vAlign w:val="top"/>
          </w:tcPr>
          <w:p>
            <w:pPr>
              <w:spacing w:line="378" w:lineRule="auto"/>
              <w:rPr>
                <w:rFonts w:ascii="Arial"/>
                <w:sz w:val="21"/>
              </w:rPr>
            </w:pPr>
          </w:p>
          <w:p>
            <w:pPr>
              <w:pStyle w:val="6"/>
              <w:spacing w:before="52" w:line="221" w:lineRule="auto"/>
              <w:ind w:left="1099"/>
            </w:pPr>
            <w:r>
              <w:rPr>
                <w:spacing w:val="-2"/>
              </w:rPr>
              <w:t>科目名称</w:t>
            </w:r>
          </w:p>
        </w:tc>
        <w:tc>
          <w:tcPr>
            <w:tcW w:w="1046" w:type="dxa"/>
            <w:vMerge w:val="continue"/>
            <w:tcBorders>
              <w:top w:val="nil"/>
            </w:tcBorders>
            <w:vAlign w:val="top"/>
          </w:tcPr>
          <w:p>
            <w:pPr>
              <w:rPr>
                <w:rFonts w:ascii="Arial"/>
                <w:sz w:val="21"/>
              </w:rPr>
            </w:pPr>
          </w:p>
        </w:tc>
        <w:tc>
          <w:tcPr>
            <w:tcW w:w="1166" w:type="dxa"/>
            <w:vMerge w:val="continue"/>
            <w:tcBorders>
              <w:top w:val="nil"/>
            </w:tcBorders>
            <w:vAlign w:val="top"/>
          </w:tcPr>
          <w:p>
            <w:pPr>
              <w:rPr>
                <w:rFonts w:ascii="Arial"/>
                <w:sz w:val="21"/>
              </w:rPr>
            </w:pPr>
          </w:p>
        </w:tc>
        <w:tc>
          <w:tcPr>
            <w:tcW w:w="733" w:type="dxa"/>
            <w:vMerge w:val="continue"/>
            <w:tcBorders>
              <w:top w:val="nil"/>
            </w:tcBorders>
            <w:vAlign w:val="top"/>
          </w:tcPr>
          <w:p>
            <w:pPr>
              <w:rPr>
                <w:rFonts w:ascii="Arial"/>
                <w:sz w:val="21"/>
              </w:rPr>
            </w:pPr>
          </w:p>
        </w:tc>
        <w:tc>
          <w:tcPr>
            <w:tcW w:w="449" w:type="dxa"/>
            <w:vMerge w:val="continue"/>
            <w:tcBorders>
              <w:top w:val="nil"/>
            </w:tcBorders>
            <w:vAlign w:val="top"/>
          </w:tcPr>
          <w:p>
            <w:pPr>
              <w:rPr>
                <w:rFonts w:ascii="Arial"/>
                <w:sz w:val="21"/>
              </w:rPr>
            </w:pPr>
          </w:p>
        </w:tc>
        <w:tc>
          <w:tcPr>
            <w:tcW w:w="494" w:type="dxa"/>
            <w:vMerge w:val="continue"/>
            <w:tcBorders>
              <w:top w:val="nil"/>
            </w:tcBorders>
            <w:vAlign w:val="top"/>
          </w:tcPr>
          <w:p>
            <w:pPr>
              <w:rPr>
                <w:rFonts w:ascii="Arial"/>
                <w:sz w:val="21"/>
              </w:rPr>
            </w:pPr>
          </w:p>
        </w:tc>
        <w:tc>
          <w:tcPr>
            <w:tcW w:w="748" w:type="dxa"/>
            <w:vMerge w:val="continue"/>
            <w:tcBorders>
              <w:top w:val="nil"/>
            </w:tcBorders>
            <w:vAlign w:val="top"/>
          </w:tcPr>
          <w:p>
            <w:pPr>
              <w:rPr>
                <w:rFonts w:ascii="Arial"/>
                <w:sz w:val="21"/>
              </w:rPr>
            </w:pPr>
          </w:p>
        </w:tc>
        <w:tc>
          <w:tcPr>
            <w:tcW w:w="438"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636" w:type="dxa"/>
            <w:gridSpan w:val="2"/>
            <w:vAlign w:val="top"/>
          </w:tcPr>
          <w:p>
            <w:pPr>
              <w:pStyle w:val="6"/>
              <w:spacing w:before="81" w:line="221" w:lineRule="auto"/>
              <w:ind w:left="1667"/>
            </w:pPr>
            <w:r>
              <w:rPr>
                <w:spacing w:val="-3"/>
              </w:rPr>
              <w:t>栏次</w:t>
            </w:r>
          </w:p>
        </w:tc>
        <w:tc>
          <w:tcPr>
            <w:tcW w:w="1046" w:type="dxa"/>
            <w:vAlign w:val="top"/>
          </w:tcPr>
          <w:p>
            <w:pPr>
              <w:pStyle w:val="6"/>
              <w:spacing w:before="105" w:line="185" w:lineRule="auto"/>
              <w:ind w:left="503"/>
            </w:pPr>
            <w:r>
              <w:t>1</w:t>
            </w:r>
          </w:p>
        </w:tc>
        <w:tc>
          <w:tcPr>
            <w:tcW w:w="1166" w:type="dxa"/>
            <w:vAlign w:val="top"/>
          </w:tcPr>
          <w:p>
            <w:pPr>
              <w:pStyle w:val="6"/>
              <w:spacing w:before="106" w:line="184" w:lineRule="auto"/>
              <w:ind w:left="553"/>
            </w:pPr>
            <w:r>
              <w:t>2</w:t>
            </w:r>
          </w:p>
        </w:tc>
        <w:tc>
          <w:tcPr>
            <w:tcW w:w="733" w:type="dxa"/>
            <w:vAlign w:val="top"/>
          </w:tcPr>
          <w:p>
            <w:pPr>
              <w:pStyle w:val="6"/>
              <w:spacing w:before="106" w:line="184" w:lineRule="auto"/>
              <w:ind w:left="339"/>
            </w:pPr>
            <w:r>
              <w:t>3</w:t>
            </w:r>
          </w:p>
        </w:tc>
        <w:tc>
          <w:tcPr>
            <w:tcW w:w="449" w:type="dxa"/>
            <w:vAlign w:val="top"/>
          </w:tcPr>
          <w:p>
            <w:pPr>
              <w:pStyle w:val="6"/>
              <w:spacing w:before="106" w:line="184" w:lineRule="auto"/>
              <w:ind w:left="193"/>
            </w:pPr>
            <w:r>
              <w:t>4</w:t>
            </w:r>
          </w:p>
        </w:tc>
        <w:tc>
          <w:tcPr>
            <w:tcW w:w="494" w:type="dxa"/>
            <w:vAlign w:val="top"/>
          </w:tcPr>
          <w:p>
            <w:pPr>
              <w:pStyle w:val="6"/>
              <w:spacing w:before="107" w:line="183" w:lineRule="auto"/>
              <w:ind w:left="220"/>
            </w:pPr>
            <w:r>
              <w:t>5</w:t>
            </w:r>
          </w:p>
        </w:tc>
        <w:tc>
          <w:tcPr>
            <w:tcW w:w="748" w:type="dxa"/>
            <w:vAlign w:val="top"/>
          </w:tcPr>
          <w:p>
            <w:pPr>
              <w:pStyle w:val="6"/>
              <w:spacing w:before="106" w:line="184" w:lineRule="auto"/>
              <w:ind w:left="346"/>
            </w:pPr>
            <w:r>
              <w:t>6</w:t>
            </w:r>
          </w:p>
        </w:tc>
        <w:tc>
          <w:tcPr>
            <w:tcW w:w="438" w:type="dxa"/>
            <w:vAlign w:val="top"/>
          </w:tcPr>
          <w:p>
            <w:pPr>
              <w:pStyle w:val="6"/>
              <w:spacing w:before="107" w:line="183" w:lineRule="auto"/>
              <w:ind w:left="191"/>
            </w:pPr>
            <w: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636" w:type="dxa"/>
            <w:gridSpan w:val="2"/>
            <w:vAlign w:val="top"/>
          </w:tcPr>
          <w:p>
            <w:pPr>
              <w:pStyle w:val="6"/>
              <w:spacing w:before="84" w:line="223" w:lineRule="auto"/>
              <w:ind w:left="1668"/>
            </w:pPr>
            <w:r>
              <w:rPr>
                <w:spacing w:val="-3"/>
              </w:rPr>
              <w:t>合计</w:t>
            </w:r>
          </w:p>
        </w:tc>
        <w:tc>
          <w:tcPr>
            <w:tcW w:w="1046" w:type="dxa"/>
            <w:vAlign w:val="top"/>
          </w:tcPr>
          <w:p>
            <w:pPr>
              <w:pStyle w:val="6"/>
              <w:spacing w:before="108" w:line="185" w:lineRule="auto"/>
              <w:jc w:val="right"/>
            </w:pPr>
            <w:r>
              <w:rPr>
                <w:spacing w:val="-3"/>
              </w:rPr>
              <w:t>1,073.22</w:t>
            </w:r>
          </w:p>
        </w:tc>
        <w:tc>
          <w:tcPr>
            <w:tcW w:w="1166" w:type="dxa"/>
            <w:vAlign w:val="top"/>
          </w:tcPr>
          <w:p>
            <w:pPr>
              <w:pStyle w:val="6"/>
              <w:spacing w:before="108" w:line="185" w:lineRule="auto"/>
              <w:jc w:val="right"/>
            </w:pPr>
            <w:r>
              <w:rPr>
                <w:spacing w:val="-3"/>
              </w:rPr>
              <w:t>1,073.22</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09" w:line="185" w:lineRule="auto"/>
              <w:ind w:left="27"/>
            </w:pPr>
            <w:r>
              <w:rPr>
                <w:spacing w:val="-3"/>
              </w:rPr>
              <w:t>201</w:t>
            </w:r>
          </w:p>
        </w:tc>
        <w:tc>
          <w:tcPr>
            <w:tcW w:w="2826" w:type="dxa"/>
            <w:vAlign w:val="top"/>
          </w:tcPr>
          <w:p>
            <w:pPr>
              <w:pStyle w:val="6"/>
              <w:spacing w:before="84" w:line="221" w:lineRule="auto"/>
              <w:ind w:left="24"/>
            </w:pPr>
            <w:r>
              <w:rPr>
                <w:spacing w:val="-1"/>
              </w:rPr>
              <w:t>一般公共服务支出</w:t>
            </w:r>
          </w:p>
        </w:tc>
        <w:tc>
          <w:tcPr>
            <w:tcW w:w="1046" w:type="dxa"/>
            <w:vAlign w:val="top"/>
          </w:tcPr>
          <w:p>
            <w:pPr>
              <w:pStyle w:val="6"/>
              <w:spacing w:before="109" w:line="185" w:lineRule="auto"/>
              <w:jc w:val="right"/>
            </w:pPr>
            <w:r>
              <w:rPr>
                <w:spacing w:val="-2"/>
              </w:rPr>
              <w:t>388.19</w:t>
            </w:r>
          </w:p>
        </w:tc>
        <w:tc>
          <w:tcPr>
            <w:tcW w:w="1166" w:type="dxa"/>
            <w:vAlign w:val="top"/>
          </w:tcPr>
          <w:p>
            <w:pPr>
              <w:pStyle w:val="6"/>
              <w:spacing w:before="109" w:line="185" w:lineRule="auto"/>
              <w:ind w:right="1"/>
              <w:jc w:val="right"/>
            </w:pPr>
            <w:r>
              <w:rPr>
                <w:spacing w:val="-2"/>
              </w:rPr>
              <w:t>388.19</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9" w:line="185" w:lineRule="auto"/>
              <w:ind w:left="27"/>
            </w:pPr>
            <w:r>
              <w:rPr>
                <w:spacing w:val="-2"/>
              </w:rPr>
              <w:t>20133</w:t>
            </w:r>
          </w:p>
        </w:tc>
        <w:tc>
          <w:tcPr>
            <w:tcW w:w="2826" w:type="dxa"/>
            <w:vAlign w:val="top"/>
          </w:tcPr>
          <w:p>
            <w:pPr>
              <w:pStyle w:val="6"/>
              <w:spacing w:before="84" w:line="221" w:lineRule="auto"/>
              <w:ind w:left="24"/>
            </w:pPr>
            <w:r>
              <w:rPr>
                <w:spacing w:val="-2"/>
              </w:rPr>
              <w:t>宣传事务</w:t>
            </w:r>
          </w:p>
        </w:tc>
        <w:tc>
          <w:tcPr>
            <w:tcW w:w="1046" w:type="dxa"/>
            <w:vAlign w:val="top"/>
          </w:tcPr>
          <w:p>
            <w:pPr>
              <w:pStyle w:val="6"/>
              <w:spacing w:before="109" w:line="185" w:lineRule="auto"/>
              <w:jc w:val="right"/>
            </w:pPr>
            <w:r>
              <w:rPr>
                <w:spacing w:val="-2"/>
              </w:rPr>
              <w:t>388.19</w:t>
            </w:r>
          </w:p>
        </w:tc>
        <w:tc>
          <w:tcPr>
            <w:tcW w:w="1166" w:type="dxa"/>
            <w:vAlign w:val="top"/>
          </w:tcPr>
          <w:p>
            <w:pPr>
              <w:pStyle w:val="6"/>
              <w:spacing w:before="109" w:line="185" w:lineRule="auto"/>
              <w:ind w:right="1"/>
              <w:jc w:val="right"/>
            </w:pPr>
            <w:r>
              <w:rPr>
                <w:spacing w:val="-2"/>
              </w:rPr>
              <w:t>388.19</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08" w:line="185" w:lineRule="auto"/>
              <w:ind w:left="27"/>
            </w:pPr>
            <w:r>
              <w:rPr>
                <w:spacing w:val="-1"/>
              </w:rPr>
              <w:t>2013301</w:t>
            </w:r>
          </w:p>
        </w:tc>
        <w:tc>
          <w:tcPr>
            <w:tcW w:w="2826" w:type="dxa"/>
            <w:vAlign w:val="top"/>
          </w:tcPr>
          <w:p>
            <w:pPr>
              <w:pStyle w:val="6"/>
              <w:spacing w:before="84" w:line="222" w:lineRule="auto"/>
              <w:ind w:left="183"/>
            </w:pPr>
            <w:r>
              <w:rPr>
                <w:spacing w:val="-2"/>
              </w:rPr>
              <w:t>行政运行</w:t>
            </w:r>
          </w:p>
        </w:tc>
        <w:tc>
          <w:tcPr>
            <w:tcW w:w="1046" w:type="dxa"/>
            <w:vAlign w:val="top"/>
          </w:tcPr>
          <w:p>
            <w:pPr>
              <w:pStyle w:val="6"/>
              <w:spacing w:before="108" w:line="185" w:lineRule="auto"/>
              <w:jc w:val="right"/>
            </w:pPr>
            <w:r>
              <w:rPr>
                <w:spacing w:val="-3"/>
              </w:rPr>
              <w:t>147.84</w:t>
            </w:r>
          </w:p>
        </w:tc>
        <w:tc>
          <w:tcPr>
            <w:tcW w:w="1166" w:type="dxa"/>
            <w:vAlign w:val="top"/>
          </w:tcPr>
          <w:p>
            <w:pPr>
              <w:pStyle w:val="6"/>
              <w:spacing w:before="108" w:line="185" w:lineRule="auto"/>
              <w:ind w:right="1"/>
              <w:jc w:val="right"/>
            </w:pPr>
            <w:r>
              <w:rPr>
                <w:spacing w:val="-3"/>
              </w:rPr>
              <w:t>147.84</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9" w:line="185" w:lineRule="auto"/>
              <w:ind w:left="27"/>
            </w:pPr>
            <w:r>
              <w:rPr>
                <w:spacing w:val="-1"/>
              </w:rPr>
              <w:t>2013302</w:t>
            </w:r>
          </w:p>
        </w:tc>
        <w:tc>
          <w:tcPr>
            <w:tcW w:w="2826" w:type="dxa"/>
            <w:vAlign w:val="top"/>
          </w:tcPr>
          <w:p>
            <w:pPr>
              <w:pStyle w:val="6"/>
              <w:spacing w:before="85" w:line="221" w:lineRule="auto"/>
              <w:ind w:left="183"/>
            </w:pPr>
            <w:r>
              <w:rPr>
                <w:spacing w:val="-1"/>
              </w:rPr>
              <w:t>一般行政管理事务</w:t>
            </w:r>
          </w:p>
        </w:tc>
        <w:tc>
          <w:tcPr>
            <w:tcW w:w="1046" w:type="dxa"/>
            <w:vAlign w:val="top"/>
          </w:tcPr>
          <w:p>
            <w:pPr>
              <w:pStyle w:val="6"/>
              <w:spacing w:before="110" w:line="184" w:lineRule="auto"/>
              <w:jc w:val="right"/>
            </w:pPr>
            <w:r>
              <w:rPr>
                <w:spacing w:val="-2"/>
              </w:rPr>
              <w:t>73.80</w:t>
            </w:r>
          </w:p>
        </w:tc>
        <w:tc>
          <w:tcPr>
            <w:tcW w:w="1166" w:type="dxa"/>
            <w:vAlign w:val="top"/>
          </w:tcPr>
          <w:p>
            <w:pPr>
              <w:pStyle w:val="6"/>
              <w:spacing w:before="110" w:line="184" w:lineRule="auto"/>
              <w:jc w:val="right"/>
            </w:pPr>
            <w:r>
              <w:rPr>
                <w:spacing w:val="-2"/>
              </w:rPr>
              <w:t>73.80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8" w:line="185" w:lineRule="auto"/>
              <w:ind w:left="27"/>
            </w:pPr>
            <w:r>
              <w:rPr>
                <w:spacing w:val="-1"/>
              </w:rPr>
              <w:t>2013304</w:t>
            </w:r>
          </w:p>
        </w:tc>
        <w:tc>
          <w:tcPr>
            <w:tcW w:w="2826" w:type="dxa"/>
            <w:vAlign w:val="top"/>
          </w:tcPr>
          <w:p>
            <w:pPr>
              <w:pStyle w:val="6"/>
              <w:spacing w:before="83" w:line="221" w:lineRule="auto"/>
              <w:ind w:left="183"/>
            </w:pPr>
            <w:r>
              <w:rPr>
                <w:spacing w:val="-2"/>
              </w:rPr>
              <w:t>宣传管理</w:t>
            </w:r>
          </w:p>
        </w:tc>
        <w:tc>
          <w:tcPr>
            <w:tcW w:w="1046" w:type="dxa"/>
            <w:vAlign w:val="top"/>
          </w:tcPr>
          <w:p>
            <w:pPr>
              <w:pStyle w:val="6"/>
              <w:spacing w:before="108" w:line="185" w:lineRule="auto"/>
              <w:jc w:val="right"/>
            </w:pPr>
            <w:r>
              <w:rPr>
                <w:spacing w:val="-4"/>
              </w:rPr>
              <w:t>18.00</w:t>
            </w:r>
          </w:p>
        </w:tc>
        <w:tc>
          <w:tcPr>
            <w:tcW w:w="1166" w:type="dxa"/>
            <w:vAlign w:val="top"/>
          </w:tcPr>
          <w:p>
            <w:pPr>
              <w:pStyle w:val="6"/>
              <w:spacing w:before="108" w:line="185" w:lineRule="auto"/>
              <w:jc w:val="right"/>
            </w:pPr>
            <w:r>
              <w:rPr>
                <w:spacing w:val="-4"/>
              </w:rPr>
              <w:t>18.00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10" w:line="185" w:lineRule="auto"/>
              <w:ind w:left="27"/>
            </w:pPr>
            <w:r>
              <w:rPr>
                <w:spacing w:val="-1"/>
              </w:rPr>
              <w:t>2013399</w:t>
            </w:r>
          </w:p>
        </w:tc>
        <w:tc>
          <w:tcPr>
            <w:tcW w:w="2826" w:type="dxa"/>
            <w:vAlign w:val="top"/>
          </w:tcPr>
          <w:p>
            <w:pPr>
              <w:pStyle w:val="6"/>
              <w:spacing w:before="85" w:line="221" w:lineRule="auto"/>
              <w:ind w:left="181"/>
            </w:pPr>
            <w:r>
              <w:rPr>
                <w:spacing w:val="-1"/>
              </w:rPr>
              <w:t>其他宣传事务支出</w:t>
            </w:r>
          </w:p>
        </w:tc>
        <w:tc>
          <w:tcPr>
            <w:tcW w:w="1046" w:type="dxa"/>
            <w:vAlign w:val="top"/>
          </w:tcPr>
          <w:p>
            <w:pPr>
              <w:pStyle w:val="6"/>
              <w:spacing w:before="110" w:line="185" w:lineRule="auto"/>
              <w:jc w:val="right"/>
            </w:pPr>
            <w:r>
              <w:rPr>
                <w:spacing w:val="-3"/>
              </w:rPr>
              <w:t>148.55</w:t>
            </w:r>
          </w:p>
        </w:tc>
        <w:tc>
          <w:tcPr>
            <w:tcW w:w="1166" w:type="dxa"/>
            <w:vAlign w:val="top"/>
          </w:tcPr>
          <w:p>
            <w:pPr>
              <w:pStyle w:val="6"/>
              <w:spacing w:before="110" w:line="185" w:lineRule="auto"/>
              <w:ind w:right="1"/>
              <w:jc w:val="right"/>
            </w:pPr>
            <w:r>
              <w:rPr>
                <w:spacing w:val="-3"/>
              </w:rPr>
              <w:t>148.55</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9" w:line="184" w:lineRule="auto"/>
              <w:ind w:left="27"/>
            </w:pPr>
            <w:r>
              <w:rPr>
                <w:spacing w:val="-3"/>
              </w:rPr>
              <w:t>207</w:t>
            </w:r>
          </w:p>
        </w:tc>
        <w:tc>
          <w:tcPr>
            <w:tcW w:w="2826" w:type="dxa"/>
            <w:vAlign w:val="top"/>
          </w:tcPr>
          <w:p>
            <w:pPr>
              <w:pStyle w:val="6"/>
              <w:spacing w:before="83" w:line="221" w:lineRule="auto"/>
              <w:ind w:left="23"/>
            </w:pPr>
            <w:r>
              <w:rPr>
                <w:spacing w:val="-1"/>
              </w:rPr>
              <w:t>文化旅游体育与传媒支出</w:t>
            </w:r>
          </w:p>
        </w:tc>
        <w:tc>
          <w:tcPr>
            <w:tcW w:w="1046" w:type="dxa"/>
            <w:vAlign w:val="top"/>
          </w:tcPr>
          <w:p>
            <w:pPr>
              <w:pStyle w:val="6"/>
              <w:spacing w:before="109" w:line="184" w:lineRule="auto"/>
              <w:jc w:val="right"/>
            </w:pPr>
            <w:r>
              <w:rPr>
                <w:spacing w:val="-2"/>
              </w:rPr>
              <w:t>635.09</w:t>
            </w:r>
          </w:p>
        </w:tc>
        <w:tc>
          <w:tcPr>
            <w:tcW w:w="1166" w:type="dxa"/>
            <w:vAlign w:val="top"/>
          </w:tcPr>
          <w:p>
            <w:pPr>
              <w:pStyle w:val="6"/>
              <w:spacing w:before="109" w:line="184" w:lineRule="auto"/>
              <w:ind w:right="1"/>
              <w:jc w:val="right"/>
            </w:pPr>
            <w:r>
              <w:rPr>
                <w:spacing w:val="-1"/>
              </w:rPr>
              <w:t>635.09</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07" w:line="185" w:lineRule="auto"/>
              <w:ind w:left="27"/>
            </w:pPr>
            <w:r>
              <w:rPr>
                <w:spacing w:val="-2"/>
              </w:rPr>
              <w:t>20701</w:t>
            </w:r>
          </w:p>
        </w:tc>
        <w:tc>
          <w:tcPr>
            <w:tcW w:w="2826" w:type="dxa"/>
            <w:vAlign w:val="top"/>
          </w:tcPr>
          <w:p>
            <w:pPr>
              <w:pStyle w:val="6"/>
              <w:spacing w:before="83" w:line="222" w:lineRule="auto"/>
              <w:ind w:left="23"/>
            </w:pPr>
            <w:r>
              <w:rPr>
                <w:spacing w:val="-2"/>
              </w:rPr>
              <w:t>文化和旅游</w:t>
            </w:r>
          </w:p>
        </w:tc>
        <w:tc>
          <w:tcPr>
            <w:tcW w:w="1046" w:type="dxa"/>
            <w:vAlign w:val="top"/>
          </w:tcPr>
          <w:p>
            <w:pPr>
              <w:pStyle w:val="6"/>
              <w:spacing w:before="107" w:line="185" w:lineRule="auto"/>
              <w:jc w:val="right"/>
            </w:pPr>
            <w:r>
              <w:rPr>
                <w:spacing w:val="-3"/>
              </w:rPr>
              <w:t>127.90</w:t>
            </w:r>
          </w:p>
        </w:tc>
        <w:tc>
          <w:tcPr>
            <w:tcW w:w="1166" w:type="dxa"/>
            <w:vAlign w:val="top"/>
          </w:tcPr>
          <w:p>
            <w:pPr>
              <w:pStyle w:val="6"/>
              <w:spacing w:before="107" w:line="185" w:lineRule="auto"/>
              <w:ind w:right="1"/>
              <w:jc w:val="right"/>
            </w:pPr>
            <w:r>
              <w:rPr>
                <w:spacing w:val="-3"/>
              </w:rPr>
              <w:t>127.90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8" w:line="185" w:lineRule="auto"/>
              <w:ind w:left="27"/>
            </w:pPr>
            <w:r>
              <w:rPr>
                <w:spacing w:val="-1"/>
              </w:rPr>
              <w:t>2070104</w:t>
            </w:r>
          </w:p>
        </w:tc>
        <w:tc>
          <w:tcPr>
            <w:tcW w:w="2826" w:type="dxa"/>
            <w:vAlign w:val="top"/>
          </w:tcPr>
          <w:p>
            <w:pPr>
              <w:pStyle w:val="6"/>
              <w:spacing w:before="83" w:line="221" w:lineRule="auto"/>
              <w:ind w:left="196"/>
            </w:pPr>
            <w:r>
              <w:rPr>
                <w:spacing w:val="-7"/>
              </w:rPr>
              <w:t>图书馆</w:t>
            </w:r>
          </w:p>
        </w:tc>
        <w:tc>
          <w:tcPr>
            <w:tcW w:w="1046" w:type="dxa"/>
            <w:vAlign w:val="top"/>
          </w:tcPr>
          <w:p>
            <w:pPr>
              <w:pStyle w:val="6"/>
              <w:spacing w:before="109" w:line="184" w:lineRule="auto"/>
              <w:jc w:val="right"/>
            </w:pPr>
            <w:r>
              <w:rPr>
                <w:spacing w:val="-2"/>
              </w:rPr>
              <w:t>27.90</w:t>
            </w:r>
          </w:p>
        </w:tc>
        <w:tc>
          <w:tcPr>
            <w:tcW w:w="1166" w:type="dxa"/>
            <w:vAlign w:val="top"/>
          </w:tcPr>
          <w:p>
            <w:pPr>
              <w:pStyle w:val="6"/>
              <w:spacing w:before="109" w:line="184" w:lineRule="auto"/>
              <w:jc w:val="right"/>
            </w:pPr>
            <w:r>
              <w:rPr>
                <w:spacing w:val="-2"/>
              </w:rPr>
              <w:t>27.90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10" w:line="185" w:lineRule="auto"/>
              <w:ind w:left="27"/>
            </w:pPr>
            <w:r>
              <w:rPr>
                <w:spacing w:val="-1"/>
              </w:rPr>
              <w:t>2070105</w:t>
            </w:r>
          </w:p>
        </w:tc>
        <w:tc>
          <w:tcPr>
            <w:tcW w:w="2826" w:type="dxa"/>
            <w:vAlign w:val="top"/>
          </w:tcPr>
          <w:p>
            <w:pPr>
              <w:pStyle w:val="6"/>
              <w:spacing w:before="85" w:line="221" w:lineRule="auto"/>
              <w:ind w:left="181"/>
            </w:pPr>
            <w:r>
              <w:rPr>
                <w:spacing w:val="-1"/>
              </w:rPr>
              <w:t>文化展示及纪念机构</w:t>
            </w:r>
          </w:p>
        </w:tc>
        <w:tc>
          <w:tcPr>
            <w:tcW w:w="1046" w:type="dxa"/>
            <w:vAlign w:val="top"/>
          </w:tcPr>
          <w:p>
            <w:pPr>
              <w:pStyle w:val="6"/>
              <w:spacing w:before="110" w:line="185" w:lineRule="auto"/>
              <w:jc w:val="right"/>
            </w:pPr>
            <w:r>
              <w:rPr>
                <w:spacing w:val="-3"/>
              </w:rPr>
              <w:t>100.00</w:t>
            </w:r>
          </w:p>
        </w:tc>
        <w:tc>
          <w:tcPr>
            <w:tcW w:w="1166" w:type="dxa"/>
            <w:vAlign w:val="top"/>
          </w:tcPr>
          <w:p>
            <w:pPr>
              <w:pStyle w:val="6"/>
              <w:spacing w:before="110" w:line="185" w:lineRule="auto"/>
              <w:ind w:right="1"/>
              <w:jc w:val="right"/>
            </w:pPr>
            <w:r>
              <w:rPr>
                <w:spacing w:val="-3"/>
              </w:rPr>
              <w:t>100.00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8" w:line="184" w:lineRule="auto"/>
              <w:ind w:left="27"/>
            </w:pPr>
            <w:r>
              <w:rPr>
                <w:spacing w:val="-2"/>
              </w:rPr>
              <w:t>20702</w:t>
            </w:r>
          </w:p>
        </w:tc>
        <w:tc>
          <w:tcPr>
            <w:tcW w:w="2826" w:type="dxa"/>
            <w:vAlign w:val="top"/>
          </w:tcPr>
          <w:p>
            <w:pPr>
              <w:pStyle w:val="6"/>
              <w:spacing w:before="83" w:line="223" w:lineRule="auto"/>
              <w:ind w:left="23"/>
            </w:pPr>
            <w:r>
              <w:rPr>
                <w:spacing w:val="-3"/>
              </w:rPr>
              <w:t>文物</w:t>
            </w:r>
          </w:p>
        </w:tc>
        <w:tc>
          <w:tcPr>
            <w:tcW w:w="1046" w:type="dxa"/>
            <w:vAlign w:val="top"/>
          </w:tcPr>
          <w:p>
            <w:pPr>
              <w:pStyle w:val="6"/>
              <w:spacing w:before="108" w:line="185" w:lineRule="auto"/>
              <w:jc w:val="right"/>
            </w:pPr>
            <w:r>
              <w:rPr>
                <w:spacing w:val="-3"/>
              </w:rPr>
              <w:t>153.36</w:t>
            </w:r>
          </w:p>
        </w:tc>
        <w:tc>
          <w:tcPr>
            <w:tcW w:w="1166" w:type="dxa"/>
            <w:vAlign w:val="top"/>
          </w:tcPr>
          <w:p>
            <w:pPr>
              <w:pStyle w:val="6"/>
              <w:spacing w:before="108" w:line="185" w:lineRule="auto"/>
              <w:ind w:right="1"/>
              <w:jc w:val="right"/>
            </w:pPr>
            <w:r>
              <w:rPr>
                <w:spacing w:val="-3"/>
              </w:rPr>
              <w:t>153.36</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0" w:line="184" w:lineRule="auto"/>
              <w:ind w:left="27"/>
            </w:pPr>
            <w:r>
              <w:rPr>
                <w:spacing w:val="-1"/>
              </w:rPr>
              <w:t>2070205</w:t>
            </w:r>
          </w:p>
        </w:tc>
        <w:tc>
          <w:tcPr>
            <w:tcW w:w="2826" w:type="dxa"/>
            <w:vAlign w:val="top"/>
          </w:tcPr>
          <w:p>
            <w:pPr>
              <w:pStyle w:val="6"/>
              <w:spacing w:before="85" w:line="222" w:lineRule="auto"/>
              <w:ind w:left="181"/>
            </w:pPr>
            <w:r>
              <w:rPr>
                <w:spacing w:val="-2"/>
              </w:rPr>
              <w:t>博物馆</w:t>
            </w:r>
          </w:p>
        </w:tc>
        <w:tc>
          <w:tcPr>
            <w:tcW w:w="1046" w:type="dxa"/>
            <w:vAlign w:val="top"/>
          </w:tcPr>
          <w:p>
            <w:pPr>
              <w:pStyle w:val="6"/>
              <w:spacing w:before="109" w:line="185" w:lineRule="auto"/>
              <w:jc w:val="right"/>
            </w:pPr>
            <w:r>
              <w:rPr>
                <w:spacing w:val="-3"/>
              </w:rPr>
              <w:t>153.36</w:t>
            </w:r>
          </w:p>
        </w:tc>
        <w:tc>
          <w:tcPr>
            <w:tcW w:w="1166" w:type="dxa"/>
            <w:vAlign w:val="top"/>
          </w:tcPr>
          <w:p>
            <w:pPr>
              <w:pStyle w:val="6"/>
              <w:spacing w:before="109" w:line="185" w:lineRule="auto"/>
              <w:ind w:right="1"/>
              <w:jc w:val="right"/>
            </w:pPr>
            <w:r>
              <w:rPr>
                <w:spacing w:val="-3"/>
              </w:rPr>
              <w:t>153.36</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07" w:line="184" w:lineRule="auto"/>
              <w:ind w:left="27"/>
            </w:pPr>
            <w:r>
              <w:rPr>
                <w:spacing w:val="-2"/>
              </w:rPr>
              <w:t>20706</w:t>
            </w:r>
          </w:p>
        </w:tc>
        <w:tc>
          <w:tcPr>
            <w:tcW w:w="2826" w:type="dxa"/>
            <w:vAlign w:val="top"/>
          </w:tcPr>
          <w:p>
            <w:pPr>
              <w:pStyle w:val="6"/>
              <w:spacing w:before="82" w:line="222" w:lineRule="auto"/>
              <w:ind w:left="22"/>
            </w:pPr>
            <w:r>
              <w:rPr>
                <w:spacing w:val="-1"/>
              </w:rPr>
              <w:t>新闻出版电影</w:t>
            </w:r>
          </w:p>
        </w:tc>
        <w:tc>
          <w:tcPr>
            <w:tcW w:w="1046" w:type="dxa"/>
            <w:vAlign w:val="top"/>
          </w:tcPr>
          <w:p>
            <w:pPr>
              <w:pStyle w:val="6"/>
              <w:spacing w:before="106" w:line="185" w:lineRule="auto"/>
              <w:jc w:val="right"/>
            </w:pPr>
            <w:r>
              <w:rPr>
                <w:spacing w:val="-3"/>
              </w:rPr>
              <w:t>110.82</w:t>
            </w:r>
          </w:p>
        </w:tc>
        <w:tc>
          <w:tcPr>
            <w:tcW w:w="1166" w:type="dxa"/>
            <w:vAlign w:val="top"/>
          </w:tcPr>
          <w:p>
            <w:pPr>
              <w:pStyle w:val="6"/>
              <w:spacing w:before="106" w:line="185" w:lineRule="auto"/>
              <w:ind w:right="1"/>
              <w:jc w:val="right"/>
            </w:pPr>
            <w:r>
              <w:rPr>
                <w:spacing w:val="-3"/>
              </w:rPr>
              <w:t>110.82</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0" w:line="184" w:lineRule="auto"/>
              <w:ind w:left="27"/>
            </w:pPr>
            <w:r>
              <w:rPr>
                <w:spacing w:val="-1"/>
              </w:rPr>
              <w:t>2070604</w:t>
            </w:r>
          </w:p>
        </w:tc>
        <w:tc>
          <w:tcPr>
            <w:tcW w:w="2826" w:type="dxa"/>
            <w:vAlign w:val="top"/>
          </w:tcPr>
          <w:p>
            <w:pPr>
              <w:pStyle w:val="6"/>
              <w:spacing w:before="85" w:line="222" w:lineRule="auto"/>
              <w:ind w:left="181"/>
            </w:pPr>
            <w:r>
              <w:rPr>
                <w:spacing w:val="-2"/>
              </w:rPr>
              <w:t>新闻通讯</w:t>
            </w:r>
          </w:p>
        </w:tc>
        <w:tc>
          <w:tcPr>
            <w:tcW w:w="1046" w:type="dxa"/>
            <w:vAlign w:val="top"/>
          </w:tcPr>
          <w:p>
            <w:pPr>
              <w:pStyle w:val="6"/>
              <w:spacing w:before="110" w:line="184" w:lineRule="auto"/>
              <w:ind w:right="4"/>
              <w:jc w:val="right"/>
            </w:pPr>
            <w:r>
              <w:rPr>
                <w:spacing w:val="-2"/>
              </w:rPr>
              <w:t>6.00</w:t>
            </w:r>
          </w:p>
        </w:tc>
        <w:tc>
          <w:tcPr>
            <w:tcW w:w="1166" w:type="dxa"/>
            <w:vAlign w:val="top"/>
          </w:tcPr>
          <w:p>
            <w:pPr>
              <w:pStyle w:val="6"/>
              <w:spacing w:before="110" w:line="184" w:lineRule="auto"/>
              <w:ind w:right="1"/>
              <w:jc w:val="right"/>
            </w:pPr>
            <w:r>
              <w:rPr>
                <w:spacing w:val="-2"/>
              </w:rPr>
              <w:t>6.00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09" w:line="184" w:lineRule="auto"/>
              <w:ind w:left="27"/>
            </w:pPr>
            <w:r>
              <w:rPr>
                <w:spacing w:val="-1"/>
              </w:rPr>
              <w:t>2070607</w:t>
            </w:r>
          </w:p>
        </w:tc>
        <w:tc>
          <w:tcPr>
            <w:tcW w:w="2826" w:type="dxa"/>
            <w:vAlign w:val="top"/>
          </w:tcPr>
          <w:p>
            <w:pPr>
              <w:pStyle w:val="6"/>
              <w:spacing w:before="85" w:line="223" w:lineRule="auto"/>
              <w:ind w:left="199"/>
            </w:pPr>
            <w:r>
              <w:rPr>
                <w:spacing w:val="-12"/>
              </w:rPr>
              <w:t>电影</w:t>
            </w:r>
          </w:p>
        </w:tc>
        <w:tc>
          <w:tcPr>
            <w:tcW w:w="1046" w:type="dxa"/>
            <w:vAlign w:val="top"/>
          </w:tcPr>
          <w:p>
            <w:pPr>
              <w:pStyle w:val="6"/>
              <w:spacing w:before="109" w:line="185" w:lineRule="auto"/>
              <w:jc w:val="right"/>
            </w:pPr>
            <w:r>
              <w:rPr>
                <w:spacing w:val="-3"/>
              </w:rPr>
              <w:t>104.82</w:t>
            </w:r>
          </w:p>
        </w:tc>
        <w:tc>
          <w:tcPr>
            <w:tcW w:w="1166" w:type="dxa"/>
            <w:vAlign w:val="top"/>
          </w:tcPr>
          <w:p>
            <w:pPr>
              <w:pStyle w:val="6"/>
              <w:spacing w:before="109" w:line="185" w:lineRule="auto"/>
              <w:ind w:right="1"/>
              <w:jc w:val="right"/>
            </w:pPr>
            <w:r>
              <w:rPr>
                <w:spacing w:val="-3"/>
              </w:rPr>
              <w:t>104.82</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0" w:line="184" w:lineRule="auto"/>
              <w:ind w:left="27"/>
            </w:pPr>
            <w:r>
              <w:rPr>
                <w:spacing w:val="-2"/>
              </w:rPr>
              <w:t>20707</w:t>
            </w:r>
          </w:p>
        </w:tc>
        <w:tc>
          <w:tcPr>
            <w:tcW w:w="2826" w:type="dxa"/>
            <w:vAlign w:val="top"/>
          </w:tcPr>
          <w:p>
            <w:pPr>
              <w:pStyle w:val="6"/>
              <w:spacing w:before="85" w:line="222" w:lineRule="auto"/>
              <w:ind w:left="38"/>
            </w:pPr>
            <w:r>
              <w:rPr>
                <w:spacing w:val="-2"/>
              </w:rPr>
              <w:t>国家电影事业发展专项资金安排的支出</w:t>
            </w:r>
          </w:p>
        </w:tc>
        <w:tc>
          <w:tcPr>
            <w:tcW w:w="1046" w:type="dxa"/>
            <w:vAlign w:val="top"/>
          </w:tcPr>
          <w:p>
            <w:pPr>
              <w:pStyle w:val="6"/>
              <w:spacing w:before="110" w:line="184" w:lineRule="auto"/>
              <w:ind w:right="4"/>
              <w:jc w:val="right"/>
            </w:pPr>
            <w:r>
              <w:rPr>
                <w:spacing w:val="-3"/>
              </w:rPr>
              <w:t>3.00</w:t>
            </w:r>
          </w:p>
        </w:tc>
        <w:tc>
          <w:tcPr>
            <w:tcW w:w="1166" w:type="dxa"/>
            <w:vAlign w:val="top"/>
          </w:tcPr>
          <w:p>
            <w:pPr>
              <w:pStyle w:val="6"/>
              <w:spacing w:before="110" w:line="184" w:lineRule="auto"/>
              <w:ind w:right="1"/>
              <w:jc w:val="right"/>
            </w:pPr>
            <w:r>
              <w:rPr>
                <w:spacing w:val="-3"/>
              </w:rPr>
              <w:t>3.00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09" w:line="184" w:lineRule="auto"/>
              <w:ind w:left="27"/>
            </w:pPr>
            <w:r>
              <w:rPr>
                <w:spacing w:val="-1"/>
              </w:rPr>
              <w:t>2070799</w:t>
            </w:r>
          </w:p>
        </w:tc>
        <w:tc>
          <w:tcPr>
            <w:tcW w:w="2826" w:type="dxa"/>
            <w:vAlign w:val="top"/>
          </w:tcPr>
          <w:p>
            <w:pPr>
              <w:pStyle w:val="6"/>
              <w:spacing w:before="84" w:line="222" w:lineRule="auto"/>
              <w:ind w:left="183"/>
            </w:pPr>
            <w:r>
              <w:rPr>
                <w:spacing w:val="-1"/>
              </w:rPr>
              <w:t>其他国家电影事业发展专项资金支出</w:t>
            </w:r>
          </w:p>
        </w:tc>
        <w:tc>
          <w:tcPr>
            <w:tcW w:w="1046" w:type="dxa"/>
            <w:vAlign w:val="top"/>
          </w:tcPr>
          <w:p>
            <w:pPr>
              <w:pStyle w:val="6"/>
              <w:spacing w:before="109" w:line="184" w:lineRule="auto"/>
              <w:ind w:right="4"/>
              <w:jc w:val="right"/>
            </w:pPr>
            <w:r>
              <w:rPr>
                <w:spacing w:val="-3"/>
              </w:rPr>
              <w:t>3.00</w:t>
            </w:r>
          </w:p>
        </w:tc>
        <w:tc>
          <w:tcPr>
            <w:tcW w:w="1166" w:type="dxa"/>
            <w:vAlign w:val="top"/>
          </w:tcPr>
          <w:p>
            <w:pPr>
              <w:pStyle w:val="6"/>
              <w:spacing w:before="109" w:line="184" w:lineRule="auto"/>
              <w:ind w:right="1"/>
              <w:jc w:val="right"/>
            </w:pPr>
            <w:r>
              <w:rPr>
                <w:spacing w:val="-3"/>
              </w:rPr>
              <w:t>3.00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10" w:line="184" w:lineRule="auto"/>
              <w:ind w:left="27"/>
            </w:pPr>
            <w:r>
              <w:rPr>
                <w:spacing w:val="-2"/>
              </w:rPr>
              <w:t>20799</w:t>
            </w:r>
          </w:p>
        </w:tc>
        <w:tc>
          <w:tcPr>
            <w:tcW w:w="2826" w:type="dxa"/>
            <w:vAlign w:val="top"/>
          </w:tcPr>
          <w:p>
            <w:pPr>
              <w:pStyle w:val="6"/>
              <w:spacing w:before="84" w:line="221" w:lineRule="auto"/>
              <w:ind w:left="22"/>
            </w:pPr>
            <w:r>
              <w:rPr>
                <w:spacing w:val="-1"/>
              </w:rPr>
              <w:t>其他文化旅游体育与传媒支出</w:t>
            </w:r>
          </w:p>
        </w:tc>
        <w:tc>
          <w:tcPr>
            <w:tcW w:w="1046" w:type="dxa"/>
            <w:vAlign w:val="top"/>
          </w:tcPr>
          <w:p>
            <w:pPr>
              <w:pStyle w:val="6"/>
              <w:spacing w:before="110" w:line="184" w:lineRule="auto"/>
              <w:jc w:val="right"/>
            </w:pPr>
            <w:r>
              <w:rPr>
                <w:spacing w:val="-2"/>
              </w:rPr>
              <w:t>240.00</w:t>
            </w:r>
          </w:p>
        </w:tc>
        <w:tc>
          <w:tcPr>
            <w:tcW w:w="1166" w:type="dxa"/>
            <w:vAlign w:val="top"/>
          </w:tcPr>
          <w:p>
            <w:pPr>
              <w:pStyle w:val="6"/>
              <w:spacing w:before="110" w:line="184" w:lineRule="auto"/>
              <w:ind w:right="1"/>
              <w:jc w:val="right"/>
            </w:pPr>
            <w:r>
              <w:rPr>
                <w:spacing w:val="-2"/>
              </w:rPr>
              <w:t>240.00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0" w:line="184" w:lineRule="auto"/>
              <w:ind w:left="27"/>
            </w:pPr>
            <w:r>
              <w:rPr>
                <w:spacing w:val="-1"/>
              </w:rPr>
              <w:t>2079903</w:t>
            </w:r>
          </w:p>
        </w:tc>
        <w:tc>
          <w:tcPr>
            <w:tcW w:w="2826" w:type="dxa"/>
            <w:vAlign w:val="top"/>
          </w:tcPr>
          <w:p>
            <w:pPr>
              <w:pStyle w:val="6"/>
              <w:spacing w:before="85" w:line="221" w:lineRule="auto"/>
              <w:ind w:left="181"/>
            </w:pPr>
            <w:r>
              <w:rPr>
                <w:spacing w:val="-1"/>
              </w:rPr>
              <w:t>文化产业发展专项支出</w:t>
            </w:r>
          </w:p>
        </w:tc>
        <w:tc>
          <w:tcPr>
            <w:tcW w:w="1046" w:type="dxa"/>
            <w:vAlign w:val="top"/>
          </w:tcPr>
          <w:p>
            <w:pPr>
              <w:pStyle w:val="6"/>
              <w:spacing w:before="110" w:line="184" w:lineRule="auto"/>
              <w:jc w:val="right"/>
            </w:pPr>
            <w:r>
              <w:rPr>
                <w:spacing w:val="-2"/>
              </w:rPr>
              <w:t>240.00</w:t>
            </w:r>
          </w:p>
        </w:tc>
        <w:tc>
          <w:tcPr>
            <w:tcW w:w="1166" w:type="dxa"/>
            <w:vAlign w:val="top"/>
          </w:tcPr>
          <w:p>
            <w:pPr>
              <w:pStyle w:val="6"/>
              <w:spacing w:before="110" w:line="184" w:lineRule="auto"/>
              <w:ind w:right="1"/>
              <w:jc w:val="right"/>
            </w:pPr>
            <w:r>
              <w:rPr>
                <w:spacing w:val="-2"/>
              </w:rPr>
              <w:t>240.00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9" w:line="184" w:lineRule="auto"/>
              <w:ind w:left="27"/>
            </w:pPr>
            <w:r>
              <w:rPr>
                <w:spacing w:val="-3"/>
              </w:rPr>
              <w:t>208</w:t>
            </w:r>
          </w:p>
        </w:tc>
        <w:tc>
          <w:tcPr>
            <w:tcW w:w="2826" w:type="dxa"/>
            <w:vAlign w:val="top"/>
          </w:tcPr>
          <w:p>
            <w:pPr>
              <w:pStyle w:val="6"/>
              <w:spacing w:before="84" w:line="221" w:lineRule="auto"/>
              <w:ind w:left="23"/>
            </w:pPr>
            <w:r>
              <w:rPr>
                <w:spacing w:val="-1"/>
              </w:rPr>
              <w:t>社会保障和就业支出</w:t>
            </w:r>
          </w:p>
        </w:tc>
        <w:tc>
          <w:tcPr>
            <w:tcW w:w="1046" w:type="dxa"/>
            <w:vAlign w:val="top"/>
          </w:tcPr>
          <w:p>
            <w:pPr>
              <w:pStyle w:val="6"/>
              <w:spacing w:before="109" w:line="185" w:lineRule="auto"/>
              <w:jc w:val="right"/>
            </w:pPr>
            <w:r>
              <w:rPr>
                <w:spacing w:val="-2"/>
              </w:rPr>
              <w:t>22.10</w:t>
            </w:r>
          </w:p>
        </w:tc>
        <w:tc>
          <w:tcPr>
            <w:tcW w:w="1166" w:type="dxa"/>
            <w:vAlign w:val="top"/>
          </w:tcPr>
          <w:p>
            <w:pPr>
              <w:pStyle w:val="6"/>
              <w:spacing w:before="109" w:line="185" w:lineRule="auto"/>
              <w:jc w:val="right"/>
            </w:pPr>
            <w:r>
              <w:rPr>
                <w:spacing w:val="-2"/>
              </w:rPr>
              <w:t>22.10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9" w:line="184" w:lineRule="auto"/>
              <w:ind w:left="27"/>
            </w:pPr>
            <w:r>
              <w:rPr>
                <w:spacing w:val="-2"/>
              </w:rPr>
              <w:t>20805</w:t>
            </w:r>
          </w:p>
        </w:tc>
        <w:tc>
          <w:tcPr>
            <w:tcW w:w="2826" w:type="dxa"/>
            <w:vAlign w:val="top"/>
          </w:tcPr>
          <w:p>
            <w:pPr>
              <w:pStyle w:val="6"/>
              <w:spacing w:before="84" w:line="221" w:lineRule="auto"/>
              <w:ind w:left="24"/>
            </w:pPr>
            <w:r>
              <w:rPr>
                <w:spacing w:val="-1"/>
              </w:rPr>
              <w:t>行政事业单位养老支出</w:t>
            </w:r>
          </w:p>
        </w:tc>
        <w:tc>
          <w:tcPr>
            <w:tcW w:w="1046" w:type="dxa"/>
            <w:vAlign w:val="top"/>
          </w:tcPr>
          <w:p>
            <w:pPr>
              <w:pStyle w:val="6"/>
              <w:spacing w:before="108" w:line="185" w:lineRule="auto"/>
              <w:jc w:val="right"/>
            </w:pPr>
            <w:r>
              <w:rPr>
                <w:spacing w:val="-2"/>
              </w:rPr>
              <w:t>22.10</w:t>
            </w:r>
          </w:p>
        </w:tc>
        <w:tc>
          <w:tcPr>
            <w:tcW w:w="1166" w:type="dxa"/>
            <w:vAlign w:val="top"/>
          </w:tcPr>
          <w:p>
            <w:pPr>
              <w:pStyle w:val="6"/>
              <w:spacing w:before="108" w:line="185" w:lineRule="auto"/>
              <w:jc w:val="right"/>
            </w:pPr>
            <w:r>
              <w:rPr>
                <w:spacing w:val="-2"/>
              </w:rPr>
              <w:t>22.10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11" w:line="184" w:lineRule="auto"/>
              <w:ind w:left="27"/>
            </w:pPr>
            <w:r>
              <w:rPr>
                <w:spacing w:val="-1"/>
              </w:rPr>
              <w:t>2080505</w:t>
            </w:r>
          </w:p>
        </w:tc>
        <w:tc>
          <w:tcPr>
            <w:tcW w:w="2826" w:type="dxa"/>
            <w:vAlign w:val="top"/>
          </w:tcPr>
          <w:p>
            <w:pPr>
              <w:pStyle w:val="6"/>
              <w:spacing w:before="85" w:line="221" w:lineRule="auto"/>
              <w:ind w:left="182"/>
            </w:pPr>
            <w:r>
              <w:rPr>
                <w:spacing w:val="-1"/>
              </w:rPr>
              <w:t>机关事业单位基本养老保险缴费支出</w:t>
            </w:r>
          </w:p>
        </w:tc>
        <w:tc>
          <w:tcPr>
            <w:tcW w:w="1046" w:type="dxa"/>
            <w:vAlign w:val="top"/>
          </w:tcPr>
          <w:p>
            <w:pPr>
              <w:pStyle w:val="6"/>
              <w:spacing w:before="111" w:line="184" w:lineRule="auto"/>
              <w:jc w:val="right"/>
            </w:pPr>
            <w:r>
              <w:rPr>
                <w:spacing w:val="-2"/>
              </w:rPr>
              <w:t>20.85</w:t>
            </w:r>
          </w:p>
        </w:tc>
        <w:tc>
          <w:tcPr>
            <w:tcW w:w="1166" w:type="dxa"/>
            <w:vAlign w:val="top"/>
          </w:tcPr>
          <w:p>
            <w:pPr>
              <w:pStyle w:val="6"/>
              <w:spacing w:before="111" w:line="184" w:lineRule="auto"/>
              <w:jc w:val="right"/>
            </w:pPr>
            <w:r>
              <w:rPr>
                <w:spacing w:val="-2"/>
              </w:rPr>
              <w:t>20.85</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1" w:line="184" w:lineRule="auto"/>
              <w:ind w:left="27"/>
            </w:pPr>
            <w:r>
              <w:rPr>
                <w:spacing w:val="-1"/>
              </w:rPr>
              <w:t>2080506</w:t>
            </w:r>
          </w:p>
        </w:tc>
        <w:tc>
          <w:tcPr>
            <w:tcW w:w="2826" w:type="dxa"/>
            <w:vAlign w:val="top"/>
          </w:tcPr>
          <w:p>
            <w:pPr>
              <w:pStyle w:val="6"/>
              <w:spacing w:before="85" w:line="221" w:lineRule="auto"/>
              <w:ind w:left="180"/>
            </w:pPr>
            <w:r>
              <w:rPr>
                <w:spacing w:val="-1"/>
              </w:rPr>
              <w:t>机关事业单位职业年金缴费支出</w:t>
            </w:r>
          </w:p>
        </w:tc>
        <w:tc>
          <w:tcPr>
            <w:tcW w:w="1046" w:type="dxa"/>
            <w:vAlign w:val="top"/>
          </w:tcPr>
          <w:p>
            <w:pPr>
              <w:pStyle w:val="6"/>
              <w:spacing w:before="110" w:line="185" w:lineRule="auto"/>
              <w:ind w:right="4"/>
              <w:jc w:val="right"/>
            </w:pPr>
            <w:r>
              <w:rPr>
                <w:spacing w:val="-5"/>
              </w:rPr>
              <w:t>1.25</w:t>
            </w:r>
          </w:p>
        </w:tc>
        <w:tc>
          <w:tcPr>
            <w:tcW w:w="1166" w:type="dxa"/>
            <w:vAlign w:val="top"/>
          </w:tcPr>
          <w:p>
            <w:pPr>
              <w:pStyle w:val="6"/>
              <w:spacing w:before="110" w:line="185" w:lineRule="auto"/>
              <w:ind w:right="1"/>
              <w:jc w:val="right"/>
            </w:pPr>
            <w:r>
              <w:rPr>
                <w:spacing w:val="-5"/>
              </w:rPr>
              <w:t>1.25</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0" w:line="185" w:lineRule="auto"/>
              <w:ind w:left="27"/>
            </w:pPr>
            <w:r>
              <w:rPr>
                <w:spacing w:val="-3"/>
              </w:rPr>
              <w:t>210</w:t>
            </w:r>
          </w:p>
        </w:tc>
        <w:tc>
          <w:tcPr>
            <w:tcW w:w="2826" w:type="dxa"/>
            <w:vAlign w:val="top"/>
          </w:tcPr>
          <w:p>
            <w:pPr>
              <w:pStyle w:val="6"/>
              <w:spacing w:before="85" w:line="221" w:lineRule="auto"/>
              <w:ind w:left="23"/>
            </w:pPr>
            <w:r>
              <w:rPr>
                <w:spacing w:val="-1"/>
              </w:rPr>
              <w:t>卫生健康支出</w:t>
            </w:r>
          </w:p>
        </w:tc>
        <w:tc>
          <w:tcPr>
            <w:tcW w:w="1046" w:type="dxa"/>
            <w:vAlign w:val="top"/>
          </w:tcPr>
          <w:p>
            <w:pPr>
              <w:pStyle w:val="6"/>
              <w:spacing w:before="110" w:line="185" w:lineRule="auto"/>
              <w:jc w:val="right"/>
            </w:pPr>
            <w:r>
              <w:rPr>
                <w:spacing w:val="-4"/>
              </w:rPr>
              <w:t>10.94</w:t>
            </w:r>
          </w:p>
        </w:tc>
        <w:tc>
          <w:tcPr>
            <w:tcW w:w="1166" w:type="dxa"/>
            <w:vAlign w:val="top"/>
          </w:tcPr>
          <w:p>
            <w:pPr>
              <w:pStyle w:val="6"/>
              <w:spacing w:before="110" w:line="185" w:lineRule="auto"/>
              <w:jc w:val="right"/>
            </w:pPr>
            <w:r>
              <w:rPr>
                <w:spacing w:val="-4"/>
              </w:rPr>
              <w:t>10.94</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9" w:line="185" w:lineRule="auto"/>
              <w:ind w:left="27"/>
            </w:pPr>
            <w:r>
              <w:rPr>
                <w:spacing w:val="-2"/>
              </w:rPr>
              <w:t>21011</w:t>
            </w:r>
          </w:p>
        </w:tc>
        <w:tc>
          <w:tcPr>
            <w:tcW w:w="2826" w:type="dxa"/>
            <w:vAlign w:val="top"/>
          </w:tcPr>
          <w:p>
            <w:pPr>
              <w:pStyle w:val="6"/>
              <w:spacing w:before="85" w:line="222" w:lineRule="auto"/>
              <w:ind w:left="24"/>
            </w:pPr>
            <w:r>
              <w:rPr>
                <w:spacing w:val="-1"/>
              </w:rPr>
              <w:t>行政事业单位医疗</w:t>
            </w:r>
          </w:p>
        </w:tc>
        <w:tc>
          <w:tcPr>
            <w:tcW w:w="1046" w:type="dxa"/>
            <w:vAlign w:val="top"/>
          </w:tcPr>
          <w:p>
            <w:pPr>
              <w:pStyle w:val="6"/>
              <w:spacing w:before="109" w:line="185" w:lineRule="auto"/>
              <w:jc w:val="right"/>
            </w:pPr>
            <w:r>
              <w:rPr>
                <w:spacing w:val="-4"/>
              </w:rPr>
              <w:t>10.94</w:t>
            </w:r>
          </w:p>
        </w:tc>
        <w:tc>
          <w:tcPr>
            <w:tcW w:w="1166" w:type="dxa"/>
            <w:vAlign w:val="top"/>
          </w:tcPr>
          <w:p>
            <w:pPr>
              <w:pStyle w:val="6"/>
              <w:spacing w:before="109" w:line="185" w:lineRule="auto"/>
              <w:jc w:val="right"/>
            </w:pPr>
            <w:r>
              <w:rPr>
                <w:spacing w:val="-4"/>
              </w:rPr>
              <w:t>10.94</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1" w:line="185" w:lineRule="auto"/>
              <w:ind w:left="27"/>
            </w:pPr>
            <w:r>
              <w:rPr>
                <w:spacing w:val="-1"/>
              </w:rPr>
              <w:t>2101101</w:t>
            </w:r>
          </w:p>
        </w:tc>
        <w:tc>
          <w:tcPr>
            <w:tcW w:w="2826" w:type="dxa"/>
            <w:vAlign w:val="top"/>
          </w:tcPr>
          <w:p>
            <w:pPr>
              <w:pStyle w:val="6"/>
              <w:spacing w:before="86" w:line="222" w:lineRule="auto"/>
              <w:ind w:left="183"/>
            </w:pPr>
            <w:r>
              <w:rPr>
                <w:spacing w:val="-2"/>
              </w:rPr>
              <w:t>行政单位医疗</w:t>
            </w:r>
          </w:p>
        </w:tc>
        <w:tc>
          <w:tcPr>
            <w:tcW w:w="1046" w:type="dxa"/>
            <w:vAlign w:val="top"/>
          </w:tcPr>
          <w:p>
            <w:pPr>
              <w:pStyle w:val="6"/>
              <w:spacing w:before="112" w:line="184" w:lineRule="auto"/>
              <w:ind w:right="4"/>
              <w:jc w:val="right"/>
            </w:pPr>
            <w:r>
              <w:rPr>
                <w:spacing w:val="-2"/>
              </w:rPr>
              <w:t>8.59</w:t>
            </w:r>
          </w:p>
        </w:tc>
        <w:tc>
          <w:tcPr>
            <w:tcW w:w="1166" w:type="dxa"/>
            <w:vAlign w:val="top"/>
          </w:tcPr>
          <w:p>
            <w:pPr>
              <w:pStyle w:val="6"/>
              <w:spacing w:before="112" w:line="184" w:lineRule="auto"/>
              <w:ind w:right="1"/>
              <w:jc w:val="right"/>
            </w:pPr>
            <w:r>
              <w:rPr>
                <w:spacing w:val="-2"/>
              </w:rPr>
              <w:t>8.59</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10" w:type="dxa"/>
            <w:vAlign w:val="top"/>
          </w:tcPr>
          <w:p>
            <w:pPr>
              <w:pStyle w:val="6"/>
              <w:spacing w:before="110" w:line="185" w:lineRule="auto"/>
              <w:ind w:left="27"/>
            </w:pPr>
            <w:r>
              <w:rPr>
                <w:spacing w:val="-1"/>
              </w:rPr>
              <w:t>2101102</w:t>
            </w:r>
          </w:p>
        </w:tc>
        <w:tc>
          <w:tcPr>
            <w:tcW w:w="2826" w:type="dxa"/>
            <w:vAlign w:val="top"/>
          </w:tcPr>
          <w:p>
            <w:pPr>
              <w:pStyle w:val="6"/>
              <w:spacing w:before="86" w:line="222" w:lineRule="auto"/>
              <w:ind w:left="180"/>
            </w:pPr>
            <w:r>
              <w:rPr>
                <w:spacing w:val="-1"/>
              </w:rPr>
              <w:t>事业单位医疗</w:t>
            </w:r>
          </w:p>
        </w:tc>
        <w:tc>
          <w:tcPr>
            <w:tcW w:w="1046" w:type="dxa"/>
            <w:vAlign w:val="top"/>
          </w:tcPr>
          <w:p>
            <w:pPr>
              <w:pStyle w:val="6"/>
              <w:spacing w:before="111" w:line="184" w:lineRule="auto"/>
              <w:ind w:right="4"/>
              <w:jc w:val="right"/>
            </w:pPr>
            <w:r>
              <w:rPr>
                <w:spacing w:val="-2"/>
              </w:rPr>
              <w:t>2.36</w:t>
            </w:r>
          </w:p>
        </w:tc>
        <w:tc>
          <w:tcPr>
            <w:tcW w:w="1166" w:type="dxa"/>
            <w:vAlign w:val="top"/>
          </w:tcPr>
          <w:p>
            <w:pPr>
              <w:pStyle w:val="6"/>
              <w:spacing w:before="111" w:line="184" w:lineRule="auto"/>
              <w:ind w:right="1"/>
              <w:jc w:val="right"/>
            </w:pPr>
            <w:r>
              <w:rPr>
                <w:spacing w:val="-2"/>
              </w:rPr>
              <w:t>2.36</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11" w:line="185" w:lineRule="auto"/>
              <w:ind w:left="27"/>
            </w:pPr>
            <w:r>
              <w:rPr>
                <w:spacing w:val="-3"/>
              </w:rPr>
              <w:t>221</w:t>
            </w:r>
          </w:p>
        </w:tc>
        <w:tc>
          <w:tcPr>
            <w:tcW w:w="2826" w:type="dxa"/>
            <w:vAlign w:val="top"/>
          </w:tcPr>
          <w:p>
            <w:pPr>
              <w:pStyle w:val="6"/>
              <w:spacing w:before="86" w:line="221" w:lineRule="auto"/>
              <w:ind w:left="21"/>
            </w:pPr>
            <w:r>
              <w:rPr>
                <w:spacing w:val="-1"/>
              </w:rPr>
              <w:t>住房保障支出</w:t>
            </w:r>
          </w:p>
        </w:tc>
        <w:tc>
          <w:tcPr>
            <w:tcW w:w="1046" w:type="dxa"/>
            <w:vAlign w:val="top"/>
          </w:tcPr>
          <w:p>
            <w:pPr>
              <w:pStyle w:val="6"/>
              <w:spacing w:before="111" w:line="185" w:lineRule="auto"/>
              <w:jc w:val="right"/>
            </w:pPr>
            <w:r>
              <w:rPr>
                <w:spacing w:val="-4"/>
              </w:rPr>
              <w:t>16.90</w:t>
            </w:r>
          </w:p>
        </w:tc>
        <w:tc>
          <w:tcPr>
            <w:tcW w:w="1166" w:type="dxa"/>
            <w:vAlign w:val="top"/>
          </w:tcPr>
          <w:p>
            <w:pPr>
              <w:pStyle w:val="6"/>
              <w:spacing w:before="111" w:line="185" w:lineRule="auto"/>
              <w:jc w:val="right"/>
            </w:pPr>
            <w:r>
              <w:rPr>
                <w:spacing w:val="-4"/>
              </w:rPr>
              <w:t>16.90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10" w:type="dxa"/>
            <w:vAlign w:val="top"/>
          </w:tcPr>
          <w:p>
            <w:pPr>
              <w:pStyle w:val="6"/>
              <w:spacing w:before="108" w:line="185" w:lineRule="auto"/>
              <w:ind w:left="27"/>
            </w:pPr>
            <w:r>
              <w:rPr>
                <w:spacing w:val="-2"/>
              </w:rPr>
              <w:t>22102</w:t>
            </w:r>
          </w:p>
        </w:tc>
        <w:tc>
          <w:tcPr>
            <w:tcW w:w="2826" w:type="dxa"/>
            <w:vAlign w:val="top"/>
          </w:tcPr>
          <w:p>
            <w:pPr>
              <w:pStyle w:val="6"/>
              <w:spacing w:before="83" w:line="221" w:lineRule="auto"/>
              <w:ind w:left="21"/>
            </w:pPr>
            <w:r>
              <w:rPr>
                <w:spacing w:val="-1"/>
              </w:rPr>
              <w:t>住房改革支出</w:t>
            </w:r>
          </w:p>
        </w:tc>
        <w:tc>
          <w:tcPr>
            <w:tcW w:w="1046" w:type="dxa"/>
            <w:vAlign w:val="top"/>
          </w:tcPr>
          <w:p>
            <w:pPr>
              <w:pStyle w:val="6"/>
              <w:spacing w:before="108" w:line="185" w:lineRule="auto"/>
              <w:jc w:val="right"/>
            </w:pPr>
            <w:r>
              <w:rPr>
                <w:spacing w:val="-4"/>
              </w:rPr>
              <w:t>16.90</w:t>
            </w:r>
          </w:p>
        </w:tc>
        <w:tc>
          <w:tcPr>
            <w:tcW w:w="1166" w:type="dxa"/>
            <w:vAlign w:val="top"/>
          </w:tcPr>
          <w:p>
            <w:pPr>
              <w:pStyle w:val="6"/>
              <w:spacing w:before="108" w:line="185" w:lineRule="auto"/>
              <w:jc w:val="right"/>
            </w:pPr>
            <w:r>
              <w:rPr>
                <w:spacing w:val="-4"/>
              </w:rPr>
              <w:t>16.90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810" w:type="dxa"/>
            <w:vAlign w:val="top"/>
          </w:tcPr>
          <w:p>
            <w:pPr>
              <w:pStyle w:val="6"/>
              <w:spacing w:before="109" w:line="185" w:lineRule="auto"/>
              <w:ind w:left="27"/>
            </w:pPr>
            <w:r>
              <w:rPr>
                <w:spacing w:val="-1"/>
              </w:rPr>
              <w:t>2210201</w:t>
            </w:r>
          </w:p>
        </w:tc>
        <w:tc>
          <w:tcPr>
            <w:tcW w:w="2826" w:type="dxa"/>
            <w:vAlign w:val="top"/>
          </w:tcPr>
          <w:p>
            <w:pPr>
              <w:pStyle w:val="6"/>
              <w:spacing w:before="85" w:line="222" w:lineRule="auto"/>
              <w:ind w:left="180"/>
            </w:pPr>
            <w:r>
              <w:rPr>
                <w:spacing w:val="-1"/>
              </w:rPr>
              <w:t>住房公积金</w:t>
            </w:r>
          </w:p>
        </w:tc>
        <w:tc>
          <w:tcPr>
            <w:tcW w:w="1046" w:type="dxa"/>
            <w:vAlign w:val="top"/>
          </w:tcPr>
          <w:p>
            <w:pPr>
              <w:pStyle w:val="6"/>
              <w:spacing w:before="109" w:line="185" w:lineRule="auto"/>
              <w:jc w:val="right"/>
            </w:pPr>
            <w:r>
              <w:rPr>
                <w:spacing w:val="-4"/>
              </w:rPr>
              <w:t>16.90</w:t>
            </w:r>
          </w:p>
        </w:tc>
        <w:tc>
          <w:tcPr>
            <w:tcW w:w="1166" w:type="dxa"/>
            <w:vAlign w:val="top"/>
          </w:tcPr>
          <w:p>
            <w:pPr>
              <w:pStyle w:val="6"/>
              <w:spacing w:before="109" w:line="185" w:lineRule="auto"/>
              <w:jc w:val="right"/>
            </w:pPr>
            <w:r>
              <w:rPr>
                <w:spacing w:val="-4"/>
              </w:rPr>
              <w:t>16.90</w:t>
            </w:r>
          </w:p>
        </w:tc>
        <w:tc>
          <w:tcPr>
            <w:tcW w:w="733" w:type="dxa"/>
            <w:vAlign w:val="top"/>
          </w:tcPr>
          <w:p>
            <w:pPr>
              <w:rPr>
                <w:rFonts w:ascii="Arial"/>
                <w:sz w:val="21"/>
              </w:rPr>
            </w:pPr>
          </w:p>
        </w:tc>
        <w:tc>
          <w:tcPr>
            <w:tcW w:w="449" w:type="dxa"/>
            <w:vAlign w:val="top"/>
          </w:tcPr>
          <w:p>
            <w:pPr>
              <w:rPr>
                <w:rFonts w:ascii="Arial"/>
                <w:sz w:val="21"/>
              </w:rPr>
            </w:pPr>
          </w:p>
        </w:tc>
        <w:tc>
          <w:tcPr>
            <w:tcW w:w="494" w:type="dxa"/>
            <w:vAlign w:val="top"/>
          </w:tcPr>
          <w:p>
            <w:pPr>
              <w:rPr>
                <w:rFonts w:ascii="Arial"/>
                <w:sz w:val="21"/>
              </w:rPr>
            </w:pPr>
          </w:p>
        </w:tc>
        <w:tc>
          <w:tcPr>
            <w:tcW w:w="748" w:type="dxa"/>
            <w:vAlign w:val="top"/>
          </w:tcPr>
          <w:p>
            <w:pPr>
              <w:rPr>
                <w:rFonts w:ascii="Arial"/>
                <w:sz w:val="21"/>
              </w:rPr>
            </w:pPr>
          </w:p>
        </w:tc>
        <w:tc>
          <w:tcPr>
            <w:tcW w:w="438" w:type="dxa"/>
            <w:vAlign w:val="top"/>
          </w:tcPr>
          <w:p>
            <w:pPr>
              <w:rPr>
                <w:rFonts w:ascii="Arial"/>
                <w:sz w:val="21"/>
              </w:rPr>
            </w:pPr>
          </w:p>
        </w:tc>
      </w:tr>
    </w:tbl>
    <w:p>
      <w:pPr>
        <w:spacing w:before="80" w:line="186" w:lineRule="auto"/>
        <w:ind w:left="21"/>
        <w:rPr>
          <w:rFonts w:ascii="宋体" w:hAnsi="宋体" w:eastAsia="宋体" w:cs="宋体"/>
          <w:sz w:val="16"/>
          <w:szCs w:val="16"/>
        </w:rPr>
      </w:pPr>
      <w:r>
        <w:rPr>
          <w:rFonts w:ascii="宋体" w:hAnsi="宋体" w:eastAsia="宋体" w:cs="宋体"/>
          <w:spacing w:val="-1"/>
          <w:sz w:val="16"/>
          <w:szCs w:val="16"/>
        </w:rPr>
        <w:t>注：本表反映部门本年度取得的各项收入情况。</w:t>
      </w:r>
    </w:p>
    <w:p>
      <w:pPr>
        <w:spacing w:line="186" w:lineRule="auto"/>
        <w:rPr>
          <w:rFonts w:ascii="宋体" w:hAnsi="宋体" w:eastAsia="宋体" w:cs="宋体"/>
          <w:sz w:val="16"/>
          <w:szCs w:val="16"/>
        </w:rPr>
        <w:sectPr>
          <w:type w:val="continuous"/>
          <w:pgSz w:w="11910" w:h="16840"/>
          <w:pgMar w:top="400" w:right="1673" w:bottom="0" w:left="1516" w:header="0" w:footer="0" w:gutter="0"/>
          <w:cols w:equalWidth="0" w:num="1">
            <w:col w:w="8720"/>
          </w:cols>
        </w:sectPr>
      </w:pPr>
    </w:p>
    <w:p>
      <w:pPr>
        <w:spacing w:before="43"/>
      </w:pPr>
    </w:p>
    <w:p>
      <w:pPr>
        <w:spacing w:before="43"/>
      </w:pPr>
    </w:p>
    <w:p>
      <w:pPr>
        <w:spacing w:before="42"/>
      </w:pPr>
    </w:p>
    <w:p>
      <w:pPr>
        <w:spacing w:before="42"/>
      </w:pPr>
    </w:p>
    <w:p>
      <w:pPr>
        <w:sectPr>
          <w:pgSz w:w="11910" w:h="16840"/>
          <w:pgMar w:top="400" w:right="1515" w:bottom="0" w:left="1507" w:header="0" w:footer="0" w:gutter="0"/>
          <w:cols w:equalWidth="0" w:num="1">
            <w:col w:w="8888"/>
          </w:cols>
        </w:sectPr>
      </w:pPr>
    </w:p>
    <w:p>
      <w:pPr>
        <w:spacing w:before="60" w:line="220" w:lineRule="auto"/>
        <w:ind w:left="3701"/>
        <w:rPr>
          <w:rFonts w:ascii="宋体" w:hAnsi="宋体" w:eastAsia="宋体" w:cs="宋体"/>
          <w:sz w:val="30"/>
          <w:szCs w:val="30"/>
        </w:rPr>
      </w:pPr>
      <w:r>
        <w:rPr>
          <w:rFonts w:ascii="宋体" w:hAnsi="宋体" w:eastAsia="宋体" w:cs="宋体"/>
          <w:spacing w:val="-3"/>
          <w:sz w:val="30"/>
          <w:szCs w:val="30"/>
        </w:rPr>
        <w:t>支出决算表</w:t>
      </w:r>
    </w:p>
    <w:p>
      <w:pPr>
        <w:pStyle w:val="2"/>
        <w:spacing w:line="470" w:lineRule="auto"/>
      </w:pPr>
    </w:p>
    <w:p>
      <w:pPr>
        <w:spacing w:before="52" w:line="186" w:lineRule="auto"/>
        <w:ind w:left="39"/>
        <w:rPr>
          <w:rFonts w:ascii="宋体" w:hAnsi="宋体" w:eastAsia="宋体" w:cs="宋体"/>
          <w:sz w:val="16"/>
          <w:szCs w:val="16"/>
        </w:rPr>
      </w:pPr>
      <w:r>
        <w:rPr>
          <w:rFonts w:ascii="宋体" w:hAnsi="宋体" w:eastAsia="宋体" w:cs="宋体"/>
          <w:spacing w:val="-2"/>
          <w:sz w:val="16"/>
          <w:szCs w:val="16"/>
        </w:rPr>
        <w:t>部门：中国共产党灵寿县委员会宣传部</w:t>
      </w:r>
    </w:p>
    <w:p>
      <w:pPr>
        <w:pStyle w:val="2"/>
        <w:spacing w:line="14" w:lineRule="auto"/>
        <w:rPr>
          <w:sz w:val="2"/>
        </w:rPr>
      </w:pPr>
      <w:r>
        <w:rPr>
          <w:sz w:val="2"/>
          <w:szCs w:val="2"/>
        </w:rPr>
        <w:br w:type="column"/>
      </w:r>
    </w:p>
    <w:p>
      <w:pPr>
        <w:pStyle w:val="2"/>
        <w:spacing w:line="278" w:lineRule="auto"/>
      </w:pPr>
    </w:p>
    <w:p>
      <w:pPr>
        <w:pStyle w:val="2"/>
        <w:spacing w:line="279" w:lineRule="auto"/>
      </w:pPr>
    </w:p>
    <w:p>
      <w:pPr>
        <w:spacing w:before="52" w:line="328" w:lineRule="exact"/>
        <w:jc w:val="right"/>
        <w:rPr>
          <w:rFonts w:ascii="宋体" w:hAnsi="宋体" w:eastAsia="宋体" w:cs="宋体"/>
          <w:sz w:val="16"/>
          <w:szCs w:val="16"/>
        </w:rPr>
      </w:pPr>
      <w:r>
        <w:rPr>
          <w:rFonts w:ascii="宋体" w:hAnsi="宋体" w:eastAsia="宋体" w:cs="宋体"/>
          <w:spacing w:val="-7"/>
          <w:position w:val="12"/>
          <w:sz w:val="16"/>
          <w:szCs w:val="16"/>
        </w:rPr>
        <w:t>公开</w:t>
      </w:r>
      <w:r>
        <w:rPr>
          <w:rFonts w:ascii="宋体" w:hAnsi="宋体" w:eastAsia="宋体" w:cs="宋体"/>
          <w:spacing w:val="-23"/>
          <w:position w:val="12"/>
          <w:sz w:val="16"/>
          <w:szCs w:val="16"/>
        </w:rPr>
        <w:t xml:space="preserve"> </w:t>
      </w:r>
      <w:r>
        <w:rPr>
          <w:rFonts w:ascii="宋体" w:hAnsi="宋体" w:eastAsia="宋体" w:cs="宋体"/>
          <w:spacing w:val="-7"/>
          <w:position w:val="12"/>
          <w:sz w:val="16"/>
          <w:szCs w:val="16"/>
        </w:rPr>
        <w:t>03</w:t>
      </w:r>
      <w:r>
        <w:rPr>
          <w:rFonts w:ascii="宋体" w:hAnsi="宋体" w:eastAsia="宋体" w:cs="宋体"/>
          <w:spacing w:val="-15"/>
          <w:position w:val="12"/>
          <w:sz w:val="16"/>
          <w:szCs w:val="16"/>
        </w:rPr>
        <w:t xml:space="preserve"> </w:t>
      </w:r>
      <w:r>
        <w:rPr>
          <w:rFonts w:ascii="宋体" w:hAnsi="宋体" w:eastAsia="宋体" w:cs="宋体"/>
          <w:spacing w:val="-7"/>
          <w:position w:val="12"/>
          <w:sz w:val="16"/>
          <w:szCs w:val="16"/>
        </w:rPr>
        <w:t>表</w:t>
      </w:r>
    </w:p>
    <w:p>
      <w:pPr>
        <w:spacing w:line="186" w:lineRule="auto"/>
        <w:rPr>
          <w:rFonts w:ascii="宋体" w:hAnsi="宋体" w:eastAsia="宋体" w:cs="宋体"/>
          <w:sz w:val="16"/>
          <w:szCs w:val="16"/>
        </w:rPr>
      </w:pPr>
      <w:r>
        <w:rPr>
          <w:rFonts w:ascii="宋体" w:hAnsi="宋体" w:eastAsia="宋体" w:cs="宋体"/>
          <w:spacing w:val="-3"/>
          <w:sz w:val="16"/>
          <w:szCs w:val="16"/>
        </w:rPr>
        <w:t>金额单位：万元</w:t>
      </w:r>
    </w:p>
    <w:p>
      <w:pPr>
        <w:spacing w:line="186" w:lineRule="auto"/>
        <w:rPr>
          <w:rFonts w:ascii="宋体" w:hAnsi="宋体" w:eastAsia="宋体" w:cs="宋体"/>
          <w:sz w:val="16"/>
          <w:szCs w:val="16"/>
        </w:rPr>
        <w:sectPr>
          <w:type w:val="continuous"/>
          <w:pgSz w:w="11910" w:h="16840"/>
          <w:pgMar w:top="400" w:right="1515" w:bottom="0" w:left="1507" w:header="0" w:footer="0" w:gutter="0"/>
          <w:cols w:equalWidth="0" w:num="2">
            <w:col w:w="7662" w:space="100"/>
            <w:col w:w="1126"/>
          </w:cols>
        </w:sectPr>
      </w:pPr>
    </w:p>
    <w:p>
      <w:pPr>
        <w:spacing w:line="78" w:lineRule="exact"/>
      </w:pPr>
    </w:p>
    <w:tbl>
      <w:tblPr>
        <w:tblStyle w:val="5"/>
        <w:tblW w:w="88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74"/>
        <w:gridCol w:w="3035"/>
        <w:gridCol w:w="1157"/>
        <w:gridCol w:w="928"/>
        <w:gridCol w:w="972"/>
        <w:gridCol w:w="688"/>
        <w:gridCol w:w="404"/>
        <w:gridCol w:w="92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3809" w:type="dxa"/>
            <w:gridSpan w:val="2"/>
            <w:vAlign w:val="top"/>
          </w:tcPr>
          <w:p>
            <w:pPr>
              <w:pStyle w:val="6"/>
              <w:spacing w:before="95" w:line="222" w:lineRule="auto"/>
              <w:ind w:left="1755"/>
            </w:pPr>
            <w:r>
              <w:rPr>
                <w:spacing w:val="-4"/>
              </w:rPr>
              <w:t>项目</w:t>
            </w:r>
          </w:p>
        </w:tc>
        <w:tc>
          <w:tcPr>
            <w:tcW w:w="1157" w:type="dxa"/>
            <w:vMerge w:val="restart"/>
            <w:tcBorders>
              <w:bottom w:val="nil"/>
            </w:tcBorders>
            <w:vAlign w:val="top"/>
          </w:tcPr>
          <w:p>
            <w:pPr>
              <w:spacing w:line="275" w:lineRule="auto"/>
              <w:rPr>
                <w:rFonts w:ascii="Arial"/>
                <w:sz w:val="21"/>
              </w:rPr>
            </w:pPr>
          </w:p>
          <w:p>
            <w:pPr>
              <w:spacing w:line="275" w:lineRule="auto"/>
              <w:rPr>
                <w:rFonts w:ascii="Arial"/>
                <w:sz w:val="21"/>
              </w:rPr>
            </w:pPr>
          </w:p>
          <w:p>
            <w:pPr>
              <w:pStyle w:val="6"/>
              <w:spacing w:before="52" w:line="221" w:lineRule="auto"/>
              <w:ind w:left="107"/>
            </w:pPr>
            <w:r>
              <w:rPr>
                <w:spacing w:val="-1"/>
              </w:rPr>
              <w:t>本年支出合计</w:t>
            </w:r>
          </w:p>
        </w:tc>
        <w:tc>
          <w:tcPr>
            <w:tcW w:w="928" w:type="dxa"/>
            <w:vMerge w:val="restart"/>
            <w:tcBorders>
              <w:bottom w:val="nil"/>
            </w:tcBorders>
            <w:vAlign w:val="top"/>
          </w:tcPr>
          <w:p>
            <w:pPr>
              <w:spacing w:line="275" w:lineRule="auto"/>
              <w:rPr>
                <w:rFonts w:ascii="Arial"/>
                <w:sz w:val="21"/>
              </w:rPr>
            </w:pPr>
          </w:p>
          <w:p>
            <w:pPr>
              <w:spacing w:line="275" w:lineRule="auto"/>
              <w:rPr>
                <w:rFonts w:ascii="Arial"/>
                <w:sz w:val="21"/>
              </w:rPr>
            </w:pPr>
          </w:p>
          <w:p>
            <w:pPr>
              <w:pStyle w:val="6"/>
              <w:spacing w:before="52" w:line="221" w:lineRule="auto"/>
              <w:ind w:left="154"/>
            </w:pPr>
            <w:r>
              <w:rPr>
                <w:spacing w:val="-2"/>
              </w:rPr>
              <w:t>基本支出</w:t>
            </w:r>
          </w:p>
        </w:tc>
        <w:tc>
          <w:tcPr>
            <w:tcW w:w="972" w:type="dxa"/>
            <w:vMerge w:val="restart"/>
            <w:tcBorders>
              <w:bottom w:val="nil"/>
            </w:tcBorders>
            <w:vAlign w:val="top"/>
          </w:tcPr>
          <w:p>
            <w:pPr>
              <w:spacing w:line="275" w:lineRule="auto"/>
              <w:rPr>
                <w:rFonts w:ascii="Arial"/>
                <w:sz w:val="21"/>
              </w:rPr>
            </w:pPr>
          </w:p>
          <w:p>
            <w:pPr>
              <w:spacing w:line="276" w:lineRule="auto"/>
              <w:rPr>
                <w:rFonts w:ascii="Arial"/>
                <w:sz w:val="21"/>
              </w:rPr>
            </w:pPr>
          </w:p>
          <w:p>
            <w:pPr>
              <w:pStyle w:val="6"/>
              <w:spacing w:before="52" w:line="222" w:lineRule="auto"/>
              <w:ind w:left="177"/>
            </w:pPr>
            <w:r>
              <w:rPr>
                <w:spacing w:val="-2"/>
              </w:rPr>
              <w:t>项目支出</w:t>
            </w:r>
          </w:p>
        </w:tc>
        <w:tc>
          <w:tcPr>
            <w:tcW w:w="688" w:type="dxa"/>
            <w:vMerge w:val="restart"/>
            <w:tcBorders>
              <w:bottom w:val="nil"/>
            </w:tcBorders>
            <w:vAlign w:val="top"/>
          </w:tcPr>
          <w:p>
            <w:pPr>
              <w:spacing w:line="394" w:lineRule="auto"/>
              <w:rPr>
                <w:rFonts w:ascii="Arial"/>
                <w:sz w:val="21"/>
              </w:rPr>
            </w:pPr>
          </w:p>
          <w:p>
            <w:pPr>
              <w:pStyle w:val="6"/>
              <w:spacing w:before="52" w:line="292" w:lineRule="auto"/>
              <w:ind w:left="194" w:right="15" w:hanging="160"/>
            </w:pPr>
            <w:r>
              <w:rPr>
                <w:spacing w:val="-2"/>
              </w:rPr>
              <w:t>上缴上级</w:t>
            </w:r>
            <w:r>
              <w:t xml:space="preserve"> </w:t>
            </w:r>
            <w:r>
              <w:rPr>
                <w:spacing w:val="-3"/>
              </w:rPr>
              <w:t>支出</w:t>
            </w:r>
          </w:p>
        </w:tc>
        <w:tc>
          <w:tcPr>
            <w:tcW w:w="404" w:type="dxa"/>
            <w:vMerge w:val="restart"/>
            <w:tcBorders>
              <w:bottom w:val="nil"/>
            </w:tcBorders>
            <w:vAlign w:val="top"/>
          </w:tcPr>
          <w:p>
            <w:pPr>
              <w:spacing w:line="394" w:lineRule="auto"/>
              <w:rPr>
                <w:rFonts w:ascii="Arial"/>
                <w:sz w:val="21"/>
              </w:rPr>
            </w:pPr>
          </w:p>
          <w:p>
            <w:pPr>
              <w:pStyle w:val="6"/>
              <w:spacing w:before="52" w:line="292" w:lineRule="auto"/>
              <w:ind w:left="53" w:right="30"/>
            </w:pPr>
            <w:r>
              <w:rPr>
                <w:spacing w:val="-3"/>
              </w:rPr>
              <w:t>经营</w:t>
            </w:r>
            <w:r>
              <w:t xml:space="preserve"> </w:t>
            </w:r>
            <w:r>
              <w:rPr>
                <w:spacing w:val="-3"/>
              </w:rPr>
              <w:t>支出</w:t>
            </w:r>
          </w:p>
        </w:tc>
        <w:tc>
          <w:tcPr>
            <w:tcW w:w="920" w:type="dxa"/>
            <w:vMerge w:val="restart"/>
            <w:tcBorders>
              <w:bottom w:val="nil"/>
            </w:tcBorders>
            <w:vAlign w:val="top"/>
          </w:tcPr>
          <w:p>
            <w:pPr>
              <w:spacing w:line="394" w:lineRule="auto"/>
              <w:rPr>
                <w:rFonts w:ascii="Arial"/>
                <w:sz w:val="21"/>
              </w:rPr>
            </w:pPr>
          </w:p>
          <w:p>
            <w:pPr>
              <w:pStyle w:val="6"/>
              <w:spacing w:before="52" w:line="292" w:lineRule="auto"/>
              <w:ind w:left="147" w:right="50" w:hanging="79"/>
            </w:pPr>
            <w:r>
              <w:rPr>
                <w:spacing w:val="-1"/>
              </w:rPr>
              <w:t>对附属单位</w:t>
            </w:r>
            <w:r>
              <w:t xml:space="preserve"> </w:t>
            </w:r>
            <w:r>
              <w:rPr>
                <w:spacing w:val="-2"/>
              </w:rPr>
              <w:t>补助支出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4" w:hRule="atLeast"/>
        </w:trPr>
        <w:tc>
          <w:tcPr>
            <w:tcW w:w="774" w:type="dxa"/>
            <w:vAlign w:val="top"/>
          </w:tcPr>
          <w:p>
            <w:pPr>
              <w:pStyle w:val="6"/>
              <w:spacing w:before="274" w:line="292" w:lineRule="auto"/>
              <w:ind w:left="75" w:right="58" w:firstLine="2"/>
            </w:pPr>
            <w:r>
              <w:rPr>
                <w:spacing w:val="-2"/>
              </w:rPr>
              <w:t>功能分类</w:t>
            </w:r>
            <w:r>
              <w:t xml:space="preserve"> </w:t>
            </w:r>
            <w:r>
              <w:rPr>
                <w:spacing w:val="-2"/>
              </w:rPr>
              <w:t>科目编码</w:t>
            </w:r>
          </w:p>
        </w:tc>
        <w:tc>
          <w:tcPr>
            <w:tcW w:w="3035" w:type="dxa"/>
            <w:vAlign w:val="top"/>
          </w:tcPr>
          <w:p>
            <w:pPr>
              <w:spacing w:line="378" w:lineRule="auto"/>
              <w:rPr>
                <w:rFonts w:ascii="Arial"/>
                <w:sz w:val="21"/>
              </w:rPr>
            </w:pPr>
          </w:p>
          <w:p>
            <w:pPr>
              <w:pStyle w:val="6"/>
              <w:spacing w:before="52" w:line="221" w:lineRule="auto"/>
              <w:ind w:left="1204"/>
            </w:pPr>
            <w:r>
              <w:rPr>
                <w:spacing w:val="-2"/>
              </w:rPr>
              <w:t>科目名称</w:t>
            </w:r>
          </w:p>
        </w:tc>
        <w:tc>
          <w:tcPr>
            <w:tcW w:w="1157" w:type="dxa"/>
            <w:vMerge w:val="continue"/>
            <w:tcBorders>
              <w:top w:val="nil"/>
            </w:tcBorders>
            <w:vAlign w:val="top"/>
          </w:tcPr>
          <w:p>
            <w:pPr>
              <w:rPr>
                <w:rFonts w:ascii="Arial"/>
                <w:sz w:val="21"/>
              </w:rPr>
            </w:pPr>
          </w:p>
        </w:tc>
        <w:tc>
          <w:tcPr>
            <w:tcW w:w="928" w:type="dxa"/>
            <w:vMerge w:val="continue"/>
            <w:tcBorders>
              <w:top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688" w:type="dxa"/>
            <w:vMerge w:val="continue"/>
            <w:tcBorders>
              <w:top w:val="nil"/>
            </w:tcBorders>
            <w:vAlign w:val="top"/>
          </w:tcPr>
          <w:p>
            <w:pPr>
              <w:rPr>
                <w:rFonts w:ascii="Arial"/>
                <w:sz w:val="21"/>
              </w:rPr>
            </w:pPr>
          </w:p>
        </w:tc>
        <w:tc>
          <w:tcPr>
            <w:tcW w:w="404" w:type="dxa"/>
            <w:vMerge w:val="continue"/>
            <w:tcBorders>
              <w:top w:val="nil"/>
            </w:tcBorders>
            <w:vAlign w:val="top"/>
          </w:tcPr>
          <w:p>
            <w:pPr>
              <w:rPr>
                <w:rFonts w:ascii="Arial"/>
                <w:sz w:val="21"/>
              </w:rPr>
            </w:pPr>
          </w:p>
        </w:tc>
        <w:tc>
          <w:tcPr>
            <w:tcW w:w="920"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809" w:type="dxa"/>
            <w:gridSpan w:val="2"/>
            <w:vAlign w:val="top"/>
          </w:tcPr>
          <w:p>
            <w:pPr>
              <w:pStyle w:val="6"/>
              <w:spacing w:before="82" w:line="221" w:lineRule="auto"/>
              <w:ind w:left="1753"/>
            </w:pPr>
            <w:r>
              <w:rPr>
                <w:spacing w:val="-3"/>
              </w:rPr>
              <w:t>栏次</w:t>
            </w:r>
          </w:p>
        </w:tc>
        <w:tc>
          <w:tcPr>
            <w:tcW w:w="1157" w:type="dxa"/>
            <w:vAlign w:val="top"/>
          </w:tcPr>
          <w:p>
            <w:pPr>
              <w:pStyle w:val="6"/>
              <w:spacing w:before="106" w:line="185" w:lineRule="auto"/>
              <w:ind w:left="560"/>
            </w:pPr>
            <w:r>
              <w:t>1</w:t>
            </w:r>
          </w:p>
        </w:tc>
        <w:tc>
          <w:tcPr>
            <w:tcW w:w="928" w:type="dxa"/>
            <w:vAlign w:val="top"/>
          </w:tcPr>
          <w:p>
            <w:pPr>
              <w:pStyle w:val="6"/>
              <w:spacing w:before="107" w:line="184" w:lineRule="auto"/>
              <w:ind w:left="434"/>
            </w:pPr>
            <w:r>
              <w:t>2</w:t>
            </w:r>
          </w:p>
        </w:tc>
        <w:tc>
          <w:tcPr>
            <w:tcW w:w="972" w:type="dxa"/>
            <w:vAlign w:val="top"/>
          </w:tcPr>
          <w:p>
            <w:pPr>
              <w:pStyle w:val="6"/>
              <w:spacing w:before="107" w:line="184" w:lineRule="auto"/>
              <w:ind w:left="458"/>
            </w:pPr>
            <w:r>
              <w:t>3</w:t>
            </w:r>
          </w:p>
        </w:tc>
        <w:tc>
          <w:tcPr>
            <w:tcW w:w="688" w:type="dxa"/>
            <w:vAlign w:val="top"/>
          </w:tcPr>
          <w:p>
            <w:pPr>
              <w:pStyle w:val="6"/>
              <w:spacing w:before="107" w:line="184" w:lineRule="auto"/>
              <w:ind w:left="313"/>
            </w:pPr>
            <w:r>
              <w:t>4</w:t>
            </w:r>
          </w:p>
        </w:tc>
        <w:tc>
          <w:tcPr>
            <w:tcW w:w="404" w:type="dxa"/>
            <w:vAlign w:val="top"/>
          </w:tcPr>
          <w:p>
            <w:pPr>
              <w:pStyle w:val="6"/>
              <w:spacing w:before="108" w:line="183" w:lineRule="auto"/>
              <w:ind w:left="176"/>
            </w:pPr>
            <w:r>
              <w:t>5</w:t>
            </w:r>
          </w:p>
        </w:tc>
        <w:tc>
          <w:tcPr>
            <w:tcW w:w="920" w:type="dxa"/>
            <w:vAlign w:val="top"/>
          </w:tcPr>
          <w:p>
            <w:pPr>
              <w:pStyle w:val="6"/>
              <w:spacing w:before="107" w:line="184" w:lineRule="auto"/>
              <w:ind w:left="430"/>
            </w:pPr>
            <w:r>
              <w:t>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809" w:type="dxa"/>
            <w:gridSpan w:val="2"/>
            <w:vAlign w:val="top"/>
          </w:tcPr>
          <w:p>
            <w:pPr>
              <w:pStyle w:val="6"/>
              <w:spacing w:before="84" w:line="223" w:lineRule="auto"/>
              <w:ind w:left="1753"/>
            </w:pPr>
            <w:r>
              <w:rPr>
                <w:spacing w:val="-3"/>
              </w:rPr>
              <w:t>合计</w:t>
            </w:r>
          </w:p>
        </w:tc>
        <w:tc>
          <w:tcPr>
            <w:tcW w:w="1157" w:type="dxa"/>
            <w:vAlign w:val="top"/>
          </w:tcPr>
          <w:p>
            <w:pPr>
              <w:pStyle w:val="6"/>
              <w:spacing w:before="109" w:line="185" w:lineRule="auto"/>
              <w:jc w:val="right"/>
            </w:pPr>
            <w:r>
              <w:rPr>
                <w:spacing w:val="-3"/>
              </w:rPr>
              <w:t>1,073.22</w:t>
            </w:r>
          </w:p>
        </w:tc>
        <w:tc>
          <w:tcPr>
            <w:tcW w:w="928" w:type="dxa"/>
            <w:vAlign w:val="top"/>
          </w:tcPr>
          <w:p>
            <w:pPr>
              <w:pStyle w:val="6"/>
              <w:spacing w:before="110" w:line="184" w:lineRule="auto"/>
              <w:ind w:right="2"/>
              <w:jc w:val="right"/>
            </w:pPr>
            <w:r>
              <w:rPr>
                <w:spacing w:val="-2"/>
              </w:rPr>
              <w:t>257.57</w:t>
            </w:r>
          </w:p>
        </w:tc>
        <w:tc>
          <w:tcPr>
            <w:tcW w:w="972" w:type="dxa"/>
            <w:vAlign w:val="top"/>
          </w:tcPr>
          <w:p>
            <w:pPr>
              <w:pStyle w:val="6"/>
              <w:spacing w:before="109" w:line="185" w:lineRule="auto"/>
              <w:ind w:right="2"/>
              <w:jc w:val="right"/>
            </w:pPr>
            <w:r>
              <w:rPr>
                <w:spacing w:val="-1"/>
              </w:rPr>
              <w:t>815.65</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9" w:line="185" w:lineRule="auto"/>
              <w:ind w:left="27"/>
            </w:pPr>
            <w:r>
              <w:rPr>
                <w:spacing w:val="-3"/>
              </w:rPr>
              <w:t>201</w:t>
            </w:r>
          </w:p>
        </w:tc>
        <w:tc>
          <w:tcPr>
            <w:tcW w:w="3035" w:type="dxa"/>
            <w:vAlign w:val="top"/>
          </w:tcPr>
          <w:p>
            <w:pPr>
              <w:pStyle w:val="6"/>
              <w:spacing w:before="85" w:line="221" w:lineRule="auto"/>
              <w:ind w:left="24"/>
            </w:pPr>
            <w:r>
              <w:rPr>
                <w:spacing w:val="-1"/>
              </w:rPr>
              <w:t>一般公共服务支出</w:t>
            </w:r>
          </w:p>
        </w:tc>
        <w:tc>
          <w:tcPr>
            <w:tcW w:w="1157" w:type="dxa"/>
            <w:vAlign w:val="top"/>
          </w:tcPr>
          <w:p>
            <w:pPr>
              <w:pStyle w:val="6"/>
              <w:spacing w:before="109" w:line="185" w:lineRule="auto"/>
              <w:jc w:val="right"/>
            </w:pPr>
            <w:r>
              <w:rPr>
                <w:spacing w:val="-2"/>
              </w:rPr>
              <w:t>388.19</w:t>
            </w:r>
          </w:p>
        </w:tc>
        <w:tc>
          <w:tcPr>
            <w:tcW w:w="928" w:type="dxa"/>
            <w:vAlign w:val="top"/>
          </w:tcPr>
          <w:p>
            <w:pPr>
              <w:pStyle w:val="6"/>
              <w:spacing w:before="109" w:line="185" w:lineRule="auto"/>
              <w:ind w:right="2"/>
              <w:jc w:val="right"/>
            </w:pPr>
            <w:r>
              <w:rPr>
                <w:spacing w:val="-3"/>
              </w:rPr>
              <w:t>147.84</w:t>
            </w:r>
          </w:p>
        </w:tc>
        <w:tc>
          <w:tcPr>
            <w:tcW w:w="972" w:type="dxa"/>
            <w:vAlign w:val="top"/>
          </w:tcPr>
          <w:p>
            <w:pPr>
              <w:pStyle w:val="6"/>
              <w:spacing w:before="110" w:line="184" w:lineRule="auto"/>
              <w:ind w:right="2"/>
              <w:jc w:val="right"/>
            </w:pPr>
            <w:r>
              <w:rPr>
                <w:spacing w:val="-2"/>
              </w:rPr>
              <w:t>240.35</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6" w:line="185" w:lineRule="auto"/>
              <w:ind w:left="27"/>
            </w:pPr>
            <w:r>
              <w:rPr>
                <w:spacing w:val="-2"/>
              </w:rPr>
              <w:t>20133</w:t>
            </w:r>
          </w:p>
        </w:tc>
        <w:tc>
          <w:tcPr>
            <w:tcW w:w="3035" w:type="dxa"/>
            <w:vAlign w:val="top"/>
          </w:tcPr>
          <w:p>
            <w:pPr>
              <w:pStyle w:val="6"/>
              <w:spacing w:before="82" w:line="221" w:lineRule="auto"/>
              <w:ind w:left="24"/>
            </w:pPr>
            <w:r>
              <w:rPr>
                <w:spacing w:val="-2"/>
              </w:rPr>
              <w:t>宣传事务</w:t>
            </w:r>
          </w:p>
        </w:tc>
        <w:tc>
          <w:tcPr>
            <w:tcW w:w="1157" w:type="dxa"/>
            <w:vAlign w:val="top"/>
          </w:tcPr>
          <w:p>
            <w:pPr>
              <w:pStyle w:val="6"/>
              <w:spacing w:before="106" w:line="185" w:lineRule="auto"/>
              <w:jc w:val="right"/>
            </w:pPr>
            <w:r>
              <w:rPr>
                <w:spacing w:val="-2"/>
              </w:rPr>
              <w:t>388.19</w:t>
            </w:r>
          </w:p>
        </w:tc>
        <w:tc>
          <w:tcPr>
            <w:tcW w:w="928" w:type="dxa"/>
            <w:vAlign w:val="top"/>
          </w:tcPr>
          <w:p>
            <w:pPr>
              <w:pStyle w:val="6"/>
              <w:spacing w:before="106" w:line="185" w:lineRule="auto"/>
              <w:ind w:right="2"/>
              <w:jc w:val="right"/>
            </w:pPr>
            <w:r>
              <w:rPr>
                <w:spacing w:val="-3"/>
              </w:rPr>
              <w:t>147.84</w:t>
            </w:r>
          </w:p>
        </w:tc>
        <w:tc>
          <w:tcPr>
            <w:tcW w:w="972" w:type="dxa"/>
            <w:vAlign w:val="top"/>
          </w:tcPr>
          <w:p>
            <w:pPr>
              <w:pStyle w:val="6"/>
              <w:spacing w:before="107" w:line="184" w:lineRule="auto"/>
              <w:ind w:right="2"/>
              <w:jc w:val="right"/>
            </w:pPr>
            <w:r>
              <w:rPr>
                <w:spacing w:val="-2"/>
              </w:rPr>
              <w:t>240.35</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8" w:line="185" w:lineRule="auto"/>
              <w:ind w:left="27"/>
            </w:pPr>
            <w:r>
              <w:rPr>
                <w:spacing w:val="-1"/>
              </w:rPr>
              <w:t>2013301</w:t>
            </w:r>
          </w:p>
        </w:tc>
        <w:tc>
          <w:tcPr>
            <w:tcW w:w="3035" w:type="dxa"/>
            <w:vAlign w:val="top"/>
          </w:tcPr>
          <w:p>
            <w:pPr>
              <w:pStyle w:val="6"/>
              <w:spacing w:before="84" w:line="222" w:lineRule="auto"/>
              <w:ind w:left="185"/>
            </w:pPr>
            <w:r>
              <w:rPr>
                <w:spacing w:val="-2"/>
              </w:rPr>
              <w:t>行政运行</w:t>
            </w:r>
          </w:p>
        </w:tc>
        <w:tc>
          <w:tcPr>
            <w:tcW w:w="1157" w:type="dxa"/>
            <w:vAlign w:val="top"/>
          </w:tcPr>
          <w:p>
            <w:pPr>
              <w:pStyle w:val="6"/>
              <w:spacing w:before="108" w:line="185" w:lineRule="auto"/>
              <w:jc w:val="right"/>
            </w:pPr>
            <w:r>
              <w:rPr>
                <w:spacing w:val="-3"/>
              </w:rPr>
              <w:t>147.84</w:t>
            </w:r>
          </w:p>
        </w:tc>
        <w:tc>
          <w:tcPr>
            <w:tcW w:w="928" w:type="dxa"/>
            <w:vAlign w:val="top"/>
          </w:tcPr>
          <w:p>
            <w:pPr>
              <w:pStyle w:val="6"/>
              <w:spacing w:before="108" w:line="185" w:lineRule="auto"/>
              <w:ind w:right="2"/>
              <w:jc w:val="right"/>
            </w:pPr>
            <w:r>
              <w:rPr>
                <w:spacing w:val="-3"/>
              </w:rPr>
              <w:t>147.84</w:t>
            </w:r>
          </w:p>
        </w:tc>
        <w:tc>
          <w:tcPr>
            <w:tcW w:w="972" w:type="dxa"/>
            <w:vAlign w:val="top"/>
          </w:tcPr>
          <w:p>
            <w:pPr>
              <w:pStyle w:val="6"/>
              <w:spacing w:before="109" w:line="184" w:lineRule="auto"/>
              <w:ind w:right="2"/>
              <w:jc w:val="right"/>
            </w:pPr>
            <w:r>
              <w:rPr>
                <w:spacing w:val="-2"/>
              </w:rPr>
              <w:t>0.00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9" w:line="185" w:lineRule="auto"/>
              <w:ind w:left="27"/>
            </w:pPr>
            <w:r>
              <w:rPr>
                <w:spacing w:val="-1"/>
              </w:rPr>
              <w:t>2013302</w:t>
            </w:r>
          </w:p>
        </w:tc>
        <w:tc>
          <w:tcPr>
            <w:tcW w:w="3035" w:type="dxa"/>
            <w:vAlign w:val="top"/>
          </w:tcPr>
          <w:p>
            <w:pPr>
              <w:pStyle w:val="6"/>
              <w:spacing w:before="84" w:line="221" w:lineRule="auto"/>
              <w:ind w:left="185"/>
            </w:pPr>
            <w:r>
              <w:rPr>
                <w:spacing w:val="-1"/>
              </w:rPr>
              <w:t>一般行政管理事务</w:t>
            </w:r>
          </w:p>
        </w:tc>
        <w:tc>
          <w:tcPr>
            <w:tcW w:w="1157" w:type="dxa"/>
            <w:vAlign w:val="top"/>
          </w:tcPr>
          <w:p>
            <w:pPr>
              <w:pStyle w:val="6"/>
              <w:spacing w:before="110" w:line="184" w:lineRule="auto"/>
              <w:jc w:val="right"/>
            </w:pPr>
            <w:r>
              <w:rPr>
                <w:spacing w:val="-2"/>
              </w:rPr>
              <w:t>73.80</w:t>
            </w:r>
          </w:p>
        </w:tc>
        <w:tc>
          <w:tcPr>
            <w:tcW w:w="928" w:type="dxa"/>
            <w:vAlign w:val="top"/>
          </w:tcPr>
          <w:p>
            <w:pPr>
              <w:rPr>
                <w:rFonts w:ascii="Arial"/>
                <w:sz w:val="21"/>
              </w:rPr>
            </w:pPr>
          </w:p>
        </w:tc>
        <w:tc>
          <w:tcPr>
            <w:tcW w:w="972" w:type="dxa"/>
            <w:vAlign w:val="top"/>
          </w:tcPr>
          <w:p>
            <w:pPr>
              <w:pStyle w:val="6"/>
              <w:spacing w:before="110" w:line="184" w:lineRule="auto"/>
              <w:jc w:val="right"/>
            </w:pPr>
            <w:r>
              <w:rPr>
                <w:spacing w:val="-2"/>
              </w:rPr>
              <w:t>73.80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8" w:line="185" w:lineRule="auto"/>
              <w:ind w:left="27"/>
            </w:pPr>
            <w:r>
              <w:rPr>
                <w:spacing w:val="-1"/>
              </w:rPr>
              <w:t>2013304</w:t>
            </w:r>
          </w:p>
        </w:tc>
        <w:tc>
          <w:tcPr>
            <w:tcW w:w="3035" w:type="dxa"/>
            <w:vAlign w:val="top"/>
          </w:tcPr>
          <w:p>
            <w:pPr>
              <w:pStyle w:val="6"/>
              <w:spacing w:before="83" w:line="221" w:lineRule="auto"/>
              <w:ind w:left="185"/>
            </w:pPr>
            <w:r>
              <w:rPr>
                <w:spacing w:val="-2"/>
              </w:rPr>
              <w:t>宣传管理</w:t>
            </w:r>
          </w:p>
        </w:tc>
        <w:tc>
          <w:tcPr>
            <w:tcW w:w="1157" w:type="dxa"/>
            <w:vAlign w:val="top"/>
          </w:tcPr>
          <w:p>
            <w:pPr>
              <w:pStyle w:val="6"/>
              <w:spacing w:before="108" w:line="185" w:lineRule="auto"/>
              <w:jc w:val="right"/>
            </w:pPr>
            <w:r>
              <w:rPr>
                <w:spacing w:val="-4"/>
              </w:rPr>
              <w:t>18.00</w:t>
            </w:r>
          </w:p>
        </w:tc>
        <w:tc>
          <w:tcPr>
            <w:tcW w:w="928" w:type="dxa"/>
            <w:vAlign w:val="top"/>
          </w:tcPr>
          <w:p>
            <w:pPr>
              <w:rPr>
                <w:rFonts w:ascii="Arial"/>
                <w:sz w:val="21"/>
              </w:rPr>
            </w:pPr>
          </w:p>
        </w:tc>
        <w:tc>
          <w:tcPr>
            <w:tcW w:w="972" w:type="dxa"/>
            <w:vAlign w:val="top"/>
          </w:tcPr>
          <w:p>
            <w:pPr>
              <w:pStyle w:val="6"/>
              <w:spacing w:before="108" w:line="185" w:lineRule="auto"/>
              <w:jc w:val="right"/>
            </w:pPr>
            <w:r>
              <w:rPr>
                <w:spacing w:val="-4"/>
              </w:rPr>
              <w:t>18.00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8" w:line="185" w:lineRule="auto"/>
              <w:ind w:left="27"/>
            </w:pPr>
            <w:r>
              <w:rPr>
                <w:spacing w:val="-1"/>
              </w:rPr>
              <w:t>2013399</w:t>
            </w:r>
          </w:p>
        </w:tc>
        <w:tc>
          <w:tcPr>
            <w:tcW w:w="3035" w:type="dxa"/>
            <w:vAlign w:val="top"/>
          </w:tcPr>
          <w:p>
            <w:pPr>
              <w:pStyle w:val="6"/>
              <w:spacing w:before="84" w:line="221" w:lineRule="auto"/>
              <w:ind w:left="183"/>
            </w:pPr>
            <w:r>
              <w:rPr>
                <w:spacing w:val="-1"/>
              </w:rPr>
              <w:t>其他宣传事务支出</w:t>
            </w:r>
          </w:p>
        </w:tc>
        <w:tc>
          <w:tcPr>
            <w:tcW w:w="1157" w:type="dxa"/>
            <w:vAlign w:val="top"/>
          </w:tcPr>
          <w:p>
            <w:pPr>
              <w:pStyle w:val="6"/>
              <w:spacing w:before="108" w:line="185" w:lineRule="auto"/>
              <w:jc w:val="right"/>
            </w:pPr>
            <w:r>
              <w:rPr>
                <w:spacing w:val="-3"/>
              </w:rPr>
              <w:t>148.55</w:t>
            </w:r>
          </w:p>
        </w:tc>
        <w:tc>
          <w:tcPr>
            <w:tcW w:w="928" w:type="dxa"/>
            <w:vAlign w:val="top"/>
          </w:tcPr>
          <w:p>
            <w:pPr>
              <w:rPr>
                <w:rFonts w:ascii="Arial"/>
                <w:sz w:val="21"/>
              </w:rPr>
            </w:pPr>
          </w:p>
        </w:tc>
        <w:tc>
          <w:tcPr>
            <w:tcW w:w="972" w:type="dxa"/>
            <w:vAlign w:val="top"/>
          </w:tcPr>
          <w:p>
            <w:pPr>
              <w:pStyle w:val="6"/>
              <w:spacing w:before="108" w:line="185" w:lineRule="auto"/>
              <w:ind w:right="2"/>
              <w:jc w:val="right"/>
            </w:pPr>
            <w:r>
              <w:rPr>
                <w:spacing w:val="-3"/>
              </w:rPr>
              <w:t>148.55</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9" w:line="184" w:lineRule="auto"/>
              <w:ind w:left="27"/>
            </w:pPr>
            <w:r>
              <w:rPr>
                <w:spacing w:val="-3"/>
              </w:rPr>
              <w:t>207</w:t>
            </w:r>
          </w:p>
        </w:tc>
        <w:tc>
          <w:tcPr>
            <w:tcW w:w="3035" w:type="dxa"/>
            <w:vAlign w:val="top"/>
          </w:tcPr>
          <w:p>
            <w:pPr>
              <w:pStyle w:val="6"/>
              <w:spacing w:before="83" w:line="221" w:lineRule="auto"/>
              <w:ind w:left="22"/>
            </w:pPr>
            <w:r>
              <w:rPr>
                <w:spacing w:val="-1"/>
              </w:rPr>
              <w:t>文化旅游体育与传媒支出</w:t>
            </w:r>
          </w:p>
        </w:tc>
        <w:tc>
          <w:tcPr>
            <w:tcW w:w="1157" w:type="dxa"/>
            <w:vAlign w:val="top"/>
          </w:tcPr>
          <w:p>
            <w:pPr>
              <w:pStyle w:val="6"/>
              <w:spacing w:before="109" w:line="184" w:lineRule="auto"/>
              <w:jc w:val="right"/>
            </w:pPr>
            <w:r>
              <w:rPr>
                <w:spacing w:val="-1"/>
              </w:rPr>
              <w:t>635.09</w:t>
            </w:r>
          </w:p>
        </w:tc>
        <w:tc>
          <w:tcPr>
            <w:tcW w:w="928" w:type="dxa"/>
            <w:vAlign w:val="top"/>
          </w:tcPr>
          <w:p>
            <w:pPr>
              <w:pStyle w:val="6"/>
              <w:spacing w:before="109" w:line="184" w:lineRule="auto"/>
              <w:jc w:val="right"/>
            </w:pPr>
            <w:r>
              <w:rPr>
                <w:spacing w:val="-2"/>
              </w:rPr>
              <w:t>59.78</w:t>
            </w:r>
          </w:p>
        </w:tc>
        <w:tc>
          <w:tcPr>
            <w:tcW w:w="972" w:type="dxa"/>
            <w:vAlign w:val="top"/>
          </w:tcPr>
          <w:p>
            <w:pPr>
              <w:pStyle w:val="6"/>
              <w:spacing w:before="109" w:line="184" w:lineRule="auto"/>
              <w:ind w:right="2"/>
              <w:jc w:val="right"/>
            </w:pPr>
            <w:r>
              <w:rPr>
                <w:spacing w:val="-2"/>
              </w:rPr>
              <w:t>575.30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8" w:line="185" w:lineRule="auto"/>
              <w:ind w:left="27"/>
            </w:pPr>
            <w:r>
              <w:rPr>
                <w:spacing w:val="-2"/>
              </w:rPr>
              <w:t>20701</w:t>
            </w:r>
          </w:p>
        </w:tc>
        <w:tc>
          <w:tcPr>
            <w:tcW w:w="3035" w:type="dxa"/>
            <w:vAlign w:val="top"/>
          </w:tcPr>
          <w:p>
            <w:pPr>
              <w:pStyle w:val="6"/>
              <w:spacing w:before="84" w:line="222" w:lineRule="auto"/>
              <w:ind w:left="22"/>
            </w:pPr>
            <w:r>
              <w:rPr>
                <w:spacing w:val="-2"/>
              </w:rPr>
              <w:t>文化和旅游</w:t>
            </w:r>
          </w:p>
        </w:tc>
        <w:tc>
          <w:tcPr>
            <w:tcW w:w="1157" w:type="dxa"/>
            <w:vAlign w:val="top"/>
          </w:tcPr>
          <w:p>
            <w:pPr>
              <w:pStyle w:val="6"/>
              <w:spacing w:before="108" w:line="185" w:lineRule="auto"/>
              <w:jc w:val="right"/>
            </w:pPr>
            <w:r>
              <w:rPr>
                <w:spacing w:val="-3"/>
              </w:rPr>
              <w:t>127.90</w:t>
            </w:r>
          </w:p>
        </w:tc>
        <w:tc>
          <w:tcPr>
            <w:tcW w:w="928" w:type="dxa"/>
            <w:vAlign w:val="top"/>
          </w:tcPr>
          <w:p>
            <w:pPr>
              <w:rPr>
                <w:rFonts w:ascii="Arial"/>
                <w:sz w:val="21"/>
              </w:rPr>
            </w:pPr>
          </w:p>
        </w:tc>
        <w:tc>
          <w:tcPr>
            <w:tcW w:w="972" w:type="dxa"/>
            <w:vAlign w:val="top"/>
          </w:tcPr>
          <w:p>
            <w:pPr>
              <w:pStyle w:val="6"/>
              <w:spacing w:before="108" w:line="185" w:lineRule="auto"/>
              <w:ind w:right="2"/>
              <w:jc w:val="right"/>
            </w:pPr>
            <w:r>
              <w:rPr>
                <w:spacing w:val="-3"/>
              </w:rPr>
              <w:t>127.90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8" w:line="185" w:lineRule="auto"/>
              <w:ind w:left="27"/>
            </w:pPr>
            <w:r>
              <w:rPr>
                <w:spacing w:val="-1"/>
              </w:rPr>
              <w:t>2070104</w:t>
            </w:r>
          </w:p>
        </w:tc>
        <w:tc>
          <w:tcPr>
            <w:tcW w:w="3035" w:type="dxa"/>
            <w:vAlign w:val="top"/>
          </w:tcPr>
          <w:p>
            <w:pPr>
              <w:pStyle w:val="6"/>
              <w:spacing w:before="83" w:line="221" w:lineRule="auto"/>
              <w:ind w:left="198"/>
            </w:pPr>
            <w:r>
              <w:rPr>
                <w:spacing w:val="-7"/>
              </w:rPr>
              <w:t>图书馆</w:t>
            </w:r>
          </w:p>
        </w:tc>
        <w:tc>
          <w:tcPr>
            <w:tcW w:w="1157" w:type="dxa"/>
            <w:vAlign w:val="top"/>
          </w:tcPr>
          <w:p>
            <w:pPr>
              <w:pStyle w:val="6"/>
              <w:spacing w:before="109" w:line="184" w:lineRule="auto"/>
              <w:jc w:val="right"/>
            </w:pPr>
            <w:r>
              <w:rPr>
                <w:spacing w:val="-2"/>
              </w:rPr>
              <w:t>27.90</w:t>
            </w:r>
          </w:p>
        </w:tc>
        <w:tc>
          <w:tcPr>
            <w:tcW w:w="928" w:type="dxa"/>
            <w:vAlign w:val="top"/>
          </w:tcPr>
          <w:p>
            <w:pPr>
              <w:rPr>
                <w:rFonts w:ascii="Arial"/>
                <w:sz w:val="21"/>
              </w:rPr>
            </w:pPr>
          </w:p>
        </w:tc>
        <w:tc>
          <w:tcPr>
            <w:tcW w:w="972" w:type="dxa"/>
            <w:vAlign w:val="top"/>
          </w:tcPr>
          <w:p>
            <w:pPr>
              <w:pStyle w:val="6"/>
              <w:spacing w:before="109" w:line="184" w:lineRule="auto"/>
              <w:jc w:val="right"/>
            </w:pPr>
            <w:r>
              <w:rPr>
                <w:spacing w:val="-2"/>
              </w:rPr>
              <w:t>27.90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7" w:line="185" w:lineRule="auto"/>
              <w:ind w:left="27"/>
            </w:pPr>
            <w:r>
              <w:rPr>
                <w:spacing w:val="-1"/>
              </w:rPr>
              <w:t>2070105</w:t>
            </w:r>
          </w:p>
        </w:tc>
        <w:tc>
          <w:tcPr>
            <w:tcW w:w="3035" w:type="dxa"/>
            <w:vAlign w:val="top"/>
          </w:tcPr>
          <w:p>
            <w:pPr>
              <w:pStyle w:val="6"/>
              <w:spacing w:before="82" w:line="221" w:lineRule="auto"/>
              <w:ind w:left="183"/>
            </w:pPr>
            <w:r>
              <w:rPr>
                <w:spacing w:val="-1"/>
              </w:rPr>
              <w:t>文化展示及纪念机构</w:t>
            </w:r>
          </w:p>
        </w:tc>
        <w:tc>
          <w:tcPr>
            <w:tcW w:w="1157" w:type="dxa"/>
            <w:vAlign w:val="top"/>
          </w:tcPr>
          <w:p>
            <w:pPr>
              <w:pStyle w:val="6"/>
              <w:spacing w:before="107" w:line="185" w:lineRule="auto"/>
              <w:jc w:val="right"/>
            </w:pPr>
            <w:r>
              <w:rPr>
                <w:spacing w:val="-3"/>
              </w:rPr>
              <w:t>100.00</w:t>
            </w:r>
          </w:p>
        </w:tc>
        <w:tc>
          <w:tcPr>
            <w:tcW w:w="928" w:type="dxa"/>
            <w:vAlign w:val="top"/>
          </w:tcPr>
          <w:p>
            <w:pPr>
              <w:rPr>
                <w:rFonts w:ascii="Arial"/>
                <w:sz w:val="21"/>
              </w:rPr>
            </w:pPr>
          </w:p>
        </w:tc>
        <w:tc>
          <w:tcPr>
            <w:tcW w:w="972" w:type="dxa"/>
            <w:vAlign w:val="top"/>
          </w:tcPr>
          <w:p>
            <w:pPr>
              <w:pStyle w:val="6"/>
              <w:spacing w:before="107" w:line="185" w:lineRule="auto"/>
              <w:ind w:right="2"/>
              <w:jc w:val="right"/>
            </w:pPr>
            <w:r>
              <w:rPr>
                <w:spacing w:val="-3"/>
              </w:rPr>
              <w:t>100.00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8" w:line="184" w:lineRule="auto"/>
              <w:ind w:left="27"/>
            </w:pPr>
            <w:r>
              <w:rPr>
                <w:spacing w:val="-2"/>
              </w:rPr>
              <w:t>20702</w:t>
            </w:r>
          </w:p>
        </w:tc>
        <w:tc>
          <w:tcPr>
            <w:tcW w:w="3035" w:type="dxa"/>
            <w:vAlign w:val="top"/>
          </w:tcPr>
          <w:p>
            <w:pPr>
              <w:pStyle w:val="6"/>
              <w:spacing w:before="83" w:line="223" w:lineRule="auto"/>
              <w:ind w:left="22"/>
            </w:pPr>
            <w:r>
              <w:rPr>
                <w:spacing w:val="-3"/>
              </w:rPr>
              <w:t>文物</w:t>
            </w:r>
          </w:p>
        </w:tc>
        <w:tc>
          <w:tcPr>
            <w:tcW w:w="1157" w:type="dxa"/>
            <w:vAlign w:val="top"/>
          </w:tcPr>
          <w:p>
            <w:pPr>
              <w:pStyle w:val="6"/>
              <w:spacing w:before="107" w:line="185" w:lineRule="auto"/>
              <w:jc w:val="right"/>
            </w:pPr>
            <w:r>
              <w:rPr>
                <w:spacing w:val="-3"/>
              </w:rPr>
              <w:t>153.36</w:t>
            </w:r>
          </w:p>
        </w:tc>
        <w:tc>
          <w:tcPr>
            <w:tcW w:w="928" w:type="dxa"/>
            <w:vAlign w:val="top"/>
          </w:tcPr>
          <w:p>
            <w:pPr>
              <w:pStyle w:val="6"/>
              <w:spacing w:before="108" w:line="184" w:lineRule="auto"/>
              <w:jc w:val="right"/>
            </w:pPr>
            <w:r>
              <w:rPr>
                <w:spacing w:val="-2"/>
              </w:rPr>
              <w:t>59.78</w:t>
            </w:r>
          </w:p>
        </w:tc>
        <w:tc>
          <w:tcPr>
            <w:tcW w:w="972" w:type="dxa"/>
            <w:vAlign w:val="top"/>
          </w:tcPr>
          <w:p>
            <w:pPr>
              <w:pStyle w:val="6"/>
              <w:spacing w:before="108" w:line="184" w:lineRule="auto"/>
              <w:jc w:val="right"/>
            </w:pPr>
            <w:r>
              <w:rPr>
                <w:spacing w:val="-2"/>
              </w:rPr>
              <w:t>93.58</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10" w:line="184" w:lineRule="auto"/>
              <w:ind w:left="27"/>
            </w:pPr>
            <w:r>
              <w:rPr>
                <w:spacing w:val="-1"/>
              </w:rPr>
              <w:t>2070205</w:t>
            </w:r>
          </w:p>
        </w:tc>
        <w:tc>
          <w:tcPr>
            <w:tcW w:w="3035" w:type="dxa"/>
            <w:vAlign w:val="top"/>
          </w:tcPr>
          <w:p>
            <w:pPr>
              <w:pStyle w:val="6"/>
              <w:spacing w:before="85" w:line="222" w:lineRule="auto"/>
              <w:ind w:left="183"/>
            </w:pPr>
            <w:r>
              <w:rPr>
                <w:spacing w:val="-2"/>
              </w:rPr>
              <w:t>博物馆</w:t>
            </w:r>
          </w:p>
        </w:tc>
        <w:tc>
          <w:tcPr>
            <w:tcW w:w="1157" w:type="dxa"/>
            <w:vAlign w:val="top"/>
          </w:tcPr>
          <w:p>
            <w:pPr>
              <w:pStyle w:val="6"/>
              <w:spacing w:before="109" w:line="185" w:lineRule="auto"/>
              <w:jc w:val="right"/>
            </w:pPr>
            <w:r>
              <w:rPr>
                <w:spacing w:val="-3"/>
              </w:rPr>
              <w:t>153.36</w:t>
            </w:r>
          </w:p>
        </w:tc>
        <w:tc>
          <w:tcPr>
            <w:tcW w:w="928" w:type="dxa"/>
            <w:vAlign w:val="top"/>
          </w:tcPr>
          <w:p>
            <w:pPr>
              <w:pStyle w:val="6"/>
              <w:spacing w:before="110" w:line="184" w:lineRule="auto"/>
              <w:jc w:val="right"/>
            </w:pPr>
            <w:r>
              <w:rPr>
                <w:spacing w:val="-2"/>
              </w:rPr>
              <w:t>59.78</w:t>
            </w:r>
          </w:p>
        </w:tc>
        <w:tc>
          <w:tcPr>
            <w:tcW w:w="972" w:type="dxa"/>
            <w:vAlign w:val="top"/>
          </w:tcPr>
          <w:p>
            <w:pPr>
              <w:pStyle w:val="6"/>
              <w:spacing w:before="110" w:line="184" w:lineRule="auto"/>
              <w:jc w:val="right"/>
            </w:pPr>
            <w:r>
              <w:rPr>
                <w:spacing w:val="-2"/>
              </w:rPr>
              <w:t>93.58</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10" w:line="184" w:lineRule="auto"/>
              <w:ind w:left="27"/>
            </w:pPr>
            <w:r>
              <w:rPr>
                <w:spacing w:val="-2"/>
              </w:rPr>
              <w:t>20706</w:t>
            </w:r>
          </w:p>
        </w:tc>
        <w:tc>
          <w:tcPr>
            <w:tcW w:w="3035" w:type="dxa"/>
            <w:vAlign w:val="top"/>
          </w:tcPr>
          <w:p>
            <w:pPr>
              <w:pStyle w:val="6"/>
              <w:spacing w:before="85" w:line="222" w:lineRule="auto"/>
              <w:ind w:left="22"/>
            </w:pPr>
            <w:r>
              <w:rPr>
                <w:spacing w:val="-1"/>
              </w:rPr>
              <w:t>新闻出版电影</w:t>
            </w:r>
          </w:p>
        </w:tc>
        <w:tc>
          <w:tcPr>
            <w:tcW w:w="1157" w:type="dxa"/>
            <w:vAlign w:val="top"/>
          </w:tcPr>
          <w:p>
            <w:pPr>
              <w:pStyle w:val="6"/>
              <w:spacing w:before="110" w:line="185" w:lineRule="auto"/>
              <w:jc w:val="right"/>
            </w:pPr>
            <w:r>
              <w:rPr>
                <w:spacing w:val="-3"/>
              </w:rPr>
              <w:t>110.82</w:t>
            </w:r>
          </w:p>
        </w:tc>
        <w:tc>
          <w:tcPr>
            <w:tcW w:w="928" w:type="dxa"/>
            <w:vAlign w:val="top"/>
          </w:tcPr>
          <w:p>
            <w:pPr>
              <w:rPr>
                <w:rFonts w:ascii="Arial"/>
                <w:sz w:val="21"/>
              </w:rPr>
            </w:pPr>
          </w:p>
        </w:tc>
        <w:tc>
          <w:tcPr>
            <w:tcW w:w="972" w:type="dxa"/>
            <w:vAlign w:val="top"/>
          </w:tcPr>
          <w:p>
            <w:pPr>
              <w:pStyle w:val="6"/>
              <w:spacing w:before="110" w:line="185" w:lineRule="auto"/>
              <w:ind w:right="2"/>
              <w:jc w:val="right"/>
            </w:pPr>
            <w:r>
              <w:rPr>
                <w:spacing w:val="-3"/>
              </w:rPr>
              <w:t>110.82</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7" w:line="184" w:lineRule="auto"/>
              <w:ind w:left="27"/>
            </w:pPr>
            <w:r>
              <w:rPr>
                <w:spacing w:val="-1"/>
              </w:rPr>
              <w:t>2070604</w:t>
            </w:r>
          </w:p>
        </w:tc>
        <w:tc>
          <w:tcPr>
            <w:tcW w:w="3035" w:type="dxa"/>
            <w:vAlign w:val="top"/>
          </w:tcPr>
          <w:p>
            <w:pPr>
              <w:pStyle w:val="6"/>
              <w:spacing w:before="82" w:line="222" w:lineRule="auto"/>
              <w:ind w:left="183"/>
            </w:pPr>
            <w:r>
              <w:rPr>
                <w:spacing w:val="-2"/>
              </w:rPr>
              <w:t>新闻通讯</w:t>
            </w:r>
          </w:p>
        </w:tc>
        <w:tc>
          <w:tcPr>
            <w:tcW w:w="1157" w:type="dxa"/>
            <w:vAlign w:val="top"/>
          </w:tcPr>
          <w:p>
            <w:pPr>
              <w:pStyle w:val="6"/>
              <w:spacing w:before="108" w:line="184" w:lineRule="auto"/>
              <w:ind w:right="3"/>
              <w:jc w:val="right"/>
            </w:pPr>
            <w:r>
              <w:rPr>
                <w:spacing w:val="-2"/>
              </w:rPr>
              <w:t>6.00</w:t>
            </w:r>
          </w:p>
        </w:tc>
        <w:tc>
          <w:tcPr>
            <w:tcW w:w="928" w:type="dxa"/>
            <w:vAlign w:val="top"/>
          </w:tcPr>
          <w:p>
            <w:pPr>
              <w:rPr>
                <w:rFonts w:ascii="Arial"/>
                <w:sz w:val="21"/>
              </w:rPr>
            </w:pPr>
          </w:p>
        </w:tc>
        <w:tc>
          <w:tcPr>
            <w:tcW w:w="972" w:type="dxa"/>
            <w:vAlign w:val="top"/>
          </w:tcPr>
          <w:p>
            <w:pPr>
              <w:pStyle w:val="6"/>
              <w:spacing w:before="108" w:line="184" w:lineRule="auto"/>
              <w:ind w:right="2"/>
              <w:jc w:val="right"/>
            </w:pPr>
            <w:r>
              <w:rPr>
                <w:spacing w:val="-2"/>
              </w:rPr>
              <w:t>6.00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9" w:line="184" w:lineRule="auto"/>
              <w:ind w:left="27"/>
            </w:pPr>
            <w:r>
              <w:rPr>
                <w:spacing w:val="-1"/>
              </w:rPr>
              <w:t>2070607</w:t>
            </w:r>
          </w:p>
        </w:tc>
        <w:tc>
          <w:tcPr>
            <w:tcW w:w="3035" w:type="dxa"/>
            <w:vAlign w:val="top"/>
          </w:tcPr>
          <w:p>
            <w:pPr>
              <w:pStyle w:val="6"/>
              <w:spacing w:before="84" w:line="223" w:lineRule="auto"/>
              <w:ind w:left="201"/>
            </w:pPr>
            <w:r>
              <w:rPr>
                <w:spacing w:val="-12"/>
              </w:rPr>
              <w:t>电影</w:t>
            </w:r>
          </w:p>
        </w:tc>
        <w:tc>
          <w:tcPr>
            <w:tcW w:w="1157" w:type="dxa"/>
            <w:vAlign w:val="top"/>
          </w:tcPr>
          <w:p>
            <w:pPr>
              <w:pStyle w:val="6"/>
              <w:spacing w:before="108" w:line="185" w:lineRule="auto"/>
              <w:jc w:val="right"/>
            </w:pPr>
            <w:r>
              <w:rPr>
                <w:spacing w:val="-3"/>
              </w:rPr>
              <w:t>104.82</w:t>
            </w:r>
          </w:p>
        </w:tc>
        <w:tc>
          <w:tcPr>
            <w:tcW w:w="928" w:type="dxa"/>
            <w:vAlign w:val="top"/>
          </w:tcPr>
          <w:p>
            <w:pPr>
              <w:rPr>
                <w:rFonts w:ascii="Arial"/>
                <w:sz w:val="21"/>
              </w:rPr>
            </w:pPr>
          </w:p>
        </w:tc>
        <w:tc>
          <w:tcPr>
            <w:tcW w:w="972" w:type="dxa"/>
            <w:vAlign w:val="top"/>
          </w:tcPr>
          <w:p>
            <w:pPr>
              <w:pStyle w:val="6"/>
              <w:spacing w:before="108" w:line="185" w:lineRule="auto"/>
              <w:ind w:right="2"/>
              <w:jc w:val="right"/>
            </w:pPr>
            <w:r>
              <w:rPr>
                <w:spacing w:val="-3"/>
              </w:rPr>
              <w:t>104.82</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10" w:line="184" w:lineRule="auto"/>
              <w:ind w:left="27"/>
            </w:pPr>
            <w:r>
              <w:rPr>
                <w:spacing w:val="-2"/>
              </w:rPr>
              <w:t>20707</w:t>
            </w:r>
          </w:p>
        </w:tc>
        <w:tc>
          <w:tcPr>
            <w:tcW w:w="3035" w:type="dxa"/>
            <w:vAlign w:val="top"/>
          </w:tcPr>
          <w:p>
            <w:pPr>
              <w:pStyle w:val="6"/>
              <w:spacing w:before="84" w:line="222" w:lineRule="auto"/>
              <w:ind w:left="37"/>
            </w:pPr>
            <w:r>
              <w:rPr>
                <w:spacing w:val="-2"/>
              </w:rPr>
              <w:t>国家电影事业发展专项资金安排的支出</w:t>
            </w:r>
          </w:p>
        </w:tc>
        <w:tc>
          <w:tcPr>
            <w:tcW w:w="1157" w:type="dxa"/>
            <w:vAlign w:val="top"/>
          </w:tcPr>
          <w:p>
            <w:pPr>
              <w:pStyle w:val="6"/>
              <w:spacing w:before="110" w:line="184" w:lineRule="auto"/>
              <w:ind w:right="3"/>
              <w:jc w:val="right"/>
            </w:pPr>
            <w:r>
              <w:rPr>
                <w:spacing w:val="-3"/>
              </w:rPr>
              <w:t>3.00</w:t>
            </w:r>
          </w:p>
        </w:tc>
        <w:tc>
          <w:tcPr>
            <w:tcW w:w="928" w:type="dxa"/>
            <w:vAlign w:val="top"/>
          </w:tcPr>
          <w:p>
            <w:pPr>
              <w:rPr>
                <w:rFonts w:ascii="Arial"/>
                <w:sz w:val="21"/>
              </w:rPr>
            </w:pPr>
          </w:p>
        </w:tc>
        <w:tc>
          <w:tcPr>
            <w:tcW w:w="972" w:type="dxa"/>
            <w:vAlign w:val="top"/>
          </w:tcPr>
          <w:p>
            <w:pPr>
              <w:pStyle w:val="6"/>
              <w:spacing w:before="110" w:line="184" w:lineRule="auto"/>
              <w:ind w:right="2"/>
              <w:jc w:val="right"/>
            </w:pPr>
            <w:r>
              <w:rPr>
                <w:spacing w:val="-3"/>
              </w:rPr>
              <w:t>3.00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9" w:line="184" w:lineRule="auto"/>
              <w:ind w:left="27"/>
            </w:pPr>
            <w:r>
              <w:rPr>
                <w:spacing w:val="-1"/>
              </w:rPr>
              <w:t>2070799</w:t>
            </w:r>
          </w:p>
        </w:tc>
        <w:tc>
          <w:tcPr>
            <w:tcW w:w="3035" w:type="dxa"/>
            <w:vAlign w:val="top"/>
          </w:tcPr>
          <w:p>
            <w:pPr>
              <w:pStyle w:val="6"/>
              <w:spacing w:before="84" w:line="222" w:lineRule="auto"/>
              <w:ind w:left="185"/>
            </w:pPr>
            <w:r>
              <w:rPr>
                <w:spacing w:val="-1"/>
              </w:rPr>
              <w:t>其他国家电影事业发展专项资金支出</w:t>
            </w:r>
          </w:p>
        </w:tc>
        <w:tc>
          <w:tcPr>
            <w:tcW w:w="1157" w:type="dxa"/>
            <w:vAlign w:val="top"/>
          </w:tcPr>
          <w:p>
            <w:pPr>
              <w:pStyle w:val="6"/>
              <w:spacing w:before="109" w:line="184" w:lineRule="auto"/>
              <w:ind w:right="3"/>
              <w:jc w:val="right"/>
            </w:pPr>
            <w:r>
              <w:rPr>
                <w:spacing w:val="-3"/>
              </w:rPr>
              <w:t>3.00</w:t>
            </w:r>
          </w:p>
        </w:tc>
        <w:tc>
          <w:tcPr>
            <w:tcW w:w="928" w:type="dxa"/>
            <w:vAlign w:val="top"/>
          </w:tcPr>
          <w:p>
            <w:pPr>
              <w:rPr>
                <w:rFonts w:ascii="Arial"/>
                <w:sz w:val="21"/>
              </w:rPr>
            </w:pPr>
          </w:p>
        </w:tc>
        <w:tc>
          <w:tcPr>
            <w:tcW w:w="972" w:type="dxa"/>
            <w:vAlign w:val="top"/>
          </w:tcPr>
          <w:p>
            <w:pPr>
              <w:pStyle w:val="6"/>
              <w:spacing w:before="109" w:line="184" w:lineRule="auto"/>
              <w:ind w:right="2"/>
              <w:jc w:val="right"/>
            </w:pPr>
            <w:r>
              <w:rPr>
                <w:spacing w:val="-3"/>
              </w:rPr>
              <w:t>3.00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8" w:line="184" w:lineRule="auto"/>
              <w:ind w:left="27"/>
            </w:pPr>
            <w:r>
              <w:rPr>
                <w:spacing w:val="-2"/>
              </w:rPr>
              <w:t>20799</w:t>
            </w:r>
          </w:p>
        </w:tc>
        <w:tc>
          <w:tcPr>
            <w:tcW w:w="3035" w:type="dxa"/>
            <w:vAlign w:val="top"/>
          </w:tcPr>
          <w:p>
            <w:pPr>
              <w:pStyle w:val="6"/>
              <w:spacing w:before="83" w:line="221" w:lineRule="auto"/>
              <w:ind w:left="22"/>
            </w:pPr>
            <w:r>
              <w:rPr>
                <w:spacing w:val="-1"/>
              </w:rPr>
              <w:t>其他文化旅游体育与传媒支出</w:t>
            </w:r>
          </w:p>
        </w:tc>
        <w:tc>
          <w:tcPr>
            <w:tcW w:w="1157" w:type="dxa"/>
            <w:vAlign w:val="top"/>
          </w:tcPr>
          <w:p>
            <w:pPr>
              <w:pStyle w:val="6"/>
              <w:spacing w:before="109" w:line="184" w:lineRule="auto"/>
              <w:jc w:val="right"/>
            </w:pPr>
            <w:r>
              <w:rPr>
                <w:spacing w:val="-2"/>
              </w:rPr>
              <w:t>240.00</w:t>
            </w:r>
          </w:p>
        </w:tc>
        <w:tc>
          <w:tcPr>
            <w:tcW w:w="928" w:type="dxa"/>
            <w:vAlign w:val="top"/>
          </w:tcPr>
          <w:p>
            <w:pPr>
              <w:rPr>
                <w:rFonts w:ascii="Arial"/>
                <w:sz w:val="21"/>
              </w:rPr>
            </w:pPr>
          </w:p>
        </w:tc>
        <w:tc>
          <w:tcPr>
            <w:tcW w:w="972" w:type="dxa"/>
            <w:vAlign w:val="top"/>
          </w:tcPr>
          <w:p>
            <w:pPr>
              <w:pStyle w:val="6"/>
              <w:spacing w:before="109" w:line="184" w:lineRule="auto"/>
              <w:ind w:right="2"/>
              <w:jc w:val="right"/>
            </w:pPr>
            <w:r>
              <w:rPr>
                <w:spacing w:val="-2"/>
              </w:rPr>
              <w:t>240.00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8" w:line="184" w:lineRule="auto"/>
              <w:ind w:left="27"/>
            </w:pPr>
            <w:r>
              <w:rPr>
                <w:spacing w:val="-1"/>
              </w:rPr>
              <w:t>2079903</w:t>
            </w:r>
          </w:p>
        </w:tc>
        <w:tc>
          <w:tcPr>
            <w:tcW w:w="3035" w:type="dxa"/>
            <w:vAlign w:val="top"/>
          </w:tcPr>
          <w:p>
            <w:pPr>
              <w:pStyle w:val="6"/>
              <w:spacing w:before="83" w:line="221" w:lineRule="auto"/>
              <w:ind w:left="183"/>
            </w:pPr>
            <w:r>
              <w:rPr>
                <w:spacing w:val="-1"/>
              </w:rPr>
              <w:t>文化产业发展专项支出</w:t>
            </w:r>
          </w:p>
        </w:tc>
        <w:tc>
          <w:tcPr>
            <w:tcW w:w="1157" w:type="dxa"/>
            <w:vAlign w:val="top"/>
          </w:tcPr>
          <w:p>
            <w:pPr>
              <w:pStyle w:val="6"/>
              <w:spacing w:before="108" w:line="184" w:lineRule="auto"/>
              <w:jc w:val="right"/>
            </w:pPr>
            <w:r>
              <w:rPr>
                <w:spacing w:val="-2"/>
              </w:rPr>
              <w:t>240.00</w:t>
            </w:r>
          </w:p>
        </w:tc>
        <w:tc>
          <w:tcPr>
            <w:tcW w:w="928" w:type="dxa"/>
            <w:vAlign w:val="top"/>
          </w:tcPr>
          <w:p>
            <w:pPr>
              <w:rPr>
                <w:rFonts w:ascii="Arial"/>
                <w:sz w:val="21"/>
              </w:rPr>
            </w:pPr>
          </w:p>
        </w:tc>
        <w:tc>
          <w:tcPr>
            <w:tcW w:w="972" w:type="dxa"/>
            <w:vAlign w:val="top"/>
          </w:tcPr>
          <w:p>
            <w:pPr>
              <w:pStyle w:val="6"/>
              <w:spacing w:before="108" w:line="184" w:lineRule="auto"/>
              <w:ind w:right="2"/>
              <w:jc w:val="right"/>
            </w:pPr>
            <w:r>
              <w:rPr>
                <w:spacing w:val="-2"/>
              </w:rPr>
              <w:t>240.00</w:t>
            </w: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11" w:line="184" w:lineRule="auto"/>
              <w:ind w:left="27"/>
            </w:pPr>
            <w:r>
              <w:rPr>
                <w:spacing w:val="-3"/>
              </w:rPr>
              <w:t>208</w:t>
            </w:r>
          </w:p>
        </w:tc>
        <w:tc>
          <w:tcPr>
            <w:tcW w:w="3035" w:type="dxa"/>
            <w:vAlign w:val="top"/>
          </w:tcPr>
          <w:p>
            <w:pPr>
              <w:pStyle w:val="6"/>
              <w:spacing w:before="85" w:line="221" w:lineRule="auto"/>
              <w:ind w:left="22"/>
            </w:pPr>
            <w:r>
              <w:rPr>
                <w:spacing w:val="-1"/>
              </w:rPr>
              <w:t>社会保障和就业支出</w:t>
            </w:r>
          </w:p>
        </w:tc>
        <w:tc>
          <w:tcPr>
            <w:tcW w:w="1157" w:type="dxa"/>
            <w:vAlign w:val="top"/>
          </w:tcPr>
          <w:p>
            <w:pPr>
              <w:pStyle w:val="6"/>
              <w:spacing w:before="110" w:line="185" w:lineRule="auto"/>
              <w:jc w:val="right"/>
            </w:pPr>
            <w:r>
              <w:rPr>
                <w:spacing w:val="-2"/>
              </w:rPr>
              <w:t>22.10</w:t>
            </w:r>
          </w:p>
        </w:tc>
        <w:tc>
          <w:tcPr>
            <w:tcW w:w="928" w:type="dxa"/>
            <w:vAlign w:val="top"/>
          </w:tcPr>
          <w:p>
            <w:pPr>
              <w:pStyle w:val="6"/>
              <w:spacing w:before="110" w:line="185" w:lineRule="auto"/>
              <w:jc w:val="right"/>
            </w:pPr>
            <w:r>
              <w:rPr>
                <w:spacing w:val="-2"/>
              </w:rPr>
              <w:t>22.10</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10" w:line="184" w:lineRule="auto"/>
              <w:ind w:left="27"/>
            </w:pPr>
            <w:r>
              <w:rPr>
                <w:spacing w:val="-2"/>
              </w:rPr>
              <w:t>20805</w:t>
            </w:r>
          </w:p>
        </w:tc>
        <w:tc>
          <w:tcPr>
            <w:tcW w:w="3035" w:type="dxa"/>
            <w:vAlign w:val="top"/>
          </w:tcPr>
          <w:p>
            <w:pPr>
              <w:pStyle w:val="6"/>
              <w:spacing w:before="85" w:line="221" w:lineRule="auto"/>
              <w:ind w:left="24"/>
            </w:pPr>
            <w:r>
              <w:rPr>
                <w:spacing w:val="-1"/>
              </w:rPr>
              <w:t>行政事业单位养老支出</w:t>
            </w:r>
          </w:p>
        </w:tc>
        <w:tc>
          <w:tcPr>
            <w:tcW w:w="1157" w:type="dxa"/>
            <w:vAlign w:val="top"/>
          </w:tcPr>
          <w:p>
            <w:pPr>
              <w:pStyle w:val="6"/>
              <w:spacing w:before="109" w:line="185" w:lineRule="auto"/>
              <w:jc w:val="right"/>
            </w:pPr>
            <w:r>
              <w:rPr>
                <w:spacing w:val="-2"/>
              </w:rPr>
              <w:t>22.10</w:t>
            </w:r>
          </w:p>
        </w:tc>
        <w:tc>
          <w:tcPr>
            <w:tcW w:w="928" w:type="dxa"/>
            <w:vAlign w:val="top"/>
          </w:tcPr>
          <w:p>
            <w:pPr>
              <w:pStyle w:val="6"/>
              <w:spacing w:before="109" w:line="185" w:lineRule="auto"/>
              <w:jc w:val="right"/>
            </w:pPr>
            <w:r>
              <w:rPr>
                <w:spacing w:val="-2"/>
              </w:rPr>
              <w:t>22.10</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9" w:line="184" w:lineRule="auto"/>
              <w:ind w:left="27"/>
            </w:pPr>
            <w:r>
              <w:rPr>
                <w:spacing w:val="-1"/>
              </w:rPr>
              <w:t>2080505</w:t>
            </w:r>
          </w:p>
        </w:tc>
        <w:tc>
          <w:tcPr>
            <w:tcW w:w="3035" w:type="dxa"/>
            <w:vAlign w:val="top"/>
          </w:tcPr>
          <w:p>
            <w:pPr>
              <w:pStyle w:val="6"/>
              <w:spacing w:before="84" w:line="221" w:lineRule="auto"/>
              <w:ind w:left="184"/>
            </w:pPr>
            <w:r>
              <w:rPr>
                <w:spacing w:val="-1"/>
              </w:rPr>
              <w:t>机关事业单位基本养老保险缴费支出</w:t>
            </w:r>
          </w:p>
        </w:tc>
        <w:tc>
          <w:tcPr>
            <w:tcW w:w="1157" w:type="dxa"/>
            <w:vAlign w:val="top"/>
          </w:tcPr>
          <w:p>
            <w:pPr>
              <w:pStyle w:val="6"/>
              <w:spacing w:before="110" w:line="184" w:lineRule="auto"/>
              <w:jc w:val="right"/>
            </w:pPr>
            <w:r>
              <w:rPr>
                <w:spacing w:val="-2"/>
              </w:rPr>
              <w:t>20.85</w:t>
            </w:r>
          </w:p>
        </w:tc>
        <w:tc>
          <w:tcPr>
            <w:tcW w:w="928" w:type="dxa"/>
            <w:vAlign w:val="top"/>
          </w:tcPr>
          <w:p>
            <w:pPr>
              <w:pStyle w:val="6"/>
              <w:spacing w:before="110" w:line="184" w:lineRule="auto"/>
              <w:jc w:val="right"/>
            </w:pPr>
            <w:r>
              <w:rPr>
                <w:spacing w:val="-2"/>
              </w:rPr>
              <w:t>20.85</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9" w:line="184" w:lineRule="auto"/>
              <w:ind w:left="27"/>
            </w:pPr>
            <w:r>
              <w:rPr>
                <w:spacing w:val="-1"/>
              </w:rPr>
              <w:t>2080506</w:t>
            </w:r>
          </w:p>
        </w:tc>
        <w:tc>
          <w:tcPr>
            <w:tcW w:w="3035" w:type="dxa"/>
            <w:vAlign w:val="top"/>
          </w:tcPr>
          <w:p>
            <w:pPr>
              <w:pStyle w:val="6"/>
              <w:spacing w:before="83" w:line="221" w:lineRule="auto"/>
              <w:ind w:left="181"/>
            </w:pPr>
            <w:r>
              <w:rPr>
                <w:spacing w:val="-1"/>
              </w:rPr>
              <w:t>机关事业单位职业年金缴费支出</w:t>
            </w:r>
          </w:p>
        </w:tc>
        <w:tc>
          <w:tcPr>
            <w:tcW w:w="1157" w:type="dxa"/>
            <w:vAlign w:val="top"/>
          </w:tcPr>
          <w:p>
            <w:pPr>
              <w:pStyle w:val="6"/>
              <w:spacing w:before="108" w:line="185" w:lineRule="auto"/>
              <w:ind w:right="3"/>
              <w:jc w:val="right"/>
            </w:pPr>
            <w:r>
              <w:rPr>
                <w:spacing w:val="-5"/>
              </w:rPr>
              <w:t>1.25</w:t>
            </w:r>
          </w:p>
        </w:tc>
        <w:tc>
          <w:tcPr>
            <w:tcW w:w="928" w:type="dxa"/>
            <w:vAlign w:val="top"/>
          </w:tcPr>
          <w:p>
            <w:pPr>
              <w:pStyle w:val="6"/>
              <w:spacing w:before="108" w:line="185" w:lineRule="auto"/>
              <w:ind w:right="2"/>
              <w:jc w:val="right"/>
            </w:pPr>
            <w:r>
              <w:rPr>
                <w:spacing w:val="-5"/>
              </w:rPr>
              <w:t>1.25</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7" w:line="185" w:lineRule="auto"/>
              <w:ind w:left="27"/>
            </w:pPr>
            <w:r>
              <w:rPr>
                <w:spacing w:val="-3"/>
              </w:rPr>
              <w:t>210</w:t>
            </w:r>
          </w:p>
        </w:tc>
        <w:tc>
          <w:tcPr>
            <w:tcW w:w="3035" w:type="dxa"/>
            <w:vAlign w:val="top"/>
          </w:tcPr>
          <w:p>
            <w:pPr>
              <w:pStyle w:val="6"/>
              <w:spacing w:before="83" w:line="221" w:lineRule="auto"/>
              <w:ind w:left="22"/>
            </w:pPr>
            <w:r>
              <w:rPr>
                <w:spacing w:val="-1"/>
              </w:rPr>
              <w:t>卫生健康支出</w:t>
            </w:r>
          </w:p>
        </w:tc>
        <w:tc>
          <w:tcPr>
            <w:tcW w:w="1157" w:type="dxa"/>
            <w:vAlign w:val="top"/>
          </w:tcPr>
          <w:p>
            <w:pPr>
              <w:pStyle w:val="6"/>
              <w:spacing w:before="107" w:line="185" w:lineRule="auto"/>
              <w:jc w:val="right"/>
            </w:pPr>
            <w:r>
              <w:rPr>
                <w:spacing w:val="-4"/>
              </w:rPr>
              <w:t>10.94</w:t>
            </w:r>
          </w:p>
        </w:tc>
        <w:tc>
          <w:tcPr>
            <w:tcW w:w="928" w:type="dxa"/>
            <w:vAlign w:val="top"/>
          </w:tcPr>
          <w:p>
            <w:pPr>
              <w:pStyle w:val="6"/>
              <w:spacing w:before="107" w:line="185" w:lineRule="auto"/>
              <w:jc w:val="right"/>
            </w:pPr>
            <w:r>
              <w:rPr>
                <w:spacing w:val="-4"/>
              </w:rPr>
              <w:t>10.94</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8" w:line="185" w:lineRule="auto"/>
              <w:ind w:left="27"/>
            </w:pPr>
            <w:r>
              <w:rPr>
                <w:spacing w:val="-2"/>
              </w:rPr>
              <w:t>21011</w:t>
            </w:r>
          </w:p>
        </w:tc>
        <w:tc>
          <w:tcPr>
            <w:tcW w:w="3035" w:type="dxa"/>
            <w:vAlign w:val="top"/>
          </w:tcPr>
          <w:p>
            <w:pPr>
              <w:pStyle w:val="6"/>
              <w:spacing w:before="83" w:line="222" w:lineRule="auto"/>
              <w:ind w:left="24"/>
            </w:pPr>
            <w:r>
              <w:rPr>
                <w:spacing w:val="-1"/>
              </w:rPr>
              <w:t>行政事业单位医疗</w:t>
            </w:r>
          </w:p>
        </w:tc>
        <w:tc>
          <w:tcPr>
            <w:tcW w:w="1157" w:type="dxa"/>
            <w:vAlign w:val="top"/>
          </w:tcPr>
          <w:p>
            <w:pPr>
              <w:pStyle w:val="6"/>
              <w:spacing w:before="108" w:line="185" w:lineRule="auto"/>
              <w:jc w:val="right"/>
            </w:pPr>
            <w:r>
              <w:rPr>
                <w:spacing w:val="-4"/>
              </w:rPr>
              <w:t>10.94</w:t>
            </w:r>
          </w:p>
        </w:tc>
        <w:tc>
          <w:tcPr>
            <w:tcW w:w="928" w:type="dxa"/>
            <w:vAlign w:val="top"/>
          </w:tcPr>
          <w:p>
            <w:pPr>
              <w:pStyle w:val="6"/>
              <w:spacing w:before="108" w:line="185" w:lineRule="auto"/>
              <w:jc w:val="right"/>
            </w:pPr>
            <w:r>
              <w:rPr>
                <w:spacing w:val="-4"/>
              </w:rPr>
              <w:t>10.94</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7" w:line="185" w:lineRule="auto"/>
              <w:ind w:left="27"/>
            </w:pPr>
            <w:r>
              <w:rPr>
                <w:spacing w:val="-1"/>
              </w:rPr>
              <w:t>2101101</w:t>
            </w:r>
          </w:p>
        </w:tc>
        <w:tc>
          <w:tcPr>
            <w:tcW w:w="3035" w:type="dxa"/>
            <w:vAlign w:val="top"/>
          </w:tcPr>
          <w:p>
            <w:pPr>
              <w:pStyle w:val="6"/>
              <w:spacing w:before="83" w:line="222" w:lineRule="auto"/>
              <w:ind w:left="185"/>
            </w:pPr>
            <w:r>
              <w:rPr>
                <w:spacing w:val="-2"/>
              </w:rPr>
              <w:t>行政单位医疗</w:t>
            </w:r>
          </w:p>
        </w:tc>
        <w:tc>
          <w:tcPr>
            <w:tcW w:w="1157" w:type="dxa"/>
            <w:vAlign w:val="top"/>
          </w:tcPr>
          <w:p>
            <w:pPr>
              <w:pStyle w:val="6"/>
              <w:spacing w:before="108" w:line="184" w:lineRule="auto"/>
              <w:ind w:right="3"/>
              <w:jc w:val="right"/>
            </w:pPr>
            <w:r>
              <w:rPr>
                <w:spacing w:val="-2"/>
              </w:rPr>
              <w:t>8.59</w:t>
            </w:r>
          </w:p>
        </w:tc>
        <w:tc>
          <w:tcPr>
            <w:tcW w:w="928" w:type="dxa"/>
            <w:vAlign w:val="top"/>
          </w:tcPr>
          <w:p>
            <w:pPr>
              <w:pStyle w:val="6"/>
              <w:spacing w:before="108" w:line="184" w:lineRule="auto"/>
              <w:ind w:right="2"/>
              <w:jc w:val="right"/>
            </w:pPr>
            <w:r>
              <w:rPr>
                <w:spacing w:val="-2"/>
              </w:rPr>
              <w:t>8.59</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774" w:type="dxa"/>
            <w:vAlign w:val="top"/>
          </w:tcPr>
          <w:p>
            <w:pPr>
              <w:pStyle w:val="6"/>
              <w:spacing w:before="107" w:line="185" w:lineRule="auto"/>
              <w:ind w:left="27"/>
            </w:pPr>
            <w:r>
              <w:rPr>
                <w:spacing w:val="-1"/>
              </w:rPr>
              <w:t>2101102</w:t>
            </w:r>
          </w:p>
        </w:tc>
        <w:tc>
          <w:tcPr>
            <w:tcW w:w="3035" w:type="dxa"/>
            <w:vAlign w:val="top"/>
          </w:tcPr>
          <w:p>
            <w:pPr>
              <w:pStyle w:val="6"/>
              <w:spacing w:before="82" w:line="222" w:lineRule="auto"/>
              <w:ind w:left="182"/>
            </w:pPr>
            <w:r>
              <w:rPr>
                <w:spacing w:val="-1"/>
              </w:rPr>
              <w:t>事业单位医疗</w:t>
            </w:r>
          </w:p>
        </w:tc>
        <w:tc>
          <w:tcPr>
            <w:tcW w:w="1157" w:type="dxa"/>
            <w:vAlign w:val="top"/>
          </w:tcPr>
          <w:p>
            <w:pPr>
              <w:pStyle w:val="6"/>
              <w:spacing w:before="108" w:line="184" w:lineRule="auto"/>
              <w:ind w:right="3"/>
              <w:jc w:val="right"/>
            </w:pPr>
            <w:r>
              <w:rPr>
                <w:spacing w:val="-2"/>
              </w:rPr>
              <w:t>2.36</w:t>
            </w:r>
          </w:p>
        </w:tc>
        <w:tc>
          <w:tcPr>
            <w:tcW w:w="928" w:type="dxa"/>
            <w:vAlign w:val="top"/>
          </w:tcPr>
          <w:p>
            <w:pPr>
              <w:pStyle w:val="6"/>
              <w:spacing w:before="108" w:line="184" w:lineRule="auto"/>
              <w:ind w:right="2"/>
              <w:jc w:val="right"/>
            </w:pPr>
            <w:r>
              <w:rPr>
                <w:spacing w:val="-2"/>
              </w:rPr>
              <w:t>2.36</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8" w:line="185" w:lineRule="auto"/>
              <w:ind w:left="27"/>
            </w:pPr>
            <w:r>
              <w:rPr>
                <w:spacing w:val="-3"/>
              </w:rPr>
              <w:t>221</w:t>
            </w:r>
          </w:p>
        </w:tc>
        <w:tc>
          <w:tcPr>
            <w:tcW w:w="3035" w:type="dxa"/>
            <w:vAlign w:val="top"/>
          </w:tcPr>
          <w:p>
            <w:pPr>
              <w:pStyle w:val="6"/>
              <w:spacing w:before="84" w:line="221" w:lineRule="auto"/>
              <w:ind w:left="21"/>
            </w:pPr>
            <w:r>
              <w:rPr>
                <w:spacing w:val="-1"/>
              </w:rPr>
              <w:t>住房保障支出</w:t>
            </w:r>
          </w:p>
        </w:tc>
        <w:tc>
          <w:tcPr>
            <w:tcW w:w="1157" w:type="dxa"/>
            <w:vAlign w:val="top"/>
          </w:tcPr>
          <w:p>
            <w:pPr>
              <w:pStyle w:val="6"/>
              <w:spacing w:before="108" w:line="185" w:lineRule="auto"/>
              <w:jc w:val="right"/>
            </w:pPr>
            <w:r>
              <w:rPr>
                <w:spacing w:val="-4"/>
              </w:rPr>
              <w:t>16.90</w:t>
            </w:r>
          </w:p>
        </w:tc>
        <w:tc>
          <w:tcPr>
            <w:tcW w:w="928" w:type="dxa"/>
            <w:vAlign w:val="top"/>
          </w:tcPr>
          <w:p>
            <w:pPr>
              <w:pStyle w:val="6"/>
              <w:spacing w:before="108" w:line="185" w:lineRule="auto"/>
              <w:jc w:val="right"/>
            </w:pPr>
            <w:r>
              <w:rPr>
                <w:spacing w:val="-4"/>
              </w:rPr>
              <w:t>16.90</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74" w:type="dxa"/>
            <w:vAlign w:val="top"/>
          </w:tcPr>
          <w:p>
            <w:pPr>
              <w:pStyle w:val="6"/>
              <w:spacing w:before="109" w:line="185" w:lineRule="auto"/>
              <w:ind w:left="27"/>
            </w:pPr>
            <w:r>
              <w:rPr>
                <w:spacing w:val="-2"/>
              </w:rPr>
              <w:t>22102</w:t>
            </w:r>
          </w:p>
        </w:tc>
        <w:tc>
          <w:tcPr>
            <w:tcW w:w="3035" w:type="dxa"/>
            <w:vAlign w:val="top"/>
          </w:tcPr>
          <w:p>
            <w:pPr>
              <w:pStyle w:val="6"/>
              <w:spacing w:before="85" w:line="221" w:lineRule="auto"/>
              <w:ind w:left="21"/>
            </w:pPr>
            <w:r>
              <w:rPr>
                <w:spacing w:val="-1"/>
              </w:rPr>
              <w:t>住房改革支出</w:t>
            </w:r>
          </w:p>
        </w:tc>
        <w:tc>
          <w:tcPr>
            <w:tcW w:w="1157" w:type="dxa"/>
            <w:vAlign w:val="top"/>
          </w:tcPr>
          <w:p>
            <w:pPr>
              <w:pStyle w:val="6"/>
              <w:spacing w:before="109" w:line="185" w:lineRule="auto"/>
              <w:jc w:val="right"/>
            </w:pPr>
            <w:r>
              <w:rPr>
                <w:spacing w:val="-4"/>
              </w:rPr>
              <w:t>16.90</w:t>
            </w:r>
          </w:p>
        </w:tc>
        <w:tc>
          <w:tcPr>
            <w:tcW w:w="928" w:type="dxa"/>
            <w:vAlign w:val="top"/>
          </w:tcPr>
          <w:p>
            <w:pPr>
              <w:pStyle w:val="6"/>
              <w:spacing w:before="109" w:line="185" w:lineRule="auto"/>
              <w:jc w:val="right"/>
            </w:pPr>
            <w:r>
              <w:rPr>
                <w:spacing w:val="-4"/>
              </w:rPr>
              <w:t>16.90</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774" w:type="dxa"/>
            <w:vAlign w:val="top"/>
          </w:tcPr>
          <w:p>
            <w:pPr>
              <w:pStyle w:val="6"/>
              <w:spacing w:before="109" w:line="185" w:lineRule="auto"/>
              <w:ind w:left="27"/>
            </w:pPr>
            <w:r>
              <w:rPr>
                <w:spacing w:val="-1"/>
              </w:rPr>
              <w:t>2210201</w:t>
            </w:r>
          </w:p>
        </w:tc>
        <w:tc>
          <w:tcPr>
            <w:tcW w:w="3035" w:type="dxa"/>
            <w:vAlign w:val="top"/>
          </w:tcPr>
          <w:p>
            <w:pPr>
              <w:pStyle w:val="6"/>
              <w:spacing w:before="85" w:line="222" w:lineRule="auto"/>
              <w:ind w:left="181"/>
            </w:pPr>
            <w:r>
              <w:rPr>
                <w:spacing w:val="-1"/>
              </w:rPr>
              <w:t>住房公积金</w:t>
            </w:r>
          </w:p>
        </w:tc>
        <w:tc>
          <w:tcPr>
            <w:tcW w:w="1157" w:type="dxa"/>
            <w:vAlign w:val="top"/>
          </w:tcPr>
          <w:p>
            <w:pPr>
              <w:pStyle w:val="6"/>
              <w:spacing w:before="109" w:line="185" w:lineRule="auto"/>
              <w:jc w:val="right"/>
            </w:pPr>
            <w:r>
              <w:rPr>
                <w:spacing w:val="-4"/>
              </w:rPr>
              <w:t>16.90</w:t>
            </w:r>
          </w:p>
        </w:tc>
        <w:tc>
          <w:tcPr>
            <w:tcW w:w="928" w:type="dxa"/>
            <w:vAlign w:val="top"/>
          </w:tcPr>
          <w:p>
            <w:pPr>
              <w:pStyle w:val="6"/>
              <w:spacing w:before="109" w:line="185" w:lineRule="auto"/>
              <w:jc w:val="right"/>
            </w:pPr>
            <w:r>
              <w:rPr>
                <w:spacing w:val="-4"/>
              </w:rPr>
              <w:t>16.90</w:t>
            </w:r>
          </w:p>
        </w:tc>
        <w:tc>
          <w:tcPr>
            <w:tcW w:w="972" w:type="dxa"/>
            <w:vAlign w:val="top"/>
          </w:tcPr>
          <w:p>
            <w:pPr>
              <w:rPr>
                <w:rFonts w:ascii="Arial"/>
                <w:sz w:val="21"/>
              </w:rPr>
            </w:pPr>
          </w:p>
        </w:tc>
        <w:tc>
          <w:tcPr>
            <w:tcW w:w="688" w:type="dxa"/>
            <w:vAlign w:val="top"/>
          </w:tcPr>
          <w:p>
            <w:pPr>
              <w:rPr>
                <w:rFonts w:ascii="Arial"/>
                <w:sz w:val="21"/>
              </w:rPr>
            </w:pPr>
          </w:p>
        </w:tc>
        <w:tc>
          <w:tcPr>
            <w:tcW w:w="404" w:type="dxa"/>
            <w:vAlign w:val="top"/>
          </w:tcPr>
          <w:p>
            <w:pPr>
              <w:rPr>
                <w:rFonts w:ascii="Arial"/>
                <w:sz w:val="21"/>
              </w:rPr>
            </w:pPr>
          </w:p>
        </w:tc>
        <w:tc>
          <w:tcPr>
            <w:tcW w:w="920" w:type="dxa"/>
            <w:vAlign w:val="top"/>
          </w:tcPr>
          <w:p>
            <w:pPr>
              <w:rPr>
                <w:rFonts w:ascii="Arial"/>
                <w:sz w:val="21"/>
              </w:rPr>
            </w:pPr>
          </w:p>
        </w:tc>
      </w:tr>
    </w:tbl>
    <w:p>
      <w:pPr>
        <w:spacing w:before="80" w:line="186" w:lineRule="auto"/>
        <w:ind w:left="20"/>
        <w:rPr>
          <w:rFonts w:ascii="宋体" w:hAnsi="宋体" w:eastAsia="宋体" w:cs="宋体"/>
          <w:sz w:val="16"/>
          <w:szCs w:val="16"/>
        </w:rPr>
      </w:pPr>
      <w:r>
        <w:rPr>
          <w:rFonts w:ascii="宋体" w:hAnsi="宋体" w:eastAsia="宋体" w:cs="宋体"/>
          <w:spacing w:val="-1"/>
          <w:sz w:val="16"/>
          <w:szCs w:val="16"/>
        </w:rPr>
        <w:t>注：本表反映部门本年度各项支出情况。</w:t>
      </w:r>
    </w:p>
    <w:p>
      <w:pPr>
        <w:spacing w:line="186" w:lineRule="auto"/>
        <w:rPr>
          <w:rFonts w:ascii="宋体" w:hAnsi="宋体" w:eastAsia="宋体" w:cs="宋体"/>
          <w:sz w:val="16"/>
          <w:szCs w:val="16"/>
        </w:rPr>
        <w:sectPr>
          <w:type w:val="continuous"/>
          <w:pgSz w:w="11910" w:h="16840"/>
          <w:pgMar w:top="400" w:right="1515" w:bottom="0" w:left="1507" w:header="0" w:footer="0" w:gutter="0"/>
          <w:cols w:equalWidth="0" w:num="1">
            <w:col w:w="8888"/>
          </w:cols>
        </w:sectPr>
      </w:pPr>
    </w:p>
    <w:p>
      <w:pPr>
        <w:spacing w:before="42"/>
      </w:pPr>
    </w:p>
    <w:p>
      <w:pPr>
        <w:spacing w:before="42"/>
      </w:pPr>
    </w:p>
    <w:p>
      <w:pPr>
        <w:spacing w:before="41"/>
      </w:pPr>
    </w:p>
    <w:p>
      <w:pPr>
        <w:spacing w:before="41"/>
      </w:pPr>
    </w:p>
    <w:p>
      <w:pPr>
        <w:sectPr>
          <w:pgSz w:w="11910" w:h="16840"/>
          <w:pgMar w:top="400" w:right="1524" w:bottom="0" w:left="1516" w:header="0" w:footer="0" w:gutter="0"/>
          <w:cols w:equalWidth="0" w:num="1">
            <w:col w:w="8870"/>
          </w:cols>
        </w:sectPr>
      </w:pPr>
    </w:p>
    <w:p>
      <w:pPr>
        <w:spacing w:before="55" w:line="221" w:lineRule="auto"/>
        <w:ind w:left="2763"/>
        <w:rPr>
          <w:rFonts w:ascii="宋体" w:hAnsi="宋体" w:eastAsia="宋体" w:cs="宋体"/>
          <w:sz w:val="28"/>
          <w:szCs w:val="28"/>
        </w:rPr>
      </w:pPr>
      <w:r>
        <w:rPr>
          <w:rFonts w:ascii="宋体" w:hAnsi="宋体" w:eastAsia="宋体" w:cs="宋体"/>
          <w:spacing w:val="-1"/>
          <w:sz w:val="28"/>
          <w:szCs w:val="28"/>
        </w:rPr>
        <w:t>财政拨款收入支出决算总表</w:t>
      </w:r>
    </w:p>
    <w:p>
      <w:pPr>
        <w:pStyle w:val="2"/>
        <w:spacing w:line="261" w:lineRule="auto"/>
      </w:pPr>
    </w:p>
    <w:p>
      <w:pPr>
        <w:pStyle w:val="2"/>
        <w:spacing w:line="261" w:lineRule="auto"/>
      </w:pPr>
    </w:p>
    <w:p>
      <w:pPr>
        <w:spacing w:before="39" w:line="185" w:lineRule="auto"/>
        <w:ind w:left="28"/>
        <w:rPr>
          <w:rFonts w:ascii="宋体" w:hAnsi="宋体" w:eastAsia="宋体" w:cs="宋体"/>
          <w:sz w:val="12"/>
          <w:szCs w:val="12"/>
        </w:rPr>
      </w:pPr>
      <w:r>
        <w:rPr>
          <w:rFonts w:ascii="宋体" w:hAnsi="宋体" w:eastAsia="宋体" w:cs="宋体"/>
          <w:spacing w:val="-1"/>
          <w:sz w:val="12"/>
          <w:szCs w:val="12"/>
        </w:rPr>
        <w:t>部门：中国共产党灵寿县委员会宣传部</w:t>
      </w:r>
    </w:p>
    <w:p>
      <w:pPr>
        <w:pStyle w:val="2"/>
        <w:spacing w:line="14" w:lineRule="auto"/>
        <w:rPr>
          <w:sz w:val="2"/>
        </w:rPr>
      </w:pPr>
      <w:r>
        <w:rPr>
          <w:sz w:val="2"/>
          <w:szCs w:val="2"/>
        </w:rPr>
        <w:br w:type="column"/>
      </w:r>
    </w:p>
    <w:p>
      <w:pPr>
        <w:pStyle w:val="2"/>
        <w:spacing w:line="288" w:lineRule="auto"/>
      </w:pPr>
    </w:p>
    <w:p>
      <w:pPr>
        <w:pStyle w:val="2"/>
        <w:spacing w:line="289" w:lineRule="auto"/>
      </w:pPr>
    </w:p>
    <w:p>
      <w:pPr>
        <w:spacing w:before="39" w:line="334" w:lineRule="exact"/>
        <w:jc w:val="right"/>
        <w:rPr>
          <w:rFonts w:ascii="宋体" w:hAnsi="宋体" w:eastAsia="宋体" w:cs="宋体"/>
          <w:sz w:val="12"/>
          <w:szCs w:val="12"/>
        </w:rPr>
      </w:pPr>
      <w:r>
        <w:rPr>
          <w:rFonts w:ascii="宋体" w:hAnsi="宋体" w:eastAsia="宋体" w:cs="宋体"/>
          <w:spacing w:val="-6"/>
          <w:position w:val="16"/>
          <w:sz w:val="12"/>
          <w:szCs w:val="12"/>
        </w:rPr>
        <w:t>公开</w:t>
      </w:r>
      <w:r>
        <w:rPr>
          <w:rFonts w:ascii="宋体" w:hAnsi="宋体" w:eastAsia="宋体" w:cs="宋体"/>
          <w:spacing w:val="-13"/>
          <w:position w:val="16"/>
          <w:sz w:val="12"/>
          <w:szCs w:val="12"/>
        </w:rPr>
        <w:t xml:space="preserve"> </w:t>
      </w:r>
      <w:r>
        <w:rPr>
          <w:rFonts w:ascii="宋体" w:hAnsi="宋体" w:eastAsia="宋体" w:cs="宋体"/>
          <w:spacing w:val="-6"/>
          <w:position w:val="16"/>
          <w:sz w:val="12"/>
          <w:szCs w:val="12"/>
        </w:rPr>
        <w:t>04</w:t>
      </w:r>
      <w:r>
        <w:rPr>
          <w:rFonts w:ascii="宋体" w:hAnsi="宋体" w:eastAsia="宋体" w:cs="宋体"/>
          <w:spacing w:val="-13"/>
          <w:position w:val="16"/>
          <w:sz w:val="12"/>
          <w:szCs w:val="12"/>
        </w:rPr>
        <w:t xml:space="preserve"> </w:t>
      </w:r>
      <w:r>
        <w:rPr>
          <w:rFonts w:ascii="宋体" w:hAnsi="宋体" w:eastAsia="宋体" w:cs="宋体"/>
          <w:spacing w:val="-6"/>
          <w:position w:val="16"/>
          <w:sz w:val="12"/>
          <w:szCs w:val="12"/>
        </w:rPr>
        <w:t>表</w:t>
      </w:r>
    </w:p>
    <w:p>
      <w:pPr>
        <w:spacing w:line="185" w:lineRule="auto"/>
        <w:rPr>
          <w:rFonts w:ascii="宋体" w:hAnsi="宋体" w:eastAsia="宋体" w:cs="宋体"/>
          <w:sz w:val="12"/>
          <w:szCs w:val="12"/>
        </w:rPr>
      </w:pPr>
      <w:r>
        <w:rPr>
          <w:rFonts w:ascii="宋体" w:hAnsi="宋体" w:eastAsia="宋体" w:cs="宋体"/>
          <w:spacing w:val="-1"/>
          <w:sz w:val="12"/>
          <w:szCs w:val="12"/>
        </w:rPr>
        <w:t>金额单位：万元</w:t>
      </w:r>
    </w:p>
    <w:p>
      <w:pPr>
        <w:spacing w:line="185" w:lineRule="auto"/>
        <w:rPr>
          <w:rFonts w:ascii="宋体" w:hAnsi="宋体" w:eastAsia="宋体" w:cs="宋体"/>
          <w:sz w:val="12"/>
          <w:szCs w:val="12"/>
        </w:rPr>
        <w:sectPr>
          <w:type w:val="continuous"/>
          <w:pgSz w:w="11910" w:h="16840"/>
          <w:pgMar w:top="400" w:right="1524" w:bottom="0" w:left="1516" w:header="0" w:footer="0" w:gutter="0"/>
          <w:cols w:equalWidth="0" w:num="2">
            <w:col w:w="7918" w:space="100"/>
            <w:col w:w="853"/>
          </w:cols>
        </w:sectPr>
      </w:pPr>
    </w:p>
    <w:p>
      <w:pPr>
        <w:spacing w:line="96" w:lineRule="exact"/>
      </w:pPr>
    </w:p>
    <w:tbl>
      <w:tblPr>
        <w:tblStyle w:val="5"/>
        <w:tblW w:w="88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79"/>
        <w:gridCol w:w="399"/>
        <w:gridCol w:w="710"/>
        <w:gridCol w:w="2443"/>
        <w:gridCol w:w="369"/>
        <w:gridCol w:w="569"/>
        <w:gridCol w:w="726"/>
        <w:gridCol w:w="770"/>
        <w:gridCol w:w="8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3088" w:type="dxa"/>
            <w:gridSpan w:val="3"/>
            <w:vAlign w:val="top"/>
          </w:tcPr>
          <w:p>
            <w:pPr>
              <w:pStyle w:val="6"/>
              <w:spacing w:before="116" w:line="220" w:lineRule="auto"/>
              <w:ind w:left="1286"/>
              <w:rPr>
                <w:sz w:val="12"/>
                <w:szCs w:val="12"/>
              </w:rPr>
            </w:pPr>
            <w:r>
              <w:rPr>
                <w:spacing w:val="-5"/>
                <w:sz w:val="12"/>
                <w:szCs w:val="12"/>
              </w:rPr>
              <w:t>收</w:t>
            </w:r>
            <w:r>
              <w:rPr>
                <w:sz w:val="12"/>
                <w:szCs w:val="12"/>
              </w:rPr>
              <w:t xml:space="preserve">     </w:t>
            </w:r>
            <w:r>
              <w:rPr>
                <w:spacing w:val="-5"/>
                <w:sz w:val="12"/>
                <w:szCs w:val="12"/>
              </w:rPr>
              <w:t>入</w:t>
            </w:r>
          </w:p>
        </w:tc>
        <w:tc>
          <w:tcPr>
            <w:tcW w:w="5776" w:type="dxa"/>
            <w:gridSpan w:val="6"/>
            <w:vAlign w:val="top"/>
          </w:tcPr>
          <w:p>
            <w:pPr>
              <w:pStyle w:val="6"/>
              <w:spacing w:before="116" w:line="221" w:lineRule="auto"/>
              <w:ind w:left="2622"/>
              <w:rPr>
                <w:sz w:val="12"/>
                <w:szCs w:val="12"/>
              </w:rPr>
            </w:pPr>
            <w:r>
              <w:rPr>
                <w:spacing w:val="-3"/>
                <w:sz w:val="12"/>
                <w:szCs w:val="12"/>
              </w:rPr>
              <w:t>支</w:t>
            </w:r>
            <w:r>
              <w:rPr>
                <w:spacing w:val="3"/>
                <w:sz w:val="12"/>
                <w:szCs w:val="12"/>
              </w:rPr>
              <w:t xml:space="preserve">     </w:t>
            </w:r>
            <w:r>
              <w:rPr>
                <w:spacing w:val="-3"/>
                <w:sz w:val="12"/>
                <w:szCs w:val="12"/>
              </w:rPr>
              <w:t>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1979" w:type="dxa"/>
            <w:vAlign w:val="top"/>
          </w:tcPr>
          <w:p>
            <w:pPr>
              <w:pStyle w:val="6"/>
              <w:spacing w:before="267" w:line="221" w:lineRule="auto"/>
              <w:ind w:left="878"/>
              <w:rPr>
                <w:sz w:val="12"/>
                <w:szCs w:val="12"/>
              </w:rPr>
            </w:pPr>
            <w:r>
              <w:rPr>
                <w:spacing w:val="-4"/>
                <w:sz w:val="12"/>
                <w:szCs w:val="12"/>
              </w:rPr>
              <w:t>项目</w:t>
            </w:r>
          </w:p>
        </w:tc>
        <w:tc>
          <w:tcPr>
            <w:tcW w:w="399" w:type="dxa"/>
            <w:vAlign w:val="top"/>
          </w:tcPr>
          <w:p>
            <w:pPr>
              <w:pStyle w:val="6"/>
              <w:spacing w:before="267" w:line="220" w:lineRule="auto"/>
              <w:ind w:left="84"/>
              <w:rPr>
                <w:sz w:val="12"/>
                <w:szCs w:val="12"/>
              </w:rPr>
            </w:pPr>
            <w:r>
              <w:rPr>
                <w:spacing w:val="-4"/>
                <w:sz w:val="12"/>
                <w:szCs w:val="12"/>
              </w:rPr>
              <w:t>行次</w:t>
            </w:r>
          </w:p>
        </w:tc>
        <w:tc>
          <w:tcPr>
            <w:tcW w:w="710" w:type="dxa"/>
            <w:vAlign w:val="top"/>
          </w:tcPr>
          <w:p>
            <w:pPr>
              <w:pStyle w:val="6"/>
              <w:spacing w:before="267" w:line="220" w:lineRule="auto"/>
              <w:ind w:left="241"/>
              <w:rPr>
                <w:sz w:val="12"/>
                <w:szCs w:val="12"/>
              </w:rPr>
            </w:pPr>
            <w:r>
              <w:rPr>
                <w:spacing w:val="-3"/>
                <w:sz w:val="12"/>
                <w:szCs w:val="12"/>
              </w:rPr>
              <w:t>金额</w:t>
            </w:r>
          </w:p>
        </w:tc>
        <w:tc>
          <w:tcPr>
            <w:tcW w:w="2443" w:type="dxa"/>
            <w:vAlign w:val="top"/>
          </w:tcPr>
          <w:p>
            <w:pPr>
              <w:pStyle w:val="6"/>
              <w:spacing w:before="267" w:line="221" w:lineRule="auto"/>
              <w:ind w:left="1109"/>
              <w:rPr>
                <w:sz w:val="12"/>
                <w:szCs w:val="12"/>
              </w:rPr>
            </w:pPr>
            <w:r>
              <w:rPr>
                <w:spacing w:val="-4"/>
                <w:sz w:val="12"/>
                <w:szCs w:val="12"/>
              </w:rPr>
              <w:t>项目</w:t>
            </w:r>
          </w:p>
        </w:tc>
        <w:tc>
          <w:tcPr>
            <w:tcW w:w="369" w:type="dxa"/>
            <w:vAlign w:val="top"/>
          </w:tcPr>
          <w:p>
            <w:pPr>
              <w:pStyle w:val="6"/>
              <w:spacing w:before="267" w:line="220" w:lineRule="auto"/>
              <w:ind w:left="75"/>
              <w:rPr>
                <w:sz w:val="12"/>
                <w:szCs w:val="12"/>
              </w:rPr>
            </w:pPr>
            <w:r>
              <w:rPr>
                <w:spacing w:val="-4"/>
                <w:sz w:val="12"/>
                <w:szCs w:val="12"/>
              </w:rPr>
              <w:t>行次</w:t>
            </w:r>
          </w:p>
        </w:tc>
        <w:tc>
          <w:tcPr>
            <w:tcW w:w="569" w:type="dxa"/>
            <w:vAlign w:val="top"/>
          </w:tcPr>
          <w:p>
            <w:pPr>
              <w:pStyle w:val="6"/>
              <w:spacing w:before="267" w:line="222" w:lineRule="auto"/>
              <w:ind w:left="170"/>
              <w:rPr>
                <w:sz w:val="12"/>
                <w:szCs w:val="12"/>
              </w:rPr>
            </w:pPr>
            <w:r>
              <w:rPr>
                <w:spacing w:val="-3"/>
                <w:sz w:val="12"/>
                <w:szCs w:val="12"/>
              </w:rPr>
              <w:t>合计</w:t>
            </w:r>
          </w:p>
        </w:tc>
        <w:tc>
          <w:tcPr>
            <w:tcW w:w="726" w:type="dxa"/>
            <w:vAlign w:val="top"/>
          </w:tcPr>
          <w:p>
            <w:pPr>
              <w:pStyle w:val="6"/>
              <w:spacing w:before="111" w:line="315" w:lineRule="exact"/>
              <w:ind w:left="70"/>
              <w:rPr>
                <w:sz w:val="12"/>
                <w:szCs w:val="12"/>
              </w:rPr>
            </w:pPr>
            <w:r>
              <w:rPr>
                <w:spacing w:val="-2"/>
                <w:position w:val="15"/>
                <w:sz w:val="12"/>
                <w:szCs w:val="12"/>
              </w:rPr>
              <w:t>一般公共预</w:t>
            </w:r>
          </w:p>
          <w:p>
            <w:pPr>
              <w:pStyle w:val="6"/>
              <w:spacing w:line="220" w:lineRule="auto"/>
              <w:ind w:left="69"/>
              <w:rPr>
                <w:sz w:val="12"/>
                <w:szCs w:val="12"/>
              </w:rPr>
            </w:pPr>
            <w:r>
              <w:rPr>
                <w:spacing w:val="-2"/>
                <w:sz w:val="12"/>
                <w:szCs w:val="12"/>
              </w:rPr>
              <w:t>算财政拨款</w:t>
            </w:r>
          </w:p>
        </w:tc>
        <w:tc>
          <w:tcPr>
            <w:tcW w:w="770" w:type="dxa"/>
            <w:vAlign w:val="top"/>
          </w:tcPr>
          <w:p>
            <w:pPr>
              <w:pStyle w:val="6"/>
              <w:spacing w:before="112" w:line="219" w:lineRule="auto"/>
              <w:ind w:left="33"/>
              <w:rPr>
                <w:sz w:val="12"/>
                <w:szCs w:val="12"/>
              </w:rPr>
            </w:pPr>
            <w:r>
              <w:rPr>
                <w:spacing w:val="-1"/>
                <w:sz w:val="12"/>
                <w:szCs w:val="12"/>
              </w:rPr>
              <w:t>政府性基金预</w:t>
            </w:r>
          </w:p>
          <w:p>
            <w:pPr>
              <w:pStyle w:val="6"/>
              <w:spacing w:before="171" w:line="220" w:lineRule="auto"/>
              <w:ind w:left="95"/>
              <w:rPr>
                <w:sz w:val="12"/>
                <w:szCs w:val="12"/>
              </w:rPr>
            </w:pPr>
            <w:r>
              <w:rPr>
                <w:spacing w:val="-2"/>
                <w:sz w:val="12"/>
                <w:szCs w:val="12"/>
              </w:rPr>
              <w:t>算财政拨款</w:t>
            </w:r>
          </w:p>
        </w:tc>
        <w:tc>
          <w:tcPr>
            <w:tcW w:w="899" w:type="dxa"/>
            <w:vAlign w:val="top"/>
          </w:tcPr>
          <w:p>
            <w:pPr>
              <w:pStyle w:val="6"/>
              <w:spacing w:before="111" w:line="315" w:lineRule="exact"/>
              <w:ind w:left="48"/>
              <w:rPr>
                <w:sz w:val="12"/>
                <w:szCs w:val="12"/>
              </w:rPr>
            </w:pPr>
            <w:r>
              <w:rPr>
                <w:spacing w:val="-3"/>
                <w:position w:val="15"/>
                <w:sz w:val="12"/>
                <w:szCs w:val="12"/>
              </w:rPr>
              <w:t>国有资本经营预</w:t>
            </w:r>
          </w:p>
          <w:p>
            <w:pPr>
              <w:pStyle w:val="6"/>
              <w:spacing w:line="220" w:lineRule="auto"/>
              <w:ind w:left="157"/>
              <w:rPr>
                <w:sz w:val="12"/>
                <w:szCs w:val="12"/>
              </w:rPr>
            </w:pPr>
            <w:r>
              <w:rPr>
                <w:spacing w:val="-2"/>
                <w:sz w:val="12"/>
                <w:szCs w:val="12"/>
              </w:rPr>
              <w:t>算财政拨款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pStyle w:val="6"/>
              <w:spacing w:before="103" w:line="220" w:lineRule="auto"/>
              <w:ind w:left="876"/>
              <w:rPr>
                <w:sz w:val="12"/>
                <w:szCs w:val="12"/>
              </w:rPr>
            </w:pPr>
            <w:r>
              <w:rPr>
                <w:spacing w:val="-3"/>
                <w:sz w:val="12"/>
                <w:szCs w:val="12"/>
              </w:rPr>
              <w:t>栏次</w:t>
            </w:r>
          </w:p>
        </w:tc>
        <w:tc>
          <w:tcPr>
            <w:tcW w:w="399" w:type="dxa"/>
            <w:vAlign w:val="top"/>
          </w:tcPr>
          <w:p>
            <w:pPr>
              <w:rPr>
                <w:rFonts w:ascii="Arial"/>
                <w:sz w:val="21"/>
              </w:rPr>
            </w:pPr>
          </w:p>
        </w:tc>
        <w:tc>
          <w:tcPr>
            <w:tcW w:w="710" w:type="dxa"/>
            <w:vAlign w:val="top"/>
          </w:tcPr>
          <w:p>
            <w:pPr>
              <w:pStyle w:val="6"/>
              <w:spacing w:before="121" w:line="184" w:lineRule="auto"/>
              <w:ind w:left="338"/>
              <w:rPr>
                <w:sz w:val="12"/>
                <w:szCs w:val="12"/>
              </w:rPr>
            </w:pPr>
            <w:r>
              <w:rPr>
                <w:sz w:val="12"/>
                <w:szCs w:val="12"/>
              </w:rPr>
              <w:t>1</w:t>
            </w:r>
          </w:p>
        </w:tc>
        <w:tc>
          <w:tcPr>
            <w:tcW w:w="2443" w:type="dxa"/>
            <w:vAlign w:val="top"/>
          </w:tcPr>
          <w:p>
            <w:pPr>
              <w:pStyle w:val="6"/>
              <w:spacing w:before="103" w:line="220" w:lineRule="auto"/>
              <w:ind w:left="1107"/>
              <w:rPr>
                <w:sz w:val="12"/>
                <w:szCs w:val="12"/>
              </w:rPr>
            </w:pPr>
            <w:r>
              <w:rPr>
                <w:spacing w:val="-3"/>
                <w:sz w:val="12"/>
                <w:szCs w:val="12"/>
              </w:rPr>
              <w:t>栏次</w:t>
            </w:r>
          </w:p>
        </w:tc>
        <w:tc>
          <w:tcPr>
            <w:tcW w:w="369" w:type="dxa"/>
            <w:vAlign w:val="top"/>
          </w:tcPr>
          <w:p>
            <w:pPr>
              <w:rPr>
                <w:rFonts w:ascii="Arial"/>
                <w:sz w:val="21"/>
              </w:rPr>
            </w:pPr>
          </w:p>
        </w:tc>
        <w:tc>
          <w:tcPr>
            <w:tcW w:w="569" w:type="dxa"/>
            <w:vAlign w:val="top"/>
          </w:tcPr>
          <w:p>
            <w:pPr>
              <w:pStyle w:val="6"/>
              <w:spacing w:before="122" w:line="183" w:lineRule="auto"/>
              <w:ind w:left="262"/>
              <w:rPr>
                <w:sz w:val="12"/>
                <w:szCs w:val="12"/>
              </w:rPr>
            </w:pPr>
            <w:r>
              <w:rPr>
                <w:sz w:val="12"/>
                <w:szCs w:val="12"/>
              </w:rPr>
              <w:t>2</w:t>
            </w:r>
          </w:p>
        </w:tc>
        <w:tc>
          <w:tcPr>
            <w:tcW w:w="726" w:type="dxa"/>
            <w:vAlign w:val="top"/>
          </w:tcPr>
          <w:p>
            <w:pPr>
              <w:pStyle w:val="6"/>
              <w:spacing w:before="122" w:line="183" w:lineRule="auto"/>
              <w:ind w:left="342"/>
              <w:rPr>
                <w:sz w:val="12"/>
                <w:szCs w:val="12"/>
              </w:rPr>
            </w:pPr>
            <w:r>
              <w:rPr>
                <w:sz w:val="12"/>
                <w:szCs w:val="12"/>
              </w:rPr>
              <w:t>3</w:t>
            </w:r>
          </w:p>
        </w:tc>
        <w:tc>
          <w:tcPr>
            <w:tcW w:w="770" w:type="dxa"/>
            <w:vAlign w:val="top"/>
          </w:tcPr>
          <w:p>
            <w:pPr>
              <w:pStyle w:val="6"/>
              <w:spacing w:before="122" w:line="183" w:lineRule="auto"/>
              <w:ind w:left="362"/>
              <w:rPr>
                <w:sz w:val="12"/>
                <w:szCs w:val="12"/>
              </w:rPr>
            </w:pPr>
            <w:r>
              <w:rPr>
                <w:sz w:val="12"/>
                <w:szCs w:val="12"/>
              </w:rPr>
              <w:t>4</w:t>
            </w:r>
          </w:p>
        </w:tc>
        <w:tc>
          <w:tcPr>
            <w:tcW w:w="899" w:type="dxa"/>
            <w:vAlign w:val="top"/>
          </w:tcPr>
          <w:p>
            <w:pPr>
              <w:pStyle w:val="6"/>
              <w:spacing w:before="122" w:line="182" w:lineRule="auto"/>
              <w:ind w:left="428"/>
              <w:rPr>
                <w:sz w:val="12"/>
                <w:szCs w:val="12"/>
              </w:rPr>
            </w:pPr>
            <w:r>
              <w:rPr>
                <w:sz w:val="12"/>
                <w:szCs w:val="12"/>
              </w:rPr>
              <w:t>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pStyle w:val="6"/>
              <w:spacing w:before="104" w:line="220" w:lineRule="auto"/>
              <w:ind w:left="26"/>
              <w:rPr>
                <w:sz w:val="12"/>
                <w:szCs w:val="12"/>
              </w:rPr>
            </w:pPr>
            <w:r>
              <w:rPr>
                <w:spacing w:val="-1"/>
                <w:sz w:val="12"/>
                <w:szCs w:val="12"/>
              </w:rPr>
              <w:t>一、一般公共预算财政拨款</w:t>
            </w:r>
          </w:p>
        </w:tc>
        <w:tc>
          <w:tcPr>
            <w:tcW w:w="399" w:type="dxa"/>
            <w:vAlign w:val="top"/>
          </w:tcPr>
          <w:p>
            <w:pPr>
              <w:pStyle w:val="6"/>
              <w:spacing w:before="123" w:line="184" w:lineRule="auto"/>
              <w:ind w:left="182"/>
              <w:rPr>
                <w:sz w:val="12"/>
                <w:szCs w:val="12"/>
              </w:rPr>
            </w:pPr>
            <w:r>
              <w:rPr>
                <w:sz w:val="12"/>
                <w:szCs w:val="12"/>
              </w:rPr>
              <w:t>1</w:t>
            </w:r>
          </w:p>
        </w:tc>
        <w:tc>
          <w:tcPr>
            <w:tcW w:w="710" w:type="dxa"/>
            <w:vAlign w:val="top"/>
          </w:tcPr>
          <w:p>
            <w:pPr>
              <w:pStyle w:val="6"/>
              <w:spacing w:before="123" w:line="184" w:lineRule="auto"/>
              <w:ind w:right="5"/>
              <w:jc w:val="right"/>
              <w:rPr>
                <w:sz w:val="12"/>
                <w:szCs w:val="12"/>
              </w:rPr>
            </w:pPr>
            <w:r>
              <w:rPr>
                <w:spacing w:val="-2"/>
                <w:sz w:val="12"/>
                <w:szCs w:val="12"/>
              </w:rPr>
              <w:t>1,070.22</w:t>
            </w:r>
          </w:p>
        </w:tc>
        <w:tc>
          <w:tcPr>
            <w:tcW w:w="2443" w:type="dxa"/>
            <w:vAlign w:val="top"/>
          </w:tcPr>
          <w:p>
            <w:pPr>
              <w:pStyle w:val="6"/>
              <w:spacing w:before="104" w:line="220" w:lineRule="auto"/>
              <w:ind w:left="22"/>
              <w:rPr>
                <w:sz w:val="12"/>
                <w:szCs w:val="12"/>
              </w:rPr>
            </w:pPr>
            <w:r>
              <w:rPr>
                <w:spacing w:val="-1"/>
                <w:sz w:val="12"/>
                <w:szCs w:val="12"/>
              </w:rPr>
              <w:t>一、一般公共服务支出</w:t>
            </w:r>
          </w:p>
        </w:tc>
        <w:tc>
          <w:tcPr>
            <w:tcW w:w="369" w:type="dxa"/>
            <w:vAlign w:val="top"/>
          </w:tcPr>
          <w:p>
            <w:pPr>
              <w:pStyle w:val="6"/>
              <w:spacing w:before="123" w:line="183" w:lineRule="auto"/>
              <w:ind w:left="135"/>
              <w:rPr>
                <w:sz w:val="12"/>
                <w:szCs w:val="12"/>
              </w:rPr>
            </w:pPr>
            <w:r>
              <w:rPr>
                <w:spacing w:val="-4"/>
                <w:sz w:val="12"/>
                <w:szCs w:val="12"/>
              </w:rPr>
              <w:t>33</w:t>
            </w:r>
          </w:p>
        </w:tc>
        <w:tc>
          <w:tcPr>
            <w:tcW w:w="569" w:type="dxa"/>
            <w:vAlign w:val="top"/>
          </w:tcPr>
          <w:p>
            <w:pPr>
              <w:pStyle w:val="6"/>
              <w:spacing w:before="123" w:line="184" w:lineRule="auto"/>
              <w:ind w:right="5"/>
              <w:jc w:val="right"/>
              <w:rPr>
                <w:sz w:val="12"/>
                <w:szCs w:val="12"/>
              </w:rPr>
            </w:pPr>
            <w:r>
              <w:rPr>
                <w:spacing w:val="-2"/>
                <w:sz w:val="12"/>
                <w:szCs w:val="12"/>
              </w:rPr>
              <w:t>388.19</w:t>
            </w:r>
          </w:p>
        </w:tc>
        <w:tc>
          <w:tcPr>
            <w:tcW w:w="726" w:type="dxa"/>
            <w:vAlign w:val="top"/>
          </w:tcPr>
          <w:p>
            <w:pPr>
              <w:pStyle w:val="6"/>
              <w:spacing w:before="123" w:line="184" w:lineRule="auto"/>
              <w:ind w:right="4"/>
              <w:jc w:val="right"/>
              <w:rPr>
                <w:sz w:val="12"/>
                <w:szCs w:val="12"/>
              </w:rPr>
            </w:pPr>
            <w:r>
              <w:rPr>
                <w:spacing w:val="-2"/>
                <w:sz w:val="12"/>
                <w:szCs w:val="12"/>
              </w:rPr>
              <w:t>388.19</w:t>
            </w: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pStyle w:val="6"/>
              <w:spacing w:before="107" w:line="219" w:lineRule="auto"/>
              <w:ind w:left="26"/>
              <w:rPr>
                <w:sz w:val="12"/>
                <w:szCs w:val="12"/>
              </w:rPr>
            </w:pPr>
            <w:r>
              <w:rPr>
                <w:spacing w:val="-1"/>
                <w:sz w:val="12"/>
                <w:szCs w:val="12"/>
              </w:rPr>
              <w:t>二、政府性基金预算财政拨款</w:t>
            </w:r>
          </w:p>
        </w:tc>
        <w:tc>
          <w:tcPr>
            <w:tcW w:w="399" w:type="dxa"/>
            <w:vAlign w:val="top"/>
          </w:tcPr>
          <w:p>
            <w:pPr>
              <w:pStyle w:val="6"/>
              <w:spacing w:before="126" w:line="183" w:lineRule="auto"/>
              <w:ind w:left="175"/>
              <w:rPr>
                <w:sz w:val="12"/>
                <w:szCs w:val="12"/>
              </w:rPr>
            </w:pPr>
            <w:r>
              <w:rPr>
                <w:sz w:val="12"/>
                <w:szCs w:val="12"/>
              </w:rPr>
              <w:t>2</w:t>
            </w:r>
          </w:p>
        </w:tc>
        <w:tc>
          <w:tcPr>
            <w:tcW w:w="710" w:type="dxa"/>
            <w:vAlign w:val="top"/>
          </w:tcPr>
          <w:p>
            <w:pPr>
              <w:pStyle w:val="6"/>
              <w:spacing w:before="126" w:line="183" w:lineRule="auto"/>
              <w:ind w:right="5"/>
              <w:jc w:val="right"/>
              <w:rPr>
                <w:sz w:val="12"/>
                <w:szCs w:val="12"/>
              </w:rPr>
            </w:pPr>
            <w:r>
              <w:rPr>
                <w:spacing w:val="-2"/>
                <w:sz w:val="12"/>
                <w:szCs w:val="12"/>
              </w:rPr>
              <w:t>3.00</w:t>
            </w:r>
          </w:p>
        </w:tc>
        <w:tc>
          <w:tcPr>
            <w:tcW w:w="2443" w:type="dxa"/>
            <w:vAlign w:val="top"/>
          </w:tcPr>
          <w:p>
            <w:pPr>
              <w:pStyle w:val="6"/>
              <w:spacing w:before="107" w:line="221" w:lineRule="auto"/>
              <w:ind w:left="22"/>
              <w:rPr>
                <w:sz w:val="12"/>
                <w:szCs w:val="12"/>
              </w:rPr>
            </w:pPr>
            <w:r>
              <w:rPr>
                <w:spacing w:val="-2"/>
                <w:sz w:val="12"/>
                <w:szCs w:val="12"/>
              </w:rPr>
              <w:t>二、外交支出</w:t>
            </w:r>
          </w:p>
        </w:tc>
        <w:tc>
          <w:tcPr>
            <w:tcW w:w="369" w:type="dxa"/>
            <w:vAlign w:val="top"/>
          </w:tcPr>
          <w:p>
            <w:pPr>
              <w:pStyle w:val="6"/>
              <w:spacing w:before="126" w:line="183" w:lineRule="auto"/>
              <w:ind w:left="135"/>
              <w:rPr>
                <w:sz w:val="12"/>
                <w:szCs w:val="12"/>
              </w:rPr>
            </w:pPr>
            <w:r>
              <w:rPr>
                <w:spacing w:val="-4"/>
                <w:sz w:val="12"/>
                <w:szCs w:val="12"/>
              </w:rPr>
              <w:t>34</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pStyle w:val="6"/>
              <w:spacing w:before="105" w:line="219" w:lineRule="auto"/>
              <w:ind w:left="24"/>
              <w:rPr>
                <w:sz w:val="12"/>
                <w:szCs w:val="12"/>
              </w:rPr>
            </w:pPr>
            <w:r>
              <w:rPr>
                <w:spacing w:val="-1"/>
                <w:sz w:val="12"/>
                <w:szCs w:val="12"/>
              </w:rPr>
              <w:t>三、国有资本经营财政拨款</w:t>
            </w:r>
          </w:p>
        </w:tc>
        <w:tc>
          <w:tcPr>
            <w:tcW w:w="399" w:type="dxa"/>
            <w:vAlign w:val="top"/>
          </w:tcPr>
          <w:p>
            <w:pPr>
              <w:pStyle w:val="6"/>
              <w:spacing w:before="124" w:line="183" w:lineRule="auto"/>
              <w:ind w:left="176"/>
              <w:rPr>
                <w:sz w:val="12"/>
                <w:szCs w:val="12"/>
              </w:rPr>
            </w:pPr>
            <w:r>
              <w:rPr>
                <w:sz w:val="12"/>
                <w:szCs w:val="12"/>
              </w:rPr>
              <w:t>3</w:t>
            </w:r>
          </w:p>
        </w:tc>
        <w:tc>
          <w:tcPr>
            <w:tcW w:w="710" w:type="dxa"/>
            <w:vAlign w:val="top"/>
          </w:tcPr>
          <w:p>
            <w:pPr>
              <w:rPr>
                <w:rFonts w:ascii="Arial"/>
                <w:sz w:val="21"/>
              </w:rPr>
            </w:pPr>
          </w:p>
        </w:tc>
        <w:tc>
          <w:tcPr>
            <w:tcW w:w="2443" w:type="dxa"/>
            <w:vAlign w:val="top"/>
          </w:tcPr>
          <w:p>
            <w:pPr>
              <w:pStyle w:val="6"/>
              <w:spacing w:before="105" w:line="221" w:lineRule="auto"/>
              <w:ind w:left="20"/>
              <w:rPr>
                <w:sz w:val="12"/>
                <w:szCs w:val="12"/>
              </w:rPr>
            </w:pPr>
            <w:r>
              <w:rPr>
                <w:spacing w:val="-1"/>
                <w:sz w:val="12"/>
                <w:szCs w:val="12"/>
              </w:rPr>
              <w:t>三、国防支出</w:t>
            </w:r>
          </w:p>
        </w:tc>
        <w:tc>
          <w:tcPr>
            <w:tcW w:w="369" w:type="dxa"/>
            <w:vAlign w:val="top"/>
          </w:tcPr>
          <w:p>
            <w:pPr>
              <w:pStyle w:val="6"/>
              <w:spacing w:before="124" w:line="183" w:lineRule="auto"/>
              <w:ind w:left="135"/>
              <w:rPr>
                <w:sz w:val="12"/>
                <w:szCs w:val="12"/>
              </w:rPr>
            </w:pPr>
            <w:r>
              <w:rPr>
                <w:spacing w:val="-4"/>
                <w:sz w:val="12"/>
                <w:szCs w:val="12"/>
              </w:rPr>
              <w:t>35</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5" w:line="183" w:lineRule="auto"/>
              <w:ind w:left="173"/>
              <w:rPr>
                <w:sz w:val="12"/>
                <w:szCs w:val="12"/>
              </w:rPr>
            </w:pPr>
            <w:r>
              <w:rPr>
                <w:sz w:val="12"/>
                <w:szCs w:val="12"/>
              </w:rPr>
              <w:t>4</w:t>
            </w:r>
          </w:p>
        </w:tc>
        <w:tc>
          <w:tcPr>
            <w:tcW w:w="710" w:type="dxa"/>
            <w:vAlign w:val="top"/>
          </w:tcPr>
          <w:p>
            <w:pPr>
              <w:rPr>
                <w:rFonts w:ascii="Arial"/>
                <w:sz w:val="21"/>
              </w:rPr>
            </w:pPr>
          </w:p>
        </w:tc>
        <w:tc>
          <w:tcPr>
            <w:tcW w:w="2443" w:type="dxa"/>
            <w:vAlign w:val="top"/>
          </w:tcPr>
          <w:p>
            <w:pPr>
              <w:pStyle w:val="6"/>
              <w:spacing w:before="106" w:line="220" w:lineRule="auto"/>
              <w:ind w:left="31"/>
              <w:rPr>
                <w:sz w:val="12"/>
                <w:szCs w:val="12"/>
              </w:rPr>
            </w:pPr>
            <w:r>
              <w:rPr>
                <w:spacing w:val="-2"/>
                <w:sz w:val="12"/>
                <w:szCs w:val="12"/>
              </w:rPr>
              <w:t>四、公共安全支出</w:t>
            </w:r>
          </w:p>
        </w:tc>
        <w:tc>
          <w:tcPr>
            <w:tcW w:w="369" w:type="dxa"/>
            <w:vAlign w:val="top"/>
          </w:tcPr>
          <w:p>
            <w:pPr>
              <w:pStyle w:val="6"/>
              <w:spacing w:before="125" w:line="183" w:lineRule="auto"/>
              <w:ind w:left="135"/>
              <w:rPr>
                <w:sz w:val="12"/>
                <w:szCs w:val="12"/>
              </w:rPr>
            </w:pPr>
            <w:r>
              <w:rPr>
                <w:spacing w:val="-4"/>
                <w:sz w:val="12"/>
                <w:szCs w:val="12"/>
              </w:rPr>
              <w:t>36</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6" w:line="182" w:lineRule="auto"/>
              <w:ind w:left="176"/>
              <w:rPr>
                <w:sz w:val="12"/>
                <w:szCs w:val="12"/>
              </w:rPr>
            </w:pPr>
            <w:r>
              <w:rPr>
                <w:sz w:val="12"/>
                <w:szCs w:val="12"/>
              </w:rPr>
              <w:t>5</w:t>
            </w:r>
          </w:p>
        </w:tc>
        <w:tc>
          <w:tcPr>
            <w:tcW w:w="710" w:type="dxa"/>
            <w:vAlign w:val="top"/>
          </w:tcPr>
          <w:p>
            <w:pPr>
              <w:rPr>
                <w:rFonts w:ascii="Arial"/>
                <w:sz w:val="21"/>
              </w:rPr>
            </w:pPr>
          </w:p>
        </w:tc>
        <w:tc>
          <w:tcPr>
            <w:tcW w:w="2443" w:type="dxa"/>
            <w:vAlign w:val="top"/>
          </w:tcPr>
          <w:p>
            <w:pPr>
              <w:pStyle w:val="6"/>
              <w:spacing w:before="106" w:line="220" w:lineRule="auto"/>
              <w:ind w:left="22"/>
              <w:rPr>
                <w:sz w:val="12"/>
                <w:szCs w:val="12"/>
              </w:rPr>
            </w:pPr>
            <w:r>
              <w:rPr>
                <w:spacing w:val="-2"/>
                <w:sz w:val="12"/>
                <w:szCs w:val="12"/>
              </w:rPr>
              <w:t>五、教育支出</w:t>
            </w:r>
          </w:p>
        </w:tc>
        <w:tc>
          <w:tcPr>
            <w:tcW w:w="369" w:type="dxa"/>
            <w:vAlign w:val="top"/>
          </w:tcPr>
          <w:p>
            <w:pPr>
              <w:pStyle w:val="6"/>
              <w:spacing w:before="125" w:line="183" w:lineRule="auto"/>
              <w:ind w:left="135"/>
              <w:rPr>
                <w:sz w:val="12"/>
                <w:szCs w:val="12"/>
              </w:rPr>
            </w:pPr>
            <w:r>
              <w:rPr>
                <w:spacing w:val="-4"/>
                <w:sz w:val="12"/>
                <w:szCs w:val="12"/>
              </w:rPr>
              <w:t>37</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rPr>
                <w:rFonts w:ascii="Arial"/>
                <w:sz w:val="21"/>
              </w:rPr>
            </w:pPr>
          </w:p>
        </w:tc>
        <w:tc>
          <w:tcPr>
            <w:tcW w:w="399" w:type="dxa"/>
            <w:vAlign w:val="top"/>
          </w:tcPr>
          <w:p>
            <w:pPr>
              <w:pStyle w:val="6"/>
              <w:spacing w:before="128" w:line="183" w:lineRule="auto"/>
              <w:ind w:left="175"/>
              <w:rPr>
                <w:sz w:val="12"/>
                <w:szCs w:val="12"/>
              </w:rPr>
            </w:pPr>
            <w:r>
              <w:rPr>
                <w:sz w:val="12"/>
                <w:szCs w:val="12"/>
              </w:rPr>
              <w:t>6</w:t>
            </w:r>
          </w:p>
        </w:tc>
        <w:tc>
          <w:tcPr>
            <w:tcW w:w="710" w:type="dxa"/>
            <w:vAlign w:val="top"/>
          </w:tcPr>
          <w:p>
            <w:pPr>
              <w:rPr>
                <w:rFonts w:ascii="Arial"/>
                <w:sz w:val="21"/>
              </w:rPr>
            </w:pPr>
          </w:p>
        </w:tc>
        <w:tc>
          <w:tcPr>
            <w:tcW w:w="2443" w:type="dxa"/>
            <w:vAlign w:val="top"/>
          </w:tcPr>
          <w:p>
            <w:pPr>
              <w:pStyle w:val="6"/>
              <w:spacing w:before="109" w:line="219" w:lineRule="auto"/>
              <w:ind w:left="21"/>
              <w:rPr>
                <w:sz w:val="12"/>
                <w:szCs w:val="12"/>
              </w:rPr>
            </w:pPr>
            <w:r>
              <w:rPr>
                <w:spacing w:val="-1"/>
                <w:sz w:val="12"/>
                <w:szCs w:val="12"/>
              </w:rPr>
              <w:t>六、科学技术支出</w:t>
            </w:r>
          </w:p>
        </w:tc>
        <w:tc>
          <w:tcPr>
            <w:tcW w:w="369" w:type="dxa"/>
            <w:vAlign w:val="top"/>
          </w:tcPr>
          <w:p>
            <w:pPr>
              <w:pStyle w:val="6"/>
              <w:spacing w:before="128" w:line="183" w:lineRule="auto"/>
              <w:ind w:left="135"/>
              <w:rPr>
                <w:sz w:val="12"/>
                <w:szCs w:val="12"/>
              </w:rPr>
            </w:pPr>
            <w:r>
              <w:rPr>
                <w:spacing w:val="-4"/>
                <w:sz w:val="12"/>
                <w:szCs w:val="12"/>
              </w:rPr>
              <w:t>38</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8" w:line="182" w:lineRule="auto"/>
              <w:ind w:left="176"/>
              <w:rPr>
                <w:sz w:val="12"/>
                <w:szCs w:val="12"/>
              </w:rPr>
            </w:pPr>
            <w:r>
              <w:rPr>
                <w:sz w:val="12"/>
                <w:szCs w:val="12"/>
              </w:rPr>
              <w:t>7</w:t>
            </w:r>
          </w:p>
        </w:tc>
        <w:tc>
          <w:tcPr>
            <w:tcW w:w="710" w:type="dxa"/>
            <w:vAlign w:val="top"/>
          </w:tcPr>
          <w:p>
            <w:pPr>
              <w:rPr>
                <w:rFonts w:ascii="Arial"/>
                <w:sz w:val="21"/>
              </w:rPr>
            </w:pPr>
          </w:p>
        </w:tc>
        <w:tc>
          <w:tcPr>
            <w:tcW w:w="2443" w:type="dxa"/>
            <w:vAlign w:val="top"/>
          </w:tcPr>
          <w:p>
            <w:pPr>
              <w:pStyle w:val="6"/>
              <w:spacing w:before="108" w:line="219" w:lineRule="auto"/>
              <w:ind w:left="19"/>
              <w:rPr>
                <w:sz w:val="12"/>
                <w:szCs w:val="12"/>
              </w:rPr>
            </w:pPr>
            <w:r>
              <w:rPr>
                <w:spacing w:val="-1"/>
                <w:sz w:val="12"/>
                <w:szCs w:val="12"/>
              </w:rPr>
              <w:t>七、文化旅游体育与传媒支出</w:t>
            </w:r>
          </w:p>
        </w:tc>
        <w:tc>
          <w:tcPr>
            <w:tcW w:w="369" w:type="dxa"/>
            <w:vAlign w:val="top"/>
          </w:tcPr>
          <w:p>
            <w:pPr>
              <w:pStyle w:val="6"/>
              <w:spacing w:before="127" w:line="183" w:lineRule="auto"/>
              <w:ind w:left="135"/>
              <w:rPr>
                <w:sz w:val="12"/>
                <w:szCs w:val="12"/>
              </w:rPr>
            </w:pPr>
            <w:r>
              <w:rPr>
                <w:spacing w:val="-4"/>
                <w:sz w:val="12"/>
                <w:szCs w:val="12"/>
              </w:rPr>
              <w:t>39</w:t>
            </w:r>
          </w:p>
        </w:tc>
        <w:tc>
          <w:tcPr>
            <w:tcW w:w="569" w:type="dxa"/>
            <w:vAlign w:val="top"/>
          </w:tcPr>
          <w:p>
            <w:pPr>
              <w:pStyle w:val="6"/>
              <w:spacing w:before="127" w:line="183" w:lineRule="auto"/>
              <w:ind w:right="5"/>
              <w:jc w:val="right"/>
              <w:rPr>
                <w:sz w:val="12"/>
                <w:szCs w:val="12"/>
              </w:rPr>
            </w:pPr>
            <w:r>
              <w:rPr>
                <w:spacing w:val="-1"/>
                <w:sz w:val="12"/>
                <w:szCs w:val="12"/>
              </w:rPr>
              <w:t>635.09</w:t>
            </w:r>
          </w:p>
        </w:tc>
        <w:tc>
          <w:tcPr>
            <w:tcW w:w="726" w:type="dxa"/>
            <w:vAlign w:val="top"/>
          </w:tcPr>
          <w:p>
            <w:pPr>
              <w:pStyle w:val="6"/>
              <w:spacing w:before="127" w:line="183" w:lineRule="auto"/>
              <w:ind w:right="4"/>
              <w:jc w:val="right"/>
              <w:rPr>
                <w:sz w:val="12"/>
                <w:szCs w:val="12"/>
              </w:rPr>
            </w:pPr>
            <w:r>
              <w:rPr>
                <w:spacing w:val="-1"/>
                <w:sz w:val="12"/>
                <w:szCs w:val="12"/>
              </w:rPr>
              <w:t>632.09</w:t>
            </w:r>
          </w:p>
        </w:tc>
        <w:tc>
          <w:tcPr>
            <w:tcW w:w="770" w:type="dxa"/>
            <w:vAlign w:val="top"/>
          </w:tcPr>
          <w:p>
            <w:pPr>
              <w:pStyle w:val="6"/>
              <w:spacing w:before="127" w:line="183" w:lineRule="auto"/>
              <w:ind w:right="3"/>
              <w:jc w:val="right"/>
              <w:rPr>
                <w:sz w:val="12"/>
                <w:szCs w:val="12"/>
              </w:rPr>
            </w:pPr>
            <w:r>
              <w:rPr>
                <w:spacing w:val="-2"/>
                <w:sz w:val="12"/>
                <w:szCs w:val="12"/>
              </w:rPr>
              <w:t>3.00</w:t>
            </w: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5" w:line="183" w:lineRule="auto"/>
              <w:ind w:left="174"/>
              <w:rPr>
                <w:sz w:val="12"/>
                <w:szCs w:val="12"/>
              </w:rPr>
            </w:pPr>
            <w:r>
              <w:rPr>
                <w:sz w:val="12"/>
                <w:szCs w:val="12"/>
              </w:rPr>
              <w:t>8</w:t>
            </w:r>
          </w:p>
        </w:tc>
        <w:tc>
          <w:tcPr>
            <w:tcW w:w="710" w:type="dxa"/>
            <w:vAlign w:val="top"/>
          </w:tcPr>
          <w:p>
            <w:pPr>
              <w:rPr>
                <w:rFonts w:ascii="Arial"/>
                <w:sz w:val="21"/>
              </w:rPr>
            </w:pPr>
          </w:p>
        </w:tc>
        <w:tc>
          <w:tcPr>
            <w:tcW w:w="2443" w:type="dxa"/>
            <w:vAlign w:val="top"/>
          </w:tcPr>
          <w:p>
            <w:pPr>
              <w:pStyle w:val="6"/>
              <w:spacing w:before="106" w:line="219" w:lineRule="auto"/>
              <w:ind w:left="22"/>
              <w:rPr>
                <w:sz w:val="12"/>
                <w:szCs w:val="12"/>
              </w:rPr>
            </w:pPr>
            <w:r>
              <w:rPr>
                <w:spacing w:val="-1"/>
                <w:sz w:val="12"/>
                <w:szCs w:val="12"/>
              </w:rPr>
              <w:t>八、社会保障和就业支出</w:t>
            </w:r>
          </w:p>
        </w:tc>
        <w:tc>
          <w:tcPr>
            <w:tcW w:w="369" w:type="dxa"/>
            <w:vAlign w:val="top"/>
          </w:tcPr>
          <w:p>
            <w:pPr>
              <w:pStyle w:val="6"/>
              <w:spacing w:before="125" w:line="183" w:lineRule="auto"/>
              <w:ind w:left="132"/>
              <w:rPr>
                <w:sz w:val="12"/>
                <w:szCs w:val="12"/>
              </w:rPr>
            </w:pPr>
            <w:r>
              <w:rPr>
                <w:spacing w:val="-3"/>
                <w:sz w:val="12"/>
                <w:szCs w:val="12"/>
              </w:rPr>
              <w:t>40</w:t>
            </w:r>
          </w:p>
        </w:tc>
        <w:tc>
          <w:tcPr>
            <w:tcW w:w="569" w:type="dxa"/>
            <w:vAlign w:val="top"/>
          </w:tcPr>
          <w:p>
            <w:pPr>
              <w:pStyle w:val="6"/>
              <w:spacing w:before="125" w:line="184" w:lineRule="auto"/>
              <w:ind w:right="5"/>
              <w:jc w:val="right"/>
              <w:rPr>
                <w:sz w:val="12"/>
                <w:szCs w:val="12"/>
              </w:rPr>
            </w:pPr>
            <w:r>
              <w:rPr>
                <w:spacing w:val="-2"/>
                <w:sz w:val="12"/>
                <w:szCs w:val="12"/>
              </w:rPr>
              <w:t>22.10</w:t>
            </w:r>
          </w:p>
        </w:tc>
        <w:tc>
          <w:tcPr>
            <w:tcW w:w="726" w:type="dxa"/>
            <w:vAlign w:val="top"/>
          </w:tcPr>
          <w:p>
            <w:pPr>
              <w:pStyle w:val="6"/>
              <w:spacing w:before="125" w:line="184" w:lineRule="auto"/>
              <w:ind w:right="4"/>
              <w:jc w:val="right"/>
              <w:rPr>
                <w:sz w:val="12"/>
                <w:szCs w:val="12"/>
              </w:rPr>
            </w:pPr>
            <w:r>
              <w:rPr>
                <w:spacing w:val="-2"/>
                <w:sz w:val="12"/>
                <w:szCs w:val="12"/>
              </w:rPr>
              <w:t>22.10</w:t>
            </w: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6" w:line="183" w:lineRule="auto"/>
              <w:ind w:left="174"/>
              <w:rPr>
                <w:sz w:val="12"/>
                <w:szCs w:val="12"/>
              </w:rPr>
            </w:pPr>
            <w:r>
              <w:rPr>
                <w:sz w:val="12"/>
                <w:szCs w:val="12"/>
              </w:rPr>
              <w:t>9</w:t>
            </w:r>
          </w:p>
        </w:tc>
        <w:tc>
          <w:tcPr>
            <w:tcW w:w="710" w:type="dxa"/>
            <w:vAlign w:val="top"/>
          </w:tcPr>
          <w:p>
            <w:pPr>
              <w:rPr>
                <w:rFonts w:ascii="Arial"/>
                <w:sz w:val="21"/>
              </w:rPr>
            </w:pPr>
          </w:p>
        </w:tc>
        <w:tc>
          <w:tcPr>
            <w:tcW w:w="2443" w:type="dxa"/>
            <w:vAlign w:val="top"/>
          </w:tcPr>
          <w:p>
            <w:pPr>
              <w:pStyle w:val="6"/>
              <w:spacing w:before="107" w:line="220" w:lineRule="auto"/>
              <w:ind w:left="23"/>
              <w:rPr>
                <w:sz w:val="12"/>
                <w:szCs w:val="12"/>
              </w:rPr>
            </w:pPr>
            <w:r>
              <w:rPr>
                <w:spacing w:val="-1"/>
                <w:sz w:val="12"/>
                <w:szCs w:val="12"/>
              </w:rPr>
              <w:t>九、卫生健康支出</w:t>
            </w:r>
          </w:p>
        </w:tc>
        <w:tc>
          <w:tcPr>
            <w:tcW w:w="369" w:type="dxa"/>
            <w:vAlign w:val="top"/>
          </w:tcPr>
          <w:p>
            <w:pPr>
              <w:pStyle w:val="6"/>
              <w:spacing w:before="125" w:line="184" w:lineRule="auto"/>
              <w:ind w:left="132"/>
              <w:rPr>
                <w:sz w:val="12"/>
                <w:szCs w:val="12"/>
              </w:rPr>
            </w:pPr>
            <w:r>
              <w:rPr>
                <w:spacing w:val="-3"/>
                <w:sz w:val="12"/>
                <w:szCs w:val="12"/>
              </w:rPr>
              <w:t>41</w:t>
            </w:r>
          </w:p>
        </w:tc>
        <w:tc>
          <w:tcPr>
            <w:tcW w:w="569" w:type="dxa"/>
            <w:vAlign w:val="top"/>
          </w:tcPr>
          <w:p>
            <w:pPr>
              <w:pStyle w:val="6"/>
              <w:spacing w:before="125" w:line="184" w:lineRule="auto"/>
              <w:ind w:right="5"/>
              <w:jc w:val="right"/>
              <w:rPr>
                <w:sz w:val="12"/>
                <w:szCs w:val="12"/>
              </w:rPr>
            </w:pPr>
            <w:r>
              <w:rPr>
                <w:spacing w:val="-3"/>
                <w:sz w:val="12"/>
                <w:szCs w:val="12"/>
              </w:rPr>
              <w:t>10.94</w:t>
            </w:r>
          </w:p>
        </w:tc>
        <w:tc>
          <w:tcPr>
            <w:tcW w:w="726" w:type="dxa"/>
            <w:vAlign w:val="top"/>
          </w:tcPr>
          <w:p>
            <w:pPr>
              <w:pStyle w:val="6"/>
              <w:spacing w:before="125" w:line="184" w:lineRule="auto"/>
              <w:ind w:right="4"/>
              <w:jc w:val="right"/>
              <w:rPr>
                <w:sz w:val="12"/>
                <w:szCs w:val="12"/>
              </w:rPr>
            </w:pPr>
            <w:r>
              <w:rPr>
                <w:spacing w:val="-3"/>
                <w:sz w:val="12"/>
                <w:szCs w:val="12"/>
              </w:rPr>
              <w:t>10.94</w:t>
            </w: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8" w:line="184" w:lineRule="auto"/>
              <w:ind w:left="151"/>
              <w:rPr>
                <w:sz w:val="12"/>
                <w:szCs w:val="12"/>
              </w:rPr>
            </w:pPr>
            <w:r>
              <w:rPr>
                <w:spacing w:val="-7"/>
                <w:sz w:val="12"/>
                <w:szCs w:val="12"/>
              </w:rPr>
              <w:t>10</w:t>
            </w:r>
          </w:p>
        </w:tc>
        <w:tc>
          <w:tcPr>
            <w:tcW w:w="710" w:type="dxa"/>
            <w:vAlign w:val="top"/>
          </w:tcPr>
          <w:p>
            <w:pPr>
              <w:rPr>
                <w:rFonts w:ascii="Arial"/>
                <w:sz w:val="21"/>
              </w:rPr>
            </w:pPr>
          </w:p>
        </w:tc>
        <w:tc>
          <w:tcPr>
            <w:tcW w:w="2443" w:type="dxa"/>
            <w:vAlign w:val="top"/>
          </w:tcPr>
          <w:p>
            <w:pPr>
              <w:pStyle w:val="6"/>
              <w:spacing w:before="109" w:line="221" w:lineRule="auto"/>
              <w:ind w:left="20"/>
              <w:rPr>
                <w:sz w:val="12"/>
                <w:szCs w:val="12"/>
              </w:rPr>
            </w:pPr>
            <w:r>
              <w:rPr>
                <w:spacing w:val="-1"/>
                <w:sz w:val="12"/>
                <w:szCs w:val="12"/>
              </w:rPr>
              <w:t>十、节能环保支出</w:t>
            </w:r>
          </w:p>
        </w:tc>
        <w:tc>
          <w:tcPr>
            <w:tcW w:w="369" w:type="dxa"/>
            <w:vAlign w:val="top"/>
          </w:tcPr>
          <w:p>
            <w:pPr>
              <w:pStyle w:val="6"/>
              <w:spacing w:before="128" w:line="183" w:lineRule="auto"/>
              <w:ind w:left="132"/>
              <w:rPr>
                <w:sz w:val="12"/>
                <w:szCs w:val="12"/>
              </w:rPr>
            </w:pPr>
            <w:r>
              <w:rPr>
                <w:spacing w:val="-3"/>
                <w:sz w:val="12"/>
                <w:szCs w:val="12"/>
              </w:rPr>
              <w:t>42</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8" w:line="184" w:lineRule="auto"/>
              <w:ind w:left="151"/>
              <w:rPr>
                <w:sz w:val="12"/>
                <w:szCs w:val="12"/>
              </w:rPr>
            </w:pPr>
            <w:r>
              <w:rPr>
                <w:spacing w:val="-7"/>
                <w:sz w:val="12"/>
                <w:szCs w:val="12"/>
              </w:rPr>
              <w:t>11</w:t>
            </w:r>
          </w:p>
        </w:tc>
        <w:tc>
          <w:tcPr>
            <w:tcW w:w="710" w:type="dxa"/>
            <w:vAlign w:val="top"/>
          </w:tcPr>
          <w:p>
            <w:pPr>
              <w:rPr>
                <w:rFonts w:ascii="Arial"/>
                <w:sz w:val="21"/>
              </w:rPr>
            </w:pPr>
          </w:p>
        </w:tc>
        <w:tc>
          <w:tcPr>
            <w:tcW w:w="2443" w:type="dxa"/>
            <w:vAlign w:val="top"/>
          </w:tcPr>
          <w:p>
            <w:pPr>
              <w:pStyle w:val="6"/>
              <w:spacing w:before="110" w:line="220" w:lineRule="auto"/>
              <w:ind w:left="20"/>
              <w:rPr>
                <w:sz w:val="12"/>
                <w:szCs w:val="12"/>
              </w:rPr>
            </w:pPr>
            <w:r>
              <w:rPr>
                <w:spacing w:val="-1"/>
                <w:sz w:val="12"/>
                <w:szCs w:val="12"/>
              </w:rPr>
              <w:t>十一、城乡社区支出</w:t>
            </w:r>
          </w:p>
        </w:tc>
        <w:tc>
          <w:tcPr>
            <w:tcW w:w="369" w:type="dxa"/>
            <w:vAlign w:val="top"/>
          </w:tcPr>
          <w:p>
            <w:pPr>
              <w:pStyle w:val="6"/>
              <w:spacing w:before="129" w:line="183" w:lineRule="auto"/>
              <w:ind w:left="132"/>
              <w:rPr>
                <w:sz w:val="12"/>
                <w:szCs w:val="12"/>
              </w:rPr>
            </w:pPr>
            <w:r>
              <w:rPr>
                <w:spacing w:val="-3"/>
                <w:sz w:val="12"/>
                <w:szCs w:val="12"/>
              </w:rPr>
              <w:t>43</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9" w:line="184" w:lineRule="auto"/>
              <w:ind w:left="151"/>
              <w:rPr>
                <w:sz w:val="12"/>
                <w:szCs w:val="12"/>
              </w:rPr>
            </w:pPr>
            <w:r>
              <w:rPr>
                <w:spacing w:val="-7"/>
                <w:sz w:val="12"/>
                <w:szCs w:val="12"/>
              </w:rPr>
              <w:t>12</w:t>
            </w:r>
          </w:p>
        </w:tc>
        <w:tc>
          <w:tcPr>
            <w:tcW w:w="710" w:type="dxa"/>
            <w:vAlign w:val="top"/>
          </w:tcPr>
          <w:p>
            <w:pPr>
              <w:rPr>
                <w:rFonts w:ascii="Arial"/>
                <w:sz w:val="21"/>
              </w:rPr>
            </w:pPr>
          </w:p>
        </w:tc>
        <w:tc>
          <w:tcPr>
            <w:tcW w:w="2443" w:type="dxa"/>
            <w:vAlign w:val="top"/>
          </w:tcPr>
          <w:p>
            <w:pPr>
              <w:pStyle w:val="6"/>
              <w:spacing w:before="110" w:line="220" w:lineRule="auto"/>
              <w:ind w:left="20"/>
              <w:rPr>
                <w:sz w:val="12"/>
                <w:szCs w:val="12"/>
              </w:rPr>
            </w:pPr>
            <w:r>
              <w:rPr>
                <w:spacing w:val="-1"/>
                <w:sz w:val="12"/>
                <w:szCs w:val="12"/>
              </w:rPr>
              <w:t>十二、农林水支出</w:t>
            </w:r>
          </w:p>
        </w:tc>
        <w:tc>
          <w:tcPr>
            <w:tcW w:w="369" w:type="dxa"/>
            <w:vAlign w:val="top"/>
          </w:tcPr>
          <w:p>
            <w:pPr>
              <w:pStyle w:val="6"/>
              <w:spacing w:before="129" w:line="183" w:lineRule="auto"/>
              <w:ind w:left="132"/>
              <w:rPr>
                <w:sz w:val="12"/>
                <w:szCs w:val="12"/>
              </w:rPr>
            </w:pPr>
            <w:r>
              <w:rPr>
                <w:spacing w:val="-3"/>
                <w:sz w:val="12"/>
                <w:szCs w:val="12"/>
              </w:rPr>
              <w:t>44</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7" w:line="184" w:lineRule="auto"/>
              <w:ind w:left="151"/>
              <w:rPr>
                <w:sz w:val="12"/>
                <w:szCs w:val="12"/>
              </w:rPr>
            </w:pPr>
            <w:r>
              <w:rPr>
                <w:spacing w:val="-7"/>
                <w:sz w:val="12"/>
                <w:szCs w:val="12"/>
              </w:rPr>
              <w:t>13</w:t>
            </w:r>
          </w:p>
        </w:tc>
        <w:tc>
          <w:tcPr>
            <w:tcW w:w="710" w:type="dxa"/>
            <w:vAlign w:val="top"/>
          </w:tcPr>
          <w:p>
            <w:pPr>
              <w:rPr>
                <w:rFonts w:ascii="Arial"/>
                <w:sz w:val="21"/>
              </w:rPr>
            </w:pPr>
          </w:p>
        </w:tc>
        <w:tc>
          <w:tcPr>
            <w:tcW w:w="2443" w:type="dxa"/>
            <w:vAlign w:val="top"/>
          </w:tcPr>
          <w:p>
            <w:pPr>
              <w:pStyle w:val="6"/>
              <w:spacing w:before="108" w:line="220" w:lineRule="auto"/>
              <w:ind w:left="20"/>
              <w:rPr>
                <w:sz w:val="12"/>
                <w:szCs w:val="12"/>
              </w:rPr>
            </w:pPr>
            <w:r>
              <w:rPr>
                <w:spacing w:val="-1"/>
                <w:sz w:val="12"/>
                <w:szCs w:val="12"/>
              </w:rPr>
              <w:t>十三、交通运输支出</w:t>
            </w:r>
          </w:p>
        </w:tc>
        <w:tc>
          <w:tcPr>
            <w:tcW w:w="369" w:type="dxa"/>
            <w:vAlign w:val="top"/>
          </w:tcPr>
          <w:p>
            <w:pPr>
              <w:pStyle w:val="6"/>
              <w:spacing w:before="127" w:line="183" w:lineRule="auto"/>
              <w:ind w:left="132"/>
              <w:rPr>
                <w:sz w:val="12"/>
                <w:szCs w:val="12"/>
              </w:rPr>
            </w:pPr>
            <w:r>
              <w:rPr>
                <w:spacing w:val="-3"/>
                <w:sz w:val="12"/>
                <w:szCs w:val="12"/>
              </w:rPr>
              <w:t>45</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rPr>
                <w:rFonts w:ascii="Arial"/>
                <w:sz w:val="21"/>
              </w:rPr>
            </w:pPr>
          </w:p>
        </w:tc>
        <w:tc>
          <w:tcPr>
            <w:tcW w:w="399" w:type="dxa"/>
            <w:vAlign w:val="top"/>
          </w:tcPr>
          <w:p>
            <w:pPr>
              <w:pStyle w:val="6"/>
              <w:spacing w:before="129" w:line="184" w:lineRule="auto"/>
              <w:ind w:left="151"/>
              <w:rPr>
                <w:sz w:val="12"/>
                <w:szCs w:val="12"/>
              </w:rPr>
            </w:pPr>
            <w:r>
              <w:rPr>
                <w:spacing w:val="-7"/>
                <w:sz w:val="12"/>
                <w:szCs w:val="12"/>
              </w:rPr>
              <w:t>14</w:t>
            </w:r>
          </w:p>
        </w:tc>
        <w:tc>
          <w:tcPr>
            <w:tcW w:w="710" w:type="dxa"/>
            <w:vAlign w:val="top"/>
          </w:tcPr>
          <w:p>
            <w:pPr>
              <w:rPr>
                <w:rFonts w:ascii="Arial"/>
                <w:sz w:val="21"/>
              </w:rPr>
            </w:pPr>
          </w:p>
        </w:tc>
        <w:tc>
          <w:tcPr>
            <w:tcW w:w="2443" w:type="dxa"/>
            <w:vAlign w:val="top"/>
          </w:tcPr>
          <w:p>
            <w:pPr>
              <w:pStyle w:val="6"/>
              <w:spacing w:before="111" w:line="220" w:lineRule="auto"/>
              <w:ind w:left="20"/>
              <w:rPr>
                <w:sz w:val="12"/>
                <w:szCs w:val="12"/>
              </w:rPr>
            </w:pPr>
            <w:r>
              <w:rPr>
                <w:spacing w:val="-1"/>
                <w:sz w:val="12"/>
                <w:szCs w:val="12"/>
              </w:rPr>
              <w:t>十四、资源勘探工业信息等支出</w:t>
            </w:r>
          </w:p>
        </w:tc>
        <w:tc>
          <w:tcPr>
            <w:tcW w:w="369" w:type="dxa"/>
            <w:vAlign w:val="top"/>
          </w:tcPr>
          <w:p>
            <w:pPr>
              <w:pStyle w:val="6"/>
              <w:spacing w:before="130" w:line="183" w:lineRule="auto"/>
              <w:ind w:left="132"/>
              <w:rPr>
                <w:sz w:val="12"/>
                <w:szCs w:val="12"/>
              </w:rPr>
            </w:pPr>
            <w:r>
              <w:rPr>
                <w:spacing w:val="-3"/>
                <w:sz w:val="12"/>
                <w:szCs w:val="12"/>
              </w:rPr>
              <w:t>46</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9" w:line="184" w:lineRule="auto"/>
              <w:ind w:left="151"/>
              <w:rPr>
                <w:sz w:val="12"/>
                <w:szCs w:val="12"/>
              </w:rPr>
            </w:pPr>
            <w:r>
              <w:rPr>
                <w:spacing w:val="-7"/>
                <w:sz w:val="12"/>
                <w:szCs w:val="12"/>
              </w:rPr>
              <w:t>15</w:t>
            </w:r>
          </w:p>
        </w:tc>
        <w:tc>
          <w:tcPr>
            <w:tcW w:w="710" w:type="dxa"/>
            <w:vAlign w:val="top"/>
          </w:tcPr>
          <w:p>
            <w:pPr>
              <w:rPr>
                <w:rFonts w:ascii="Arial"/>
                <w:sz w:val="21"/>
              </w:rPr>
            </w:pPr>
          </w:p>
        </w:tc>
        <w:tc>
          <w:tcPr>
            <w:tcW w:w="2443" w:type="dxa"/>
            <w:vAlign w:val="top"/>
          </w:tcPr>
          <w:p>
            <w:pPr>
              <w:pStyle w:val="6"/>
              <w:spacing w:before="110" w:line="220" w:lineRule="auto"/>
              <w:ind w:left="20"/>
              <w:rPr>
                <w:sz w:val="12"/>
                <w:szCs w:val="12"/>
              </w:rPr>
            </w:pPr>
            <w:r>
              <w:rPr>
                <w:spacing w:val="-1"/>
                <w:sz w:val="12"/>
                <w:szCs w:val="12"/>
              </w:rPr>
              <w:t>十五、商业服务业等支出</w:t>
            </w:r>
          </w:p>
        </w:tc>
        <w:tc>
          <w:tcPr>
            <w:tcW w:w="369" w:type="dxa"/>
            <w:vAlign w:val="top"/>
          </w:tcPr>
          <w:p>
            <w:pPr>
              <w:pStyle w:val="6"/>
              <w:spacing w:before="129" w:line="183" w:lineRule="auto"/>
              <w:ind w:left="132"/>
              <w:rPr>
                <w:sz w:val="12"/>
                <w:szCs w:val="12"/>
              </w:rPr>
            </w:pPr>
            <w:r>
              <w:rPr>
                <w:spacing w:val="-3"/>
                <w:sz w:val="12"/>
                <w:szCs w:val="12"/>
              </w:rPr>
              <w:t>47</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9" w:line="184" w:lineRule="auto"/>
              <w:ind w:left="151"/>
              <w:rPr>
                <w:sz w:val="12"/>
                <w:szCs w:val="12"/>
              </w:rPr>
            </w:pPr>
            <w:r>
              <w:rPr>
                <w:spacing w:val="-7"/>
                <w:sz w:val="12"/>
                <w:szCs w:val="12"/>
              </w:rPr>
              <w:t>16</w:t>
            </w:r>
          </w:p>
        </w:tc>
        <w:tc>
          <w:tcPr>
            <w:tcW w:w="710" w:type="dxa"/>
            <w:vAlign w:val="top"/>
          </w:tcPr>
          <w:p>
            <w:pPr>
              <w:rPr>
                <w:rFonts w:ascii="Arial"/>
                <w:sz w:val="21"/>
              </w:rPr>
            </w:pPr>
          </w:p>
        </w:tc>
        <w:tc>
          <w:tcPr>
            <w:tcW w:w="2443" w:type="dxa"/>
            <w:vAlign w:val="top"/>
          </w:tcPr>
          <w:p>
            <w:pPr>
              <w:pStyle w:val="6"/>
              <w:spacing w:before="111" w:line="221" w:lineRule="auto"/>
              <w:ind w:left="20"/>
              <w:rPr>
                <w:sz w:val="12"/>
                <w:szCs w:val="12"/>
              </w:rPr>
            </w:pPr>
            <w:r>
              <w:rPr>
                <w:spacing w:val="-1"/>
                <w:sz w:val="12"/>
                <w:szCs w:val="12"/>
              </w:rPr>
              <w:t>十六、金融支出</w:t>
            </w:r>
          </w:p>
        </w:tc>
        <w:tc>
          <w:tcPr>
            <w:tcW w:w="369" w:type="dxa"/>
            <w:vAlign w:val="top"/>
          </w:tcPr>
          <w:p>
            <w:pPr>
              <w:pStyle w:val="6"/>
              <w:spacing w:before="130" w:line="183" w:lineRule="auto"/>
              <w:ind w:left="132"/>
              <w:rPr>
                <w:sz w:val="12"/>
                <w:szCs w:val="12"/>
              </w:rPr>
            </w:pPr>
            <w:r>
              <w:rPr>
                <w:spacing w:val="-3"/>
                <w:sz w:val="12"/>
                <w:szCs w:val="12"/>
              </w:rPr>
              <w:t>48</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30" w:line="184" w:lineRule="auto"/>
              <w:ind w:left="151"/>
              <w:rPr>
                <w:sz w:val="12"/>
                <w:szCs w:val="12"/>
              </w:rPr>
            </w:pPr>
            <w:r>
              <w:rPr>
                <w:spacing w:val="-7"/>
                <w:sz w:val="12"/>
                <w:szCs w:val="12"/>
              </w:rPr>
              <w:t>17</w:t>
            </w:r>
          </w:p>
        </w:tc>
        <w:tc>
          <w:tcPr>
            <w:tcW w:w="710" w:type="dxa"/>
            <w:vAlign w:val="top"/>
          </w:tcPr>
          <w:p>
            <w:pPr>
              <w:rPr>
                <w:rFonts w:ascii="Arial"/>
                <w:sz w:val="21"/>
              </w:rPr>
            </w:pPr>
          </w:p>
        </w:tc>
        <w:tc>
          <w:tcPr>
            <w:tcW w:w="2443" w:type="dxa"/>
            <w:vAlign w:val="top"/>
          </w:tcPr>
          <w:p>
            <w:pPr>
              <w:pStyle w:val="6"/>
              <w:spacing w:before="111" w:line="221" w:lineRule="auto"/>
              <w:ind w:left="20"/>
              <w:rPr>
                <w:sz w:val="12"/>
                <w:szCs w:val="12"/>
              </w:rPr>
            </w:pPr>
            <w:r>
              <w:rPr>
                <w:spacing w:val="-1"/>
                <w:sz w:val="12"/>
                <w:szCs w:val="12"/>
              </w:rPr>
              <w:t>十七、援助其他地区支出</w:t>
            </w:r>
          </w:p>
        </w:tc>
        <w:tc>
          <w:tcPr>
            <w:tcW w:w="369" w:type="dxa"/>
            <w:vAlign w:val="top"/>
          </w:tcPr>
          <w:p>
            <w:pPr>
              <w:pStyle w:val="6"/>
              <w:spacing w:before="130" w:line="183" w:lineRule="auto"/>
              <w:ind w:left="132"/>
              <w:rPr>
                <w:sz w:val="12"/>
                <w:szCs w:val="12"/>
              </w:rPr>
            </w:pPr>
            <w:r>
              <w:rPr>
                <w:spacing w:val="-3"/>
                <w:sz w:val="12"/>
                <w:szCs w:val="12"/>
              </w:rPr>
              <w:t>49</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rPr>
                <w:rFonts w:ascii="Arial"/>
                <w:sz w:val="21"/>
              </w:rPr>
            </w:pPr>
          </w:p>
        </w:tc>
        <w:tc>
          <w:tcPr>
            <w:tcW w:w="399" w:type="dxa"/>
            <w:vAlign w:val="top"/>
          </w:tcPr>
          <w:p>
            <w:pPr>
              <w:pStyle w:val="6"/>
              <w:spacing w:before="132" w:line="184" w:lineRule="auto"/>
              <w:ind w:left="151"/>
              <w:rPr>
                <w:sz w:val="12"/>
                <w:szCs w:val="12"/>
              </w:rPr>
            </w:pPr>
            <w:r>
              <w:rPr>
                <w:spacing w:val="-7"/>
                <w:sz w:val="12"/>
                <w:szCs w:val="12"/>
              </w:rPr>
              <w:t>18</w:t>
            </w:r>
          </w:p>
        </w:tc>
        <w:tc>
          <w:tcPr>
            <w:tcW w:w="710" w:type="dxa"/>
            <w:vAlign w:val="top"/>
          </w:tcPr>
          <w:p>
            <w:pPr>
              <w:rPr>
                <w:rFonts w:ascii="Arial"/>
                <w:sz w:val="21"/>
              </w:rPr>
            </w:pPr>
          </w:p>
        </w:tc>
        <w:tc>
          <w:tcPr>
            <w:tcW w:w="2443" w:type="dxa"/>
            <w:vAlign w:val="top"/>
          </w:tcPr>
          <w:p>
            <w:pPr>
              <w:pStyle w:val="6"/>
              <w:spacing w:before="114" w:line="220" w:lineRule="auto"/>
              <w:ind w:left="20"/>
              <w:rPr>
                <w:sz w:val="12"/>
                <w:szCs w:val="12"/>
              </w:rPr>
            </w:pPr>
            <w:r>
              <w:rPr>
                <w:spacing w:val="-3"/>
                <w:sz w:val="12"/>
                <w:szCs w:val="12"/>
              </w:rPr>
              <w:t>十八、</w:t>
            </w:r>
            <w:r>
              <w:rPr>
                <w:spacing w:val="-25"/>
                <w:sz w:val="12"/>
                <w:szCs w:val="12"/>
              </w:rPr>
              <w:t xml:space="preserve"> </w:t>
            </w:r>
            <w:r>
              <w:rPr>
                <w:spacing w:val="-3"/>
                <w:sz w:val="12"/>
                <w:szCs w:val="12"/>
              </w:rPr>
              <w:t>自然资源海洋气象等支出</w:t>
            </w:r>
          </w:p>
        </w:tc>
        <w:tc>
          <w:tcPr>
            <w:tcW w:w="369" w:type="dxa"/>
            <w:vAlign w:val="top"/>
          </w:tcPr>
          <w:p>
            <w:pPr>
              <w:pStyle w:val="6"/>
              <w:spacing w:before="133" w:line="183" w:lineRule="auto"/>
              <w:ind w:left="135"/>
              <w:rPr>
                <w:sz w:val="12"/>
                <w:szCs w:val="12"/>
              </w:rPr>
            </w:pPr>
            <w:r>
              <w:rPr>
                <w:spacing w:val="-4"/>
                <w:sz w:val="12"/>
                <w:szCs w:val="12"/>
              </w:rPr>
              <w:t>50</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32" w:line="184" w:lineRule="auto"/>
              <w:ind w:left="151"/>
              <w:rPr>
                <w:sz w:val="12"/>
                <w:szCs w:val="12"/>
              </w:rPr>
            </w:pPr>
            <w:r>
              <w:rPr>
                <w:spacing w:val="-7"/>
                <w:sz w:val="12"/>
                <w:szCs w:val="12"/>
              </w:rPr>
              <w:t>19</w:t>
            </w:r>
          </w:p>
        </w:tc>
        <w:tc>
          <w:tcPr>
            <w:tcW w:w="710" w:type="dxa"/>
            <w:vAlign w:val="top"/>
          </w:tcPr>
          <w:p>
            <w:pPr>
              <w:rPr>
                <w:rFonts w:ascii="Arial"/>
                <w:sz w:val="21"/>
              </w:rPr>
            </w:pPr>
          </w:p>
        </w:tc>
        <w:tc>
          <w:tcPr>
            <w:tcW w:w="2443" w:type="dxa"/>
            <w:vAlign w:val="top"/>
          </w:tcPr>
          <w:p>
            <w:pPr>
              <w:pStyle w:val="6"/>
              <w:spacing w:before="113" w:line="220" w:lineRule="auto"/>
              <w:ind w:left="20"/>
              <w:rPr>
                <w:sz w:val="12"/>
                <w:szCs w:val="12"/>
              </w:rPr>
            </w:pPr>
            <w:r>
              <w:rPr>
                <w:spacing w:val="-1"/>
                <w:sz w:val="12"/>
                <w:szCs w:val="12"/>
              </w:rPr>
              <w:t>十九、住房保障支出</w:t>
            </w:r>
          </w:p>
        </w:tc>
        <w:tc>
          <w:tcPr>
            <w:tcW w:w="369" w:type="dxa"/>
            <w:vAlign w:val="top"/>
          </w:tcPr>
          <w:p>
            <w:pPr>
              <w:pStyle w:val="6"/>
              <w:spacing w:before="132" w:line="184" w:lineRule="auto"/>
              <w:ind w:left="135"/>
              <w:rPr>
                <w:sz w:val="12"/>
                <w:szCs w:val="12"/>
              </w:rPr>
            </w:pPr>
            <w:r>
              <w:rPr>
                <w:spacing w:val="-4"/>
                <w:sz w:val="12"/>
                <w:szCs w:val="12"/>
              </w:rPr>
              <w:t>51</w:t>
            </w:r>
          </w:p>
        </w:tc>
        <w:tc>
          <w:tcPr>
            <w:tcW w:w="569" w:type="dxa"/>
            <w:vAlign w:val="top"/>
          </w:tcPr>
          <w:p>
            <w:pPr>
              <w:pStyle w:val="6"/>
              <w:spacing w:before="132" w:line="184" w:lineRule="auto"/>
              <w:ind w:right="5"/>
              <w:jc w:val="right"/>
              <w:rPr>
                <w:sz w:val="12"/>
                <w:szCs w:val="12"/>
              </w:rPr>
            </w:pPr>
            <w:r>
              <w:rPr>
                <w:spacing w:val="-3"/>
                <w:sz w:val="12"/>
                <w:szCs w:val="12"/>
              </w:rPr>
              <w:t>16.90</w:t>
            </w:r>
          </w:p>
        </w:tc>
        <w:tc>
          <w:tcPr>
            <w:tcW w:w="726" w:type="dxa"/>
            <w:vAlign w:val="top"/>
          </w:tcPr>
          <w:p>
            <w:pPr>
              <w:pStyle w:val="6"/>
              <w:spacing w:before="132" w:line="184" w:lineRule="auto"/>
              <w:ind w:right="4"/>
              <w:jc w:val="right"/>
              <w:rPr>
                <w:sz w:val="12"/>
                <w:szCs w:val="12"/>
              </w:rPr>
            </w:pPr>
            <w:r>
              <w:rPr>
                <w:spacing w:val="-3"/>
                <w:sz w:val="12"/>
                <w:szCs w:val="12"/>
              </w:rPr>
              <w:t>16.90</w:t>
            </w: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rPr>
                <w:rFonts w:ascii="Arial"/>
                <w:sz w:val="21"/>
              </w:rPr>
            </w:pPr>
          </w:p>
        </w:tc>
        <w:tc>
          <w:tcPr>
            <w:tcW w:w="399" w:type="dxa"/>
            <w:vAlign w:val="top"/>
          </w:tcPr>
          <w:p>
            <w:pPr>
              <w:pStyle w:val="6"/>
              <w:spacing w:before="130" w:line="183" w:lineRule="auto"/>
              <w:ind w:left="144"/>
              <w:rPr>
                <w:sz w:val="12"/>
                <w:szCs w:val="12"/>
              </w:rPr>
            </w:pPr>
            <w:r>
              <w:rPr>
                <w:spacing w:val="-4"/>
                <w:sz w:val="12"/>
                <w:szCs w:val="12"/>
              </w:rPr>
              <w:t>20</w:t>
            </w:r>
          </w:p>
        </w:tc>
        <w:tc>
          <w:tcPr>
            <w:tcW w:w="710" w:type="dxa"/>
            <w:vAlign w:val="top"/>
          </w:tcPr>
          <w:p>
            <w:pPr>
              <w:rPr>
                <w:rFonts w:ascii="Arial"/>
                <w:sz w:val="21"/>
              </w:rPr>
            </w:pPr>
          </w:p>
        </w:tc>
        <w:tc>
          <w:tcPr>
            <w:tcW w:w="2443" w:type="dxa"/>
            <w:vAlign w:val="top"/>
          </w:tcPr>
          <w:p>
            <w:pPr>
              <w:pStyle w:val="6"/>
              <w:spacing w:before="112" w:line="219" w:lineRule="auto"/>
              <w:ind w:left="22"/>
              <w:rPr>
                <w:sz w:val="12"/>
                <w:szCs w:val="12"/>
              </w:rPr>
            </w:pPr>
            <w:r>
              <w:rPr>
                <w:spacing w:val="-1"/>
                <w:sz w:val="12"/>
                <w:szCs w:val="12"/>
              </w:rPr>
              <w:t>二十、粮油物资储备支出</w:t>
            </w:r>
          </w:p>
        </w:tc>
        <w:tc>
          <w:tcPr>
            <w:tcW w:w="369" w:type="dxa"/>
            <w:vAlign w:val="top"/>
          </w:tcPr>
          <w:p>
            <w:pPr>
              <w:pStyle w:val="6"/>
              <w:spacing w:before="130" w:line="183" w:lineRule="auto"/>
              <w:ind w:left="135"/>
              <w:rPr>
                <w:sz w:val="12"/>
                <w:szCs w:val="12"/>
              </w:rPr>
            </w:pPr>
            <w:r>
              <w:rPr>
                <w:spacing w:val="-4"/>
                <w:sz w:val="12"/>
                <w:szCs w:val="12"/>
              </w:rPr>
              <w:t>52</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29" w:line="184" w:lineRule="auto"/>
              <w:ind w:left="144"/>
              <w:rPr>
                <w:sz w:val="12"/>
                <w:szCs w:val="12"/>
              </w:rPr>
            </w:pPr>
            <w:r>
              <w:rPr>
                <w:spacing w:val="-4"/>
                <w:sz w:val="12"/>
                <w:szCs w:val="12"/>
              </w:rPr>
              <w:t>21</w:t>
            </w:r>
          </w:p>
        </w:tc>
        <w:tc>
          <w:tcPr>
            <w:tcW w:w="710" w:type="dxa"/>
            <w:vAlign w:val="top"/>
          </w:tcPr>
          <w:p>
            <w:pPr>
              <w:rPr>
                <w:rFonts w:ascii="Arial"/>
                <w:sz w:val="21"/>
              </w:rPr>
            </w:pPr>
          </w:p>
        </w:tc>
        <w:tc>
          <w:tcPr>
            <w:tcW w:w="2443" w:type="dxa"/>
            <w:vAlign w:val="top"/>
          </w:tcPr>
          <w:p>
            <w:pPr>
              <w:pStyle w:val="6"/>
              <w:spacing w:before="111" w:line="219" w:lineRule="auto"/>
              <w:ind w:left="22"/>
              <w:rPr>
                <w:sz w:val="12"/>
                <w:szCs w:val="12"/>
              </w:rPr>
            </w:pPr>
            <w:r>
              <w:rPr>
                <w:spacing w:val="-1"/>
                <w:sz w:val="12"/>
                <w:szCs w:val="12"/>
              </w:rPr>
              <w:t>二十一、国有资本经营预算支出</w:t>
            </w:r>
          </w:p>
        </w:tc>
        <w:tc>
          <w:tcPr>
            <w:tcW w:w="369" w:type="dxa"/>
            <w:vAlign w:val="top"/>
          </w:tcPr>
          <w:p>
            <w:pPr>
              <w:pStyle w:val="6"/>
              <w:spacing w:before="130" w:line="183" w:lineRule="auto"/>
              <w:ind w:left="135"/>
              <w:rPr>
                <w:sz w:val="12"/>
                <w:szCs w:val="12"/>
              </w:rPr>
            </w:pPr>
            <w:r>
              <w:rPr>
                <w:spacing w:val="-4"/>
                <w:sz w:val="12"/>
                <w:szCs w:val="12"/>
              </w:rPr>
              <w:t>53</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rPr>
                <w:rFonts w:ascii="Arial"/>
                <w:sz w:val="21"/>
              </w:rPr>
            </w:pPr>
          </w:p>
        </w:tc>
        <w:tc>
          <w:tcPr>
            <w:tcW w:w="399" w:type="dxa"/>
            <w:vAlign w:val="top"/>
          </w:tcPr>
          <w:p>
            <w:pPr>
              <w:pStyle w:val="6"/>
              <w:spacing w:before="133" w:line="183" w:lineRule="auto"/>
              <w:ind w:left="144"/>
              <w:rPr>
                <w:sz w:val="12"/>
                <w:szCs w:val="12"/>
              </w:rPr>
            </w:pPr>
            <w:r>
              <w:rPr>
                <w:spacing w:val="-4"/>
                <w:sz w:val="12"/>
                <w:szCs w:val="12"/>
              </w:rPr>
              <w:t>22</w:t>
            </w:r>
          </w:p>
        </w:tc>
        <w:tc>
          <w:tcPr>
            <w:tcW w:w="710" w:type="dxa"/>
            <w:vAlign w:val="top"/>
          </w:tcPr>
          <w:p>
            <w:pPr>
              <w:rPr>
                <w:rFonts w:ascii="Arial"/>
                <w:sz w:val="21"/>
              </w:rPr>
            </w:pPr>
          </w:p>
        </w:tc>
        <w:tc>
          <w:tcPr>
            <w:tcW w:w="2443" w:type="dxa"/>
            <w:vAlign w:val="top"/>
          </w:tcPr>
          <w:p>
            <w:pPr>
              <w:pStyle w:val="6"/>
              <w:spacing w:before="114" w:line="220" w:lineRule="auto"/>
              <w:ind w:left="22"/>
              <w:rPr>
                <w:sz w:val="12"/>
                <w:szCs w:val="12"/>
              </w:rPr>
            </w:pPr>
            <w:r>
              <w:rPr>
                <w:spacing w:val="-1"/>
                <w:sz w:val="12"/>
                <w:szCs w:val="12"/>
              </w:rPr>
              <w:t>二十二、灾害防治及应急管理支出</w:t>
            </w:r>
          </w:p>
        </w:tc>
        <w:tc>
          <w:tcPr>
            <w:tcW w:w="369" w:type="dxa"/>
            <w:vAlign w:val="top"/>
          </w:tcPr>
          <w:p>
            <w:pPr>
              <w:pStyle w:val="6"/>
              <w:spacing w:before="133" w:line="183" w:lineRule="auto"/>
              <w:ind w:left="135"/>
              <w:rPr>
                <w:sz w:val="12"/>
                <w:szCs w:val="12"/>
              </w:rPr>
            </w:pPr>
            <w:r>
              <w:rPr>
                <w:spacing w:val="-4"/>
                <w:sz w:val="12"/>
                <w:szCs w:val="12"/>
              </w:rPr>
              <w:t>54</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32" w:line="183" w:lineRule="auto"/>
              <w:ind w:left="144"/>
              <w:rPr>
                <w:sz w:val="12"/>
                <w:szCs w:val="12"/>
              </w:rPr>
            </w:pPr>
            <w:r>
              <w:rPr>
                <w:spacing w:val="-4"/>
                <w:sz w:val="12"/>
                <w:szCs w:val="12"/>
              </w:rPr>
              <w:t>23</w:t>
            </w:r>
          </w:p>
        </w:tc>
        <w:tc>
          <w:tcPr>
            <w:tcW w:w="710" w:type="dxa"/>
            <w:vAlign w:val="top"/>
          </w:tcPr>
          <w:p>
            <w:pPr>
              <w:rPr>
                <w:rFonts w:ascii="Arial"/>
                <w:sz w:val="21"/>
              </w:rPr>
            </w:pPr>
          </w:p>
        </w:tc>
        <w:tc>
          <w:tcPr>
            <w:tcW w:w="2443" w:type="dxa"/>
            <w:vAlign w:val="top"/>
          </w:tcPr>
          <w:p>
            <w:pPr>
              <w:pStyle w:val="6"/>
              <w:spacing w:before="113" w:line="221" w:lineRule="auto"/>
              <w:ind w:left="22"/>
              <w:rPr>
                <w:sz w:val="12"/>
                <w:szCs w:val="12"/>
              </w:rPr>
            </w:pPr>
            <w:r>
              <w:rPr>
                <w:spacing w:val="-1"/>
                <w:sz w:val="12"/>
                <w:szCs w:val="12"/>
              </w:rPr>
              <w:t>二十三、其他支出</w:t>
            </w:r>
          </w:p>
        </w:tc>
        <w:tc>
          <w:tcPr>
            <w:tcW w:w="369" w:type="dxa"/>
            <w:vAlign w:val="top"/>
          </w:tcPr>
          <w:p>
            <w:pPr>
              <w:pStyle w:val="6"/>
              <w:spacing w:before="133" w:line="182" w:lineRule="auto"/>
              <w:ind w:left="135"/>
              <w:rPr>
                <w:sz w:val="12"/>
                <w:szCs w:val="12"/>
              </w:rPr>
            </w:pPr>
            <w:r>
              <w:rPr>
                <w:spacing w:val="-4"/>
                <w:sz w:val="12"/>
                <w:szCs w:val="12"/>
              </w:rPr>
              <w:t>55</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32" w:line="183" w:lineRule="auto"/>
              <w:ind w:left="144"/>
              <w:rPr>
                <w:sz w:val="12"/>
                <w:szCs w:val="12"/>
              </w:rPr>
            </w:pPr>
            <w:r>
              <w:rPr>
                <w:spacing w:val="-4"/>
                <w:sz w:val="12"/>
                <w:szCs w:val="12"/>
              </w:rPr>
              <w:t>24</w:t>
            </w:r>
          </w:p>
        </w:tc>
        <w:tc>
          <w:tcPr>
            <w:tcW w:w="710" w:type="dxa"/>
            <w:vAlign w:val="top"/>
          </w:tcPr>
          <w:p>
            <w:pPr>
              <w:rPr>
                <w:rFonts w:ascii="Arial"/>
                <w:sz w:val="21"/>
              </w:rPr>
            </w:pPr>
          </w:p>
        </w:tc>
        <w:tc>
          <w:tcPr>
            <w:tcW w:w="2443" w:type="dxa"/>
            <w:vAlign w:val="top"/>
          </w:tcPr>
          <w:p>
            <w:pPr>
              <w:pStyle w:val="6"/>
              <w:spacing w:before="114" w:line="219" w:lineRule="auto"/>
              <w:ind w:left="22"/>
              <w:rPr>
                <w:sz w:val="12"/>
                <w:szCs w:val="12"/>
              </w:rPr>
            </w:pPr>
            <w:r>
              <w:rPr>
                <w:spacing w:val="-1"/>
                <w:sz w:val="12"/>
                <w:szCs w:val="12"/>
              </w:rPr>
              <w:t>二十四、债务还本支出</w:t>
            </w:r>
          </w:p>
        </w:tc>
        <w:tc>
          <w:tcPr>
            <w:tcW w:w="369" w:type="dxa"/>
            <w:vAlign w:val="top"/>
          </w:tcPr>
          <w:p>
            <w:pPr>
              <w:pStyle w:val="6"/>
              <w:spacing w:before="132" w:line="183" w:lineRule="auto"/>
              <w:ind w:left="135"/>
              <w:rPr>
                <w:sz w:val="12"/>
                <w:szCs w:val="12"/>
              </w:rPr>
            </w:pPr>
            <w:r>
              <w:rPr>
                <w:spacing w:val="-4"/>
                <w:sz w:val="12"/>
                <w:szCs w:val="12"/>
              </w:rPr>
              <w:t>56</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rPr>
                <w:rFonts w:ascii="Arial"/>
                <w:sz w:val="21"/>
              </w:rPr>
            </w:pPr>
          </w:p>
        </w:tc>
        <w:tc>
          <w:tcPr>
            <w:tcW w:w="399" w:type="dxa"/>
            <w:vAlign w:val="top"/>
          </w:tcPr>
          <w:p>
            <w:pPr>
              <w:pStyle w:val="6"/>
              <w:spacing w:before="133" w:line="183" w:lineRule="auto"/>
              <w:ind w:left="144"/>
              <w:rPr>
                <w:sz w:val="12"/>
                <w:szCs w:val="12"/>
              </w:rPr>
            </w:pPr>
            <w:r>
              <w:rPr>
                <w:spacing w:val="-4"/>
                <w:sz w:val="12"/>
                <w:szCs w:val="12"/>
              </w:rPr>
              <w:t>25</w:t>
            </w:r>
          </w:p>
        </w:tc>
        <w:tc>
          <w:tcPr>
            <w:tcW w:w="710" w:type="dxa"/>
            <w:vAlign w:val="top"/>
          </w:tcPr>
          <w:p>
            <w:pPr>
              <w:rPr>
                <w:rFonts w:ascii="Arial"/>
                <w:sz w:val="21"/>
              </w:rPr>
            </w:pPr>
          </w:p>
        </w:tc>
        <w:tc>
          <w:tcPr>
            <w:tcW w:w="2443" w:type="dxa"/>
            <w:vAlign w:val="top"/>
          </w:tcPr>
          <w:p>
            <w:pPr>
              <w:pStyle w:val="6"/>
              <w:spacing w:before="114" w:line="220" w:lineRule="auto"/>
              <w:ind w:left="22"/>
              <w:rPr>
                <w:sz w:val="12"/>
                <w:szCs w:val="12"/>
              </w:rPr>
            </w:pPr>
            <w:r>
              <w:rPr>
                <w:spacing w:val="-1"/>
                <w:sz w:val="12"/>
                <w:szCs w:val="12"/>
              </w:rPr>
              <w:t>二十五、债务付息支出</w:t>
            </w:r>
          </w:p>
        </w:tc>
        <w:tc>
          <w:tcPr>
            <w:tcW w:w="369" w:type="dxa"/>
            <w:vAlign w:val="top"/>
          </w:tcPr>
          <w:p>
            <w:pPr>
              <w:pStyle w:val="6"/>
              <w:spacing w:before="133" w:line="182" w:lineRule="auto"/>
              <w:ind w:left="135"/>
              <w:rPr>
                <w:sz w:val="12"/>
                <w:szCs w:val="12"/>
              </w:rPr>
            </w:pPr>
            <w:r>
              <w:rPr>
                <w:spacing w:val="-4"/>
                <w:sz w:val="12"/>
                <w:szCs w:val="12"/>
              </w:rPr>
              <w:t>57</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rPr>
                <w:rFonts w:ascii="Arial"/>
                <w:sz w:val="21"/>
              </w:rPr>
            </w:pPr>
          </w:p>
        </w:tc>
        <w:tc>
          <w:tcPr>
            <w:tcW w:w="399" w:type="dxa"/>
            <w:vAlign w:val="top"/>
          </w:tcPr>
          <w:p>
            <w:pPr>
              <w:pStyle w:val="6"/>
              <w:spacing w:before="132" w:line="183" w:lineRule="auto"/>
              <w:ind w:left="144"/>
              <w:rPr>
                <w:sz w:val="12"/>
                <w:szCs w:val="12"/>
              </w:rPr>
            </w:pPr>
            <w:r>
              <w:rPr>
                <w:spacing w:val="-4"/>
                <w:sz w:val="12"/>
                <w:szCs w:val="12"/>
              </w:rPr>
              <w:t>26</w:t>
            </w:r>
          </w:p>
        </w:tc>
        <w:tc>
          <w:tcPr>
            <w:tcW w:w="710" w:type="dxa"/>
            <w:vAlign w:val="top"/>
          </w:tcPr>
          <w:p>
            <w:pPr>
              <w:rPr>
                <w:rFonts w:ascii="Arial"/>
                <w:sz w:val="21"/>
              </w:rPr>
            </w:pPr>
          </w:p>
        </w:tc>
        <w:tc>
          <w:tcPr>
            <w:tcW w:w="2443" w:type="dxa"/>
            <w:vAlign w:val="top"/>
          </w:tcPr>
          <w:p>
            <w:pPr>
              <w:pStyle w:val="6"/>
              <w:spacing w:before="113" w:line="220" w:lineRule="auto"/>
              <w:ind w:left="22"/>
              <w:rPr>
                <w:sz w:val="12"/>
                <w:szCs w:val="12"/>
              </w:rPr>
            </w:pPr>
            <w:r>
              <w:rPr>
                <w:spacing w:val="-1"/>
                <w:sz w:val="12"/>
                <w:szCs w:val="12"/>
              </w:rPr>
              <w:t>二十六、抗疫特别国债安排的支出</w:t>
            </w:r>
          </w:p>
        </w:tc>
        <w:tc>
          <w:tcPr>
            <w:tcW w:w="369" w:type="dxa"/>
            <w:vAlign w:val="top"/>
          </w:tcPr>
          <w:p>
            <w:pPr>
              <w:pStyle w:val="6"/>
              <w:spacing w:before="132" w:line="183" w:lineRule="auto"/>
              <w:ind w:left="135"/>
              <w:rPr>
                <w:sz w:val="12"/>
                <w:szCs w:val="12"/>
              </w:rPr>
            </w:pPr>
            <w:r>
              <w:rPr>
                <w:spacing w:val="-4"/>
                <w:sz w:val="12"/>
                <w:szCs w:val="12"/>
              </w:rPr>
              <w:t>58</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pStyle w:val="6"/>
              <w:spacing w:before="116" w:line="219" w:lineRule="auto"/>
              <w:ind w:left="636"/>
              <w:rPr>
                <w:sz w:val="12"/>
                <w:szCs w:val="12"/>
              </w:rPr>
            </w:pPr>
            <w:r>
              <w:rPr>
                <w:spacing w:val="-1"/>
                <w:sz w:val="12"/>
                <w:szCs w:val="12"/>
              </w:rPr>
              <w:t>本年收入合计</w:t>
            </w:r>
          </w:p>
        </w:tc>
        <w:tc>
          <w:tcPr>
            <w:tcW w:w="399" w:type="dxa"/>
            <w:vAlign w:val="top"/>
          </w:tcPr>
          <w:p>
            <w:pPr>
              <w:pStyle w:val="6"/>
              <w:spacing w:before="135" w:line="183" w:lineRule="auto"/>
              <w:ind w:left="144"/>
              <w:rPr>
                <w:sz w:val="12"/>
                <w:szCs w:val="12"/>
              </w:rPr>
            </w:pPr>
            <w:r>
              <w:rPr>
                <w:spacing w:val="-4"/>
                <w:sz w:val="12"/>
                <w:szCs w:val="12"/>
              </w:rPr>
              <w:t>27</w:t>
            </w:r>
          </w:p>
        </w:tc>
        <w:tc>
          <w:tcPr>
            <w:tcW w:w="710" w:type="dxa"/>
            <w:vAlign w:val="top"/>
          </w:tcPr>
          <w:p>
            <w:pPr>
              <w:pStyle w:val="6"/>
              <w:spacing w:before="134" w:line="184" w:lineRule="auto"/>
              <w:ind w:right="5"/>
              <w:jc w:val="right"/>
              <w:rPr>
                <w:sz w:val="12"/>
                <w:szCs w:val="12"/>
              </w:rPr>
            </w:pPr>
            <w:r>
              <w:rPr>
                <w:spacing w:val="-2"/>
                <w:sz w:val="12"/>
                <w:szCs w:val="12"/>
              </w:rPr>
              <w:t>1,073.22</w:t>
            </w:r>
          </w:p>
        </w:tc>
        <w:tc>
          <w:tcPr>
            <w:tcW w:w="2443" w:type="dxa"/>
            <w:vAlign w:val="top"/>
          </w:tcPr>
          <w:p>
            <w:pPr>
              <w:pStyle w:val="6"/>
              <w:spacing w:before="116" w:line="219" w:lineRule="auto"/>
              <w:ind w:left="867"/>
              <w:rPr>
                <w:sz w:val="12"/>
                <w:szCs w:val="12"/>
              </w:rPr>
            </w:pPr>
            <w:r>
              <w:rPr>
                <w:spacing w:val="-1"/>
                <w:sz w:val="12"/>
                <w:szCs w:val="12"/>
              </w:rPr>
              <w:t>本年支出合计</w:t>
            </w:r>
          </w:p>
        </w:tc>
        <w:tc>
          <w:tcPr>
            <w:tcW w:w="369" w:type="dxa"/>
            <w:vAlign w:val="top"/>
          </w:tcPr>
          <w:p>
            <w:pPr>
              <w:pStyle w:val="6"/>
              <w:spacing w:before="135" w:line="183" w:lineRule="auto"/>
              <w:ind w:left="135"/>
              <w:rPr>
                <w:sz w:val="12"/>
                <w:szCs w:val="12"/>
              </w:rPr>
            </w:pPr>
            <w:r>
              <w:rPr>
                <w:spacing w:val="-4"/>
                <w:sz w:val="12"/>
                <w:szCs w:val="12"/>
              </w:rPr>
              <w:t>59</w:t>
            </w:r>
          </w:p>
        </w:tc>
        <w:tc>
          <w:tcPr>
            <w:tcW w:w="569" w:type="dxa"/>
            <w:vAlign w:val="top"/>
          </w:tcPr>
          <w:p>
            <w:pPr>
              <w:pStyle w:val="6"/>
              <w:spacing w:before="134" w:line="184" w:lineRule="auto"/>
              <w:ind w:right="5"/>
              <w:jc w:val="right"/>
              <w:rPr>
                <w:sz w:val="12"/>
                <w:szCs w:val="12"/>
              </w:rPr>
            </w:pPr>
            <w:r>
              <w:rPr>
                <w:spacing w:val="-2"/>
                <w:sz w:val="12"/>
                <w:szCs w:val="12"/>
              </w:rPr>
              <w:t>1,073.22</w:t>
            </w:r>
          </w:p>
        </w:tc>
        <w:tc>
          <w:tcPr>
            <w:tcW w:w="726" w:type="dxa"/>
            <w:vAlign w:val="top"/>
          </w:tcPr>
          <w:p>
            <w:pPr>
              <w:pStyle w:val="6"/>
              <w:spacing w:before="134" w:line="184" w:lineRule="auto"/>
              <w:ind w:right="4"/>
              <w:jc w:val="right"/>
              <w:rPr>
                <w:sz w:val="12"/>
                <w:szCs w:val="12"/>
              </w:rPr>
            </w:pPr>
            <w:r>
              <w:rPr>
                <w:spacing w:val="-2"/>
                <w:sz w:val="12"/>
                <w:szCs w:val="12"/>
              </w:rPr>
              <w:t>1,070.22</w:t>
            </w:r>
          </w:p>
        </w:tc>
        <w:tc>
          <w:tcPr>
            <w:tcW w:w="770" w:type="dxa"/>
            <w:vAlign w:val="top"/>
          </w:tcPr>
          <w:p>
            <w:pPr>
              <w:pStyle w:val="6"/>
              <w:spacing w:before="135" w:line="183" w:lineRule="auto"/>
              <w:ind w:right="3"/>
              <w:jc w:val="right"/>
              <w:rPr>
                <w:sz w:val="12"/>
                <w:szCs w:val="12"/>
              </w:rPr>
            </w:pPr>
            <w:r>
              <w:rPr>
                <w:spacing w:val="-2"/>
                <w:sz w:val="12"/>
                <w:szCs w:val="12"/>
              </w:rPr>
              <w:t>3.00</w:t>
            </w: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pStyle w:val="6"/>
              <w:spacing w:before="115" w:line="220" w:lineRule="auto"/>
              <w:ind w:left="24"/>
              <w:rPr>
                <w:sz w:val="12"/>
                <w:szCs w:val="12"/>
              </w:rPr>
            </w:pPr>
            <w:r>
              <w:rPr>
                <w:spacing w:val="-1"/>
                <w:sz w:val="12"/>
                <w:szCs w:val="12"/>
              </w:rPr>
              <w:t>年初财政拨款结转和结余</w:t>
            </w:r>
          </w:p>
        </w:tc>
        <w:tc>
          <w:tcPr>
            <w:tcW w:w="399" w:type="dxa"/>
            <w:vAlign w:val="top"/>
          </w:tcPr>
          <w:p>
            <w:pPr>
              <w:pStyle w:val="6"/>
              <w:spacing w:before="134" w:line="183" w:lineRule="auto"/>
              <w:ind w:left="144"/>
              <w:rPr>
                <w:sz w:val="12"/>
                <w:szCs w:val="12"/>
              </w:rPr>
            </w:pPr>
            <w:r>
              <w:rPr>
                <w:spacing w:val="-4"/>
                <w:sz w:val="12"/>
                <w:szCs w:val="12"/>
              </w:rPr>
              <w:t>28</w:t>
            </w:r>
          </w:p>
        </w:tc>
        <w:tc>
          <w:tcPr>
            <w:tcW w:w="710" w:type="dxa"/>
            <w:vAlign w:val="top"/>
          </w:tcPr>
          <w:p>
            <w:pPr>
              <w:rPr>
                <w:rFonts w:ascii="Arial"/>
                <w:sz w:val="21"/>
              </w:rPr>
            </w:pPr>
          </w:p>
        </w:tc>
        <w:tc>
          <w:tcPr>
            <w:tcW w:w="2443" w:type="dxa"/>
            <w:vAlign w:val="top"/>
          </w:tcPr>
          <w:p>
            <w:pPr>
              <w:pStyle w:val="6"/>
              <w:spacing w:before="115" w:line="220" w:lineRule="auto"/>
              <w:ind w:left="20"/>
              <w:rPr>
                <w:sz w:val="12"/>
                <w:szCs w:val="12"/>
              </w:rPr>
            </w:pPr>
            <w:r>
              <w:rPr>
                <w:spacing w:val="-1"/>
                <w:sz w:val="12"/>
                <w:szCs w:val="12"/>
              </w:rPr>
              <w:t>年末财政拨款结转和结余</w:t>
            </w:r>
          </w:p>
        </w:tc>
        <w:tc>
          <w:tcPr>
            <w:tcW w:w="369" w:type="dxa"/>
            <w:vAlign w:val="top"/>
          </w:tcPr>
          <w:p>
            <w:pPr>
              <w:pStyle w:val="6"/>
              <w:spacing w:before="134" w:line="183" w:lineRule="auto"/>
              <w:ind w:left="134"/>
              <w:rPr>
                <w:sz w:val="12"/>
                <w:szCs w:val="12"/>
              </w:rPr>
            </w:pPr>
            <w:r>
              <w:rPr>
                <w:spacing w:val="-3"/>
                <w:sz w:val="12"/>
                <w:szCs w:val="12"/>
              </w:rPr>
              <w:t>60</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pStyle w:val="6"/>
              <w:spacing w:before="116" w:line="220" w:lineRule="auto"/>
              <w:ind w:left="26"/>
              <w:rPr>
                <w:sz w:val="12"/>
                <w:szCs w:val="12"/>
              </w:rPr>
            </w:pPr>
            <w:r>
              <w:rPr>
                <w:spacing w:val="-1"/>
                <w:sz w:val="12"/>
                <w:szCs w:val="12"/>
              </w:rPr>
              <w:t>一般公共预算财政拨款</w:t>
            </w:r>
          </w:p>
        </w:tc>
        <w:tc>
          <w:tcPr>
            <w:tcW w:w="399" w:type="dxa"/>
            <w:vAlign w:val="top"/>
          </w:tcPr>
          <w:p>
            <w:pPr>
              <w:pStyle w:val="6"/>
              <w:spacing w:before="135" w:line="183" w:lineRule="auto"/>
              <w:ind w:left="144"/>
              <w:rPr>
                <w:sz w:val="12"/>
                <w:szCs w:val="12"/>
              </w:rPr>
            </w:pPr>
            <w:r>
              <w:rPr>
                <w:spacing w:val="-4"/>
                <w:sz w:val="12"/>
                <w:szCs w:val="12"/>
              </w:rPr>
              <w:t>29</w:t>
            </w:r>
          </w:p>
        </w:tc>
        <w:tc>
          <w:tcPr>
            <w:tcW w:w="710" w:type="dxa"/>
            <w:vAlign w:val="top"/>
          </w:tcPr>
          <w:p>
            <w:pPr>
              <w:rPr>
                <w:rFonts w:ascii="Arial"/>
                <w:sz w:val="21"/>
              </w:rPr>
            </w:pPr>
          </w:p>
        </w:tc>
        <w:tc>
          <w:tcPr>
            <w:tcW w:w="2443" w:type="dxa"/>
            <w:vAlign w:val="top"/>
          </w:tcPr>
          <w:p>
            <w:pPr>
              <w:rPr>
                <w:rFonts w:ascii="Arial"/>
                <w:sz w:val="21"/>
              </w:rPr>
            </w:pPr>
          </w:p>
        </w:tc>
        <w:tc>
          <w:tcPr>
            <w:tcW w:w="369" w:type="dxa"/>
            <w:vAlign w:val="top"/>
          </w:tcPr>
          <w:p>
            <w:pPr>
              <w:pStyle w:val="6"/>
              <w:spacing w:before="134" w:line="184" w:lineRule="auto"/>
              <w:ind w:left="134"/>
              <w:rPr>
                <w:sz w:val="12"/>
                <w:szCs w:val="12"/>
              </w:rPr>
            </w:pPr>
            <w:r>
              <w:rPr>
                <w:spacing w:val="-3"/>
                <w:sz w:val="12"/>
                <w:szCs w:val="12"/>
              </w:rPr>
              <w:t>61</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979" w:type="dxa"/>
            <w:vAlign w:val="top"/>
          </w:tcPr>
          <w:p>
            <w:pPr>
              <w:pStyle w:val="6"/>
              <w:spacing w:before="116" w:line="219" w:lineRule="auto"/>
              <w:ind w:left="23"/>
              <w:rPr>
                <w:sz w:val="12"/>
                <w:szCs w:val="12"/>
              </w:rPr>
            </w:pPr>
            <w:r>
              <w:rPr>
                <w:spacing w:val="-1"/>
                <w:sz w:val="12"/>
                <w:szCs w:val="12"/>
              </w:rPr>
              <w:t>政府性基金预算财政拨款</w:t>
            </w:r>
          </w:p>
        </w:tc>
        <w:tc>
          <w:tcPr>
            <w:tcW w:w="399" w:type="dxa"/>
            <w:vAlign w:val="top"/>
          </w:tcPr>
          <w:p>
            <w:pPr>
              <w:pStyle w:val="6"/>
              <w:spacing w:before="135" w:line="183" w:lineRule="auto"/>
              <w:ind w:left="145"/>
              <w:rPr>
                <w:sz w:val="12"/>
                <w:szCs w:val="12"/>
              </w:rPr>
            </w:pPr>
            <w:r>
              <w:rPr>
                <w:spacing w:val="-4"/>
                <w:sz w:val="12"/>
                <w:szCs w:val="12"/>
              </w:rPr>
              <w:t>30</w:t>
            </w:r>
          </w:p>
        </w:tc>
        <w:tc>
          <w:tcPr>
            <w:tcW w:w="710" w:type="dxa"/>
            <w:vAlign w:val="top"/>
          </w:tcPr>
          <w:p>
            <w:pPr>
              <w:rPr>
                <w:rFonts w:ascii="Arial"/>
                <w:sz w:val="21"/>
              </w:rPr>
            </w:pPr>
          </w:p>
        </w:tc>
        <w:tc>
          <w:tcPr>
            <w:tcW w:w="2443" w:type="dxa"/>
            <w:vAlign w:val="top"/>
          </w:tcPr>
          <w:p>
            <w:pPr>
              <w:rPr>
                <w:rFonts w:ascii="Arial"/>
                <w:sz w:val="21"/>
              </w:rPr>
            </w:pPr>
          </w:p>
        </w:tc>
        <w:tc>
          <w:tcPr>
            <w:tcW w:w="369" w:type="dxa"/>
            <w:vAlign w:val="top"/>
          </w:tcPr>
          <w:p>
            <w:pPr>
              <w:pStyle w:val="6"/>
              <w:spacing w:before="135" w:line="183" w:lineRule="auto"/>
              <w:ind w:left="134"/>
              <w:rPr>
                <w:sz w:val="12"/>
                <w:szCs w:val="12"/>
              </w:rPr>
            </w:pPr>
            <w:r>
              <w:rPr>
                <w:spacing w:val="-3"/>
                <w:sz w:val="12"/>
                <w:szCs w:val="12"/>
              </w:rPr>
              <w:t>62</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979" w:type="dxa"/>
            <w:vAlign w:val="top"/>
          </w:tcPr>
          <w:p>
            <w:pPr>
              <w:pStyle w:val="6"/>
              <w:spacing w:before="116" w:line="219" w:lineRule="auto"/>
              <w:ind w:left="36"/>
              <w:rPr>
                <w:sz w:val="12"/>
                <w:szCs w:val="12"/>
              </w:rPr>
            </w:pPr>
            <w:r>
              <w:rPr>
                <w:spacing w:val="-2"/>
                <w:sz w:val="12"/>
                <w:szCs w:val="12"/>
              </w:rPr>
              <w:t>国有资本经营预算财政拨款</w:t>
            </w:r>
          </w:p>
        </w:tc>
        <w:tc>
          <w:tcPr>
            <w:tcW w:w="399" w:type="dxa"/>
            <w:vAlign w:val="top"/>
          </w:tcPr>
          <w:p>
            <w:pPr>
              <w:pStyle w:val="6"/>
              <w:spacing w:before="134" w:line="184" w:lineRule="auto"/>
              <w:ind w:left="145"/>
              <w:rPr>
                <w:sz w:val="12"/>
                <w:szCs w:val="12"/>
              </w:rPr>
            </w:pPr>
            <w:r>
              <w:rPr>
                <w:spacing w:val="-4"/>
                <w:sz w:val="12"/>
                <w:szCs w:val="12"/>
              </w:rPr>
              <w:t>31</w:t>
            </w:r>
          </w:p>
        </w:tc>
        <w:tc>
          <w:tcPr>
            <w:tcW w:w="710" w:type="dxa"/>
            <w:vAlign w:val="top"/>
          </w:tcPr>
          <w:p>
            <w:pPr>
              <w:rPr>
                <w:rFonts w:ascii="Arial"/>
                <w:sz w:val="21"/>
              </w:rPr>
            </w:pPr>
          </w:p>
        </w:tc>
        <w:tc>
          <w:tcPr>
            <w:tcW w:w="2443" w:type="dxa"/>
            <w:vAlign w:val="top"/>
          </w:tcPr>
          <w:p>
            <w:pPr>
              <w:rPr>
                <w:rFonts w:ascii="Arial"/>
                <w:sz w:val="21"/>
              </w:rPr>
            </w:pPr>
          </w:p>
        </w:tc>
        <w:tc>
          <w:tcPr>
            <w:tcW w:w="369" w:type="dxa"/>
            <w:vAlign w:val="top"/>
          </w:tcPr>
          <w:p>
            <w:pPr>
              <w:pStyle w:val="6"/>
              <w:spacing w:before="135" w:line="183" w:lineRule="auto"/>
              <w:ind w:left="134"/>
              <w:rPr>
                <w:sz w:val="12"/>
                <w:szCs w:val="12"/>
              </w:rPr>
            </w:pPr>
            <w:r>
              <w:rPr>
                <w:spacing w:val="-3"/>
                <w:sz w:val="12"/>
                <w:szCs w:val="12"/>
              </w:rPr>
              <w:t>63</w:t>
            </w:r>
          </w:p>
        </w:tc>
        <w:tc>
          <w:tcPr>
            <w:tcW w:w="569" w:type="dxa"/>
            <w:vAlign w:val="top"/>
          </w:tcPr>
          <w:p>
            <w:pPr>
              <w:rPr>
                <w:rFonts w:ascii="Arial"/>
                <w:sz w:val="21"/>
              </w:rPr>
            </w:pPr>
          </w:p>
        </w:tc>
        <w:tc>
          <w:tcPr>
            <w:tcW w:w="726" w:type="dxa"/>
            <w:vAlign w:val="top"/>
          </w:tcPr>
          <w:p>
            <w:pPr>
              <w:rPr>
                <w:rFonts w:ascii="Arial"/>
                <w:sz w:val="21"/>
              </w:rPr>
            </w:pPr>
          </w:p>
        </w:tc>
        <w:tc>
          <w:tcPr>
            <w:tcW w:w="770" w:type="dxa"/>
            <w:vAlign w:val="top"/>
          </w:tcPr>
          <w:p>
            <w:pPr>
              <w:rPr>
                <w:rFonts w:ascii="Arial"/>
                <w:sz w:val="21"/>
              </w:rPr>
            </w:pPr>
          </w:p>
        </w:tc>
        <w:tc>
          <w:tcPr>
            <w:tcW w:w="89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1979" w:type="dxa"/>
            <w:vAlign w:val="top"/>
          </w:tcPr>
          <w:p>
            <w:pPr>
              <w:pStyle w:val="6"/>
              <w:spacing w:before="116" w:line="222" w:lineRule="auto"/>
              <w:ind w:left="877"/>
              <w:rPr>
                <w:sz w:val="12"/>
                <w:szCs w:val="12"/>
              </w:rPr>
            </w:pPr>
            <w:r>
              <w:rPr>
                <w:spacing w:val="-4"/>
                <w:sz w:val="12"/>
                <w:szCs w:val="12"/>
              </w:rPr>
              <w:t>总计</w:t>
            </w:r>
          </w:p>
        </w:tc>
        <w:tc>
          <w:tcPr>
            <w:tcW w:w="399" w:type="dxa"/>
            <w:tcBorders>
              <w:bottom w:val="single" w:color="000000" w:sz="6" w:space="0"/>
            </w:tcBorders>
            <w:vAlign w:val="top"/>
          </w:tcPr>
          <w:p>
            <w:pPr>
              <w:pStyle w:val="6"/>
              <w:spacing w:before="135" w:line="183" w:lineRule="auto"/>
              <w:ind w:left="145"/>
              <w:rPr>
                <w:sz w:val="12"/>
                <w:szCs w:val="12"/>
              </w:rPr>
            </w:pPr>
            <w:r>
              <w:rPr>
                <w:spacing w:val="-4"/>
                <w:sz w:val="12"/>
                <w:szCs w:val="12"/>
              </w:rPr>
              <w:t>32</w:t>
            </w:r>
          </w:p>
        </w:tc>
        <w:tc>
          <w:tcPr>
            <w:tcW w:w="710" w:type="dxa"/>
            <w:vAlign w:val="top"/>
          </w:tcPr>
          <w:p>
            <w:pPr>
              <w:pStyle w:val="6"/>
              <w:spacing w:before="134" w:line="184" w:lineRule="auto"/>
              <w:ind w:right="5"/>
              <w:jc w:val="right"/>
              <w:rPr>
                <w:sz w:val="12"/>
                <w:szCs w:val="12"/>
              </w:rPr>
            </w:pPr>
            <w:r>
              <w:rPr>
                <w:spacing w:val="-2"/>
                <w:sz w:val="12"/>
                <w:szCs w:val="12"/>
              </w:rPr>
              <w:t>1,073.22</w:t>
            </w:r>
          </w:p>
        </w:tc>
        <w:tc>
          <w:tcPr>
            <w:tcW w:w="2443" w:type="dxa"/>
            <w:vAlign w:val="top"/>
          </w:tcPr>
          <w:p>
            <w:pPr>
              <w:pStyle w:val="6"/>
              <w:spacing w:before="116" w:line="222" w:lineRule="auto"/>
              <w:ind w:left="1108"/>
              <w:rPr>
                <w:sz w:val="12"/>
                <w:szCs w:val="12"/>
              </w:rPr>
            </w:pPr>
            <w:r>
              <w:rPr>
                <w:spacing w:val="-4"/>
                <w:sz w:val="12"/>
                <w:szCs w:val="12"/>
              </w:rPr>
              <w:t>总计</w:t>
            </w:r>
          </w:p>
        </w:tc>
        <w:tc>
          <w:tcPr>
            <w:tcW w:w="369" w:type="dxa"/>
            <w:vAlign w:val="top"/>
          </w:tcPr>
          <w:p>
            <w:pPr>
              <w:pStyle w:val="6"/>
              <w:spacing w:before="135" w:line="183" w:lineRule="auto"/>
              <w:ind w:left="134"/>
              <w:rPr>
                <w:sz w:val="12"/>
                <w:szCs w:val="12"/>
              </w:rPr>
            </w:pPr>
            <w:r>
              <w:rPr>
                <w:spacing w:val="-3"/>
                <w:sz w:val="12"/>
                <w:szCs w:val="12"/>
              </w:rPr>
              <w:t>64</w:t>
            </w:r>
          </w:p>
        </w:tc>
        <w:tc>
          <w:tcPr>
            <w:tcW w:w="569" w:type="dxa"/>
            <w:vAlign w:val="top"/>
          </w:tcPr>
          <w:p>
            <w:pPr>
              <w:pStyle w:val="6"/>
              <w:spacing w:before="134" w:line="184" w:lineRule="auto"/>
              <w:ind w:right="5"/>
              <w:jc w:val="right"/>
              <w:rPr>
                <w:sz w:val="12"/>
                <w:szCs w:val="12"/>
              </w:rPr>
            </w:pPr>
            <w:r>
              <w:rPr>
                <w:spacing w:val="-2"/>
                <w:sz w:val="12"/>
                <w:szCs w:val="12"/>
              </w:rPr>
              <w:t>1,073.22</w:t>
            </w:r>
          </w:p>
        </w:tc>
        <w:tc>
          <w:tcPr>
            <w:tcW w:w="726" w:type="dxa"/>
            <w:vAlign w:val="top"/>
          </w:tcPr>
          <w:p>
            <w:pPr>
              <w:pStyle w:val="6"/>
              <w:spacing w:before="134" w:line="184" w:lineRule="auto"/>
              <w:ind w:right="4"/>
              <w:jc w:val="right"/>
              <w:rPr>
                <w:sz w:val="12"/>
                <w:szCs w:val="12"/>
              </w:rPr>
            </w:pPr>
            <w:r>
              <w:rPr>
                <w:spacing w:val="-2"/>
                <w:sz w:val="12"/>
                <w:szCs w:val="12"/>
              </w:rPr>
              <w:t>1,070.22</w:t>
            </w:r>
          </w:p>
        </w:tc>
        <w:tc>
          <w:tcPr>
            <w:tcW w:w="770" w:type="dxa"/>
            <w:vAlign w:val="top"/>
          </w:tcPr>
          <w:p>
            <w:pPr>
              <w:pStyle w:val="6"/>
              <w:spacing w:before="135" w:line="183" w:lineRule="auto"/>
              <w:ind w:right="3"/>
              <w:jc w:val="right"/>
              <w:rPr>
                <w:sz w:val="12"/>
                <w:szCs w:val="12"/>
              </w:rPr>
            </w:pPr>
            <w:r>
              <w:rPr>
                <w:spacing w:val="-2"/>
                <w:sz w:val="12"/>
                <w:szCs w:val="12"/>
              </w:rPr>
              <w:t>3.00</w:t>
            </w:r>
          </w:p>
        </w:tc>
        <w:tc>
          <w:tcPr>
            <w:tcW w:w="899" w:type="dxa"/>
            <w:vAlign w:val="top"/>
          </w:tcPr>
          <w:p>
            <w:pPr>
              <w:rPr>
                <w:rFonts w:ascii="Arial"/>
                <w:sz w:val="21"/>
              </w:rPr>
            </w:pPr>
          </w:p>
        </w:tc>
      </w:tr>
    </w:tbl>
    <w:p>
      <w:pPr>
        <w:spacing w:before="106" w:line="185" w:lineRule="auto"/>
        <w:ind w:left="19"/>
        <w:rPr>
          <w:rFonts w:ascii="宋体" w:hAnsi="宋体" w:eastAsia="宋体" w:cs="宋体"/>
          <w:sz w:val="12"/>
          <w:szCs w:val="12"/>
        </w:rPr>
      </w:pPr>
      <w:r>
        <w:rPr>
          <w:rFonts w:ascii="宋体" w:hAnsi="宋体" w:eastAsia="宋体" w:cs="宋体"/>
          <w:sz w:val="12"/>
          <w:szCs w:val="12"/>
        </w:rPr>
        <w:t>注：本表反映部门本年度一般公共预算财政拨款、政府性基金预算财政拨款和国有资本经营预算财政拨款的总收支和年末结</w:t>
      </w:r>
      <w:r>
        <w:rPr>
          <w:rFonts w:ascii="宋体" w:hAnsi="宋体" w:eastAsia="宋体" w:cs="宋体"/>
          <w:spacing w:val="-1"/>
          <w:sz w:val="12"/>
          <w:szCs w:val="12"/>
        </w:rPr>
        <w:t>转结余情况。</w:t>
      </w:r>
    </w:p>
    <w:p>
      <w:pPr>
        <w:spacing w:line="185" w:lineRule="auto"/>
        <w:rPr>
          <w:rFonts w:ascii="宋体" w:hAnsi="宋体" w:eastAsia="宋体" w:cs="宋体"/>
          <w:sz w:val="12"/>
          <w:szCs w:val="12"/>
        </w:rPr>
        <w:sectPr>
          <w:type w:val="continuous"/>
          <w:pgSz w:w="11910" w:h="16840"/>
          <w:pgMar w:top="400" w:right="1524" w:bottom="0" w:left="1516" w:header="0" w:footer="0" w:gutter="0"/>
          <w:cols w:equalWidth="0" w:num="1">
            <w:col w:w="8870"/>
          </w:cols>
        </w:sectPr>
      </w:pPr>
    </w:p>
    <w:p>
      <w:pPr>
        <w:spacing w:before="45"/>
      </w:pPr>
    </w:p>
    <w:p>
      <w:pPr>
        <w:spacing w:before="45"/>
      </w:pPr>
    </w:p>
    <w:p>
      <w:pPr>
        <w:spacing w:before="45"/>
      </w:pPr>
    </w:p>
    <w:p>
      <w:pPr>
        <w:spacing w:before="44"/>
      </w:pPr>
    </w:p>
    <w:p>
      <w:pPr>
        <w:spacing w:before="44"/>
      </w:pPr>
    </w:p>
    <w:p>
      <w:pPr>
        <w:sectPr>
          <w:pgSz w:w="11910" w:h="16840"/>
          <w:pgMar w:top="400" w:right="1529" w:bottom="0" w:left="1492" w:header="0" w:footer="0" w:gutter="0"/>
          <w:cols w:equalWidth="0" w:num="1">
            <w:col w:w="8888"/>
          </w:cols>
        </w:sectPr>
      </w:pPr>
    </w:p>
    <w:p>
      <w:pPr>
        <w:spacing w:before="60" w:line="220" w:lineRule="auto"/>
        <w:ind w:left="2205"/>
        <w:rPr>
          <w:rFonts w:ascii="宋体" w:hAnsi="宋体" w:eastAsia="宋体" w:cs="宋体"/>
          <w:sz w:val="30"/>
          <w:szCs w:val="30"/>
        </w:rPr>
      </w:pPr>
      <w:r>
        <w:rPr>
          <w:rFonts w:ascii="宋体" w:hAnsi="宋体" w:eastAsia="宋体" w:cs="宋体"/>
          <w:spacing w:val="-2"/>
          <w:sz w:val="30"/>
          <w:szCs w:val="30"/>
        </w:rPr>
        <w:t>一般公共预算财政拨款支出决算表</w:t>
      </w:r>
    </w:p>
    <w:p>
      <w:pPr>
        <w:pStyle w:val="2"/>
        <w:spacing w:line="472" w:lineRule="auto"/>
      </w:pPr>
    </w:p>
    <w:p>
      <w:pPr>
        <w:spacing w:before="52" w:line="186" w:lineRule="auto"/>
        <w:ind w:left="40"/>
        <w:rPr>
          <w:rFonts w:ascii="宋体" w:hAnsi="宋体" w:eastAsia="宋体" w:cs="宋体"/>
          <w:sz w:val="16"/>
          <w:szCs w:val="16"/>
        </w:rPr>
      </w:pPr>
      <w:r>
        <w:rPr>
          <w:rFonts w:ascii="宋体" w:hAnsi="宋体" w:eastAsia="宋体" w:cs="宋体"/>
          <w:spacing w:val="-2"/>
          <w:sz w:val="16"/>
          <w:szCs w:val="16"/>
        </w:rPr>
        <w:t>部门：中国共产党灵寿县委员会宣传部</w:t>
      </w:r>
    </w:p>
    <w:p>
      <w:pPr>
        <w:pStyle w:val="2"/>
        <w:spacing w:line="14" w:lineRule="auto"/>
        <w:rPr>
          <w:sz w:val="2"/>
        </w:rPr>
      </w:pPr>
      <w:r>
        <w:rPr>
          <w:sz w:val="2"/>
          <w:szCs w:val="2"/>
        </w:rPr>
        <w:br w:type="column"/>
      </w:r>
    </w:p>
    <w:p>
      <w:pPr>
        <w:pStyle w:val="2"/>
        <w:spacing w:line="278" w:lineRule="auto"/>
      </w:pPr>
    </w:p>
    <w:p>
      <w:pPr>
        <w:pStyle w:val="2"/>
        <w:spacing w:line="279" w:lineRule="auto"/>
      </w:pPr>
    </w:p>
    <w:p>
      <w:pPr>
        <w:spacing w:before="52" w:line="331" w:lineRule="exact"/>
        <w:jc w:val="right"/>
        <w:rPr>
          <w:rFonts w:ascii="宋体" w:hAnsi="宋体" w:eastAsia="宋体" w:cs="宋体"/>
          <w:sz w:val="16"/>
          <w:szCs w:val="16"/>
        </w:rPr>
      </w:pPr>
      <w:r>
        <w:rPr>
          <w:rFonts w:ascii="宋体" w:hAnsi="宋体" w:eastAsia="宋体" w:cs="宋体"/>
          <w:spacing w:val="-8"/>
          <w:position w:val="13"/>
          <w:sz w:val="16"/>
          <w:szCs w:val="16"/>
        </w:rPr>
        <w:t>公开</w:t>
      </w:r>
      <w:r>
        <w:rPr>
          <w:rFonts w:ascii="宋体" w:hAnsi="宋体" w:eastAsia="宋体" w:cs="宋体"/>
          <w:spacing w:val="-18"/>
          <w:position w:val="13"/>
          <w:sz w:val="16"/>
          <w:szCs w:val="16"/>
        </w:rPr>
        <w:t xml:space="preserve"> </w:t>
      </w:r>
      <w:r>
        <w:rPr>
          <w:rFonts w:ascii="宋体" w:hAnsi="宋体" w:eastAsia="宋体" w:cs="宋体"/>
          <w:spacing w:val="-8"/>
          <w:position w:val="13"/>
          <w:sz w:val="16"/>
          <w:szCs w:val="16"/>
        </w:rPr>
        <w:t>05</w:t>
      </w:r>
      <w:r>
        <w:rPr>
          <w:rFonts w:ascii="宋体" w:hAnsi="宋体" w:eastAsia="宋体" w:cs="宋体"/>
          <w:spacing w:val="-15"/>
          <w:position w:val="13"/>
          <w:sz w:val="16"/>
          <w:szCs w:val="16"/>
        </w:rPr>
        <w:t xml:space="preserve"> </w:t>
      </w:r>
      <w:r>
        <w:rPr>
          <w:rFonts w:ascii="宋体" w:hAnsi="宋体" w:eastAsia="宋体" w:cs="宋体"/>
          <w:spacing w:val="-8"/>
          <w:position w:val="13"/>
          <w:sz w:val="16"/>
          <w:szCs w:val="16"/>
        </w:rPr>
        <w:t>表</w:t>
      </w:r>
    </w:p>
    <w:p>
      <w:pPr>
        <w:spacing w:line="186" w:lineRule="auto"/>
        <w:rPr>
          <w:rFonts w:ascii="宋体" w:hAnsi="宋体" w:eastAsia="宋体" w:cs="宋体"/>
          <w:sz w:val="16"/>
          <w:szCs w:val="16"/>
        </w:rPr>
      </w:pPr>
      <w:r>
        <w:rPr>
          <w:rFonts w:ascii="宋体" w:hAnsi="宋体" w:eastAsia="宋体" w:cs="宋体"/>
          <w:spacing w:val="-3"/>
          <w:sz w:val="16"/>
          <w:szCs w:val="16"/>
        </w:rPr>
        <w:t>金额单位：万元</w:t>
      </w:r>
    </w:p>
    <w:p>
      <w:pPr>
        <w:spacing w:line="186" w:lineRule="auto"/>
        <w:rPr>
          <w:rFonts w:ascii="宋体" w:hAnsi="宋体" w:eastAsia="宋体" w:cs="宋体"/>
          <w:sz w:val="16"/>
          <w:szCs w:val="16"/>
        </w:rPr>
        <w:sectPr>
          <w:type w:val="continuous"/>
          <w:pgSz w:w="11910" w:h="16840"/>
          <w:pgMar w:top="400" w:right="1529" w:bottom="0" w:left="1492" w:header="0" w:footer="0" w:gutter="0"/>
          <w:cols w:equalWidth="0" w:num="2">
            <w:col w:w="7663" w:space="100"/>
            <w:col w:w="1126"/>
          </w:cols>
        </w:sectPr>
      </w:pPr>
    </w:p>
    <w:p>
      <w:pPr>
        <w:spacing w:line="77" w:lineRule="exact"/>
      </w:pPr>
    </w:p>
    <w:tbl>
      <w:tblPr>
        <w:tblStyle w:val="5"/>
        <w:tblW w:w="88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6"/>
        <w:gridCol w:w="4046"/>
        <w:gridCol w:w="1472"/>
        <w:gridCol w:w="1371"/>
        <w:gridCol w:w="133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4702" w:type="dxa"/>
            <w:gridSpan w:val="2"/>
            <w:vAlign w:val="top"/>
          </w:tcPr>
          <w:p>
            <w:pPr>
              <w:pStyle w:val="6"/>
              <w:spacing w:before="94" w:line="222" w:lineRule="auto"/>
              <w:ind w:left="2202"/>
            </w:pPr>
            <w:r>
              <w:rPr>
                <w:spacing w:val="-4"/>
              </w:rPr>
              <w:t>项目</w:t>
            </w:r>
          </w:p>
        </w:tc>
        <w:tc>
          <w:tcPr>
            <w:tcW w:w="4176" w:type="dxa"/>
            <w:gridSpan w:val="3"/>
            <w:vAlign w:val="top"/>
          </w:tcPr>
          <w:p>
            <w:pPr>
              <w:pStyle w:val="6"/>
              <w:spacing w:before="94" w:line="221" w:lineRule="auto"/>
              <w:ind w:left="1775"/>
            </w:pPr>
            <w:r>
              <w:rPr>
                <w:spacing w:val="-2"/>
              </w:rPr>
              <w:t>本年支出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656" w:type="dxa"/>
            <w:vAlign w:val="top"/>
          </w:tcPr>
          <w:p>
            <w:pPr>
              <w:pStyle w:val="6"/>
              <w:spacing w:before="96" w:line="222" w:lineRule="auto"/>
              <w:ind w:left="98"/>
            </w:pPr>
            <w:r>
              <w:rPr>
                <w:spacing w:val="-5"/>
              </w:rPr>
              <w:t>功能分</w:t>
            </w:r>
          </w:p>
          <w:p>
            <w:pPr>
              <w:pStyle w:val="6"/>
              <w:spacing w:before="121" w:line="221" w:lineRule="auto"/>
              <w:ind w:left="95"/>
            </w:pPr>
            <w:r>
              <w:rPr>
                <w:spacing w:val="-4"/>
              </w:rPr>
              <w:t>类科目</w:t>
            </w:r>
          </w:p>
          <w:p>
            <w:pPr>
              <w:pStyle w:val="6"/>
              <w:spacing w:before="125" w:line="221" w:lineRule="auto"/>
              <w:ind w:left="178"/>
            </w:pPr>
            <w:r>
              <w:rPr>
                <w:spacing w:val="-4"/>
              </w:rPr>
              <w:t>编码</w:t>
            </w:r>
          </w:p>
        </w:tc>
        <w:tc>
          <w:tcPr>
            <w:tcW w:w="4046" w:type="dxa"/>
            <w:vAlign w:val="top"/>
          </w:tcPr>
          <w:p>
            <w:pPr>
              <w:spacing w:line="359" w:lineRule="auto"/>
              <w:rPr>
                <w:rFonts w:ascii="Arial"/>
                <w:sz w:val="21"/>
              </w:rPr>
            </w:pPr>
          </w:p>
          <w:p>
            <w:pPr>
              <w:pStyle w:val="6"/>
              <w:spacing w:before="52" w:line="221" w:lineRule="auto"/>
              <w:ind w:left="1709"/>
            </w:pPr>
            <w:r>
              <w:rPr>
                <w:spacing w:val="-2"/>
              </w:rPr>
              <w:t>科目名称</w:t>
            </w:r>
          </w:p>
        </w:tc>
        <w:tc>
          <w:tcPr>
            <w:tcW w:w="1472" w:type="dxa"/>
            <w:vAlign w:val="top"/>
          </w:tcPr>
          <w:p>
            <w:pPr>
              <w:spacing w:line="359" w:lineRule="auto"/>
              <w:rPr>
                <w:rFonts w:ascii="Arial"/>
                <w:sz w:val="21"/>
              </w:rPr>
            </w:pPr>
          </w:p>
          <w:p>
            <w:pPr>
              <w:pStyle w:val="6"/>
              <w:spacing w:before="52" w:line="223" w:lineRule="auto"/>
              <w:ind w:left="589"/>
            </w:pPr>
            <w:r>
              <w:rPr>
                <w:spacing w:val="-5"/>
              </w:rPr>
              <w:t>小计</w:t>
            </w:r>
          </w:p>
        </w:tc>
        <w:tc>
          <w:tcPr>
            <w:tcW w:w="1371" w:type="dxa"/>
            <w:vAlign w:val="top"/>
          </w:tcPr>
          <w:p>
            <w:pPr>
              <w:spacing w:line="359" w:lineRule="auto"/>
              <w:rPr>
                <w:rFonts w:ascii="Arial"/>
                <w:sz w:val="21"/>
              </w:rPr>
            </w:pPr>
          </w:p>
          <w:p>
            <w:pPr>
              <w:pStyle w:val="6"/>
              <w:spacing w:before="52" w:line="221" w:lineRule="auto"/>
              <w:ind w:left="375"/>
            </w:pPr>
            <w:r>
              <w:rPr>
                <w:spacing w:val="-2"/>
              </w:rPr>
              <w:t>基本支出</w:t>
            </w:r>
          </w:p>
        </w:tc>
        <w:tc>
          <w:tcPr>
            <w:tcW w:w="1333" w:type="dxa"/>
            <w:vAlign w:val="top"/>
          </w:tcPr>
          <w:p>
            <w:pPr>
              <w:spacing w:line="359" w:lineRule="auto"/>
              <w:rPr>
                <w:rFonts w:ascii="Arial"/>
                <w:sz w:val="21"/>
              </w:rPr>
            </w:pPr>
          </w:p>
          <w:p>
            <w:pPr>
              <w:pStyle w:val="6"/>
              <w:spacing w:before="52" w:line="222" w:lineRule="auto"/>
              <w:ind w:left="357"/>
            </w:pPr>
            <w:r>
              <w:rPr>
                <w:spacing w:val="-2"/>
              </w:rPr>
              <w:t>项目支出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702" w:type="dxa"/>
            <w:gridSpan w:val="2"/>
            <w:vAlign w:val="top"/>
          </w:tcPr>
          <w:p>
            <w:pPr>
              <w:pStyle w:val="6"/>
              <w:spacing w:before="82" w:line="221" w:lineRule="auto"/>
              <w:ind w:left="2200"/>
            </w:pPr>
            <w:r>
              <w:rPr>
                <w:spacing w:val="-3"/>
              </w:rPr>
              <w:t>栏次</w:t>
            </w:r>
          </w:p>
        </w:tc>
        <w:tc>
          <w:tcPr>
            <w:tcW w:w="1472" w:type="dxa"/>
            <w:vAlign w:val="top"/>
          </w:tcPr>
          <w:p>
            <w:pPr>
              <w:pStyle w:val="6"/>
              <w:spacing w:before="107" w:line="185" w:lineRule="auto"/>
              <w:ind w:left="716"/>
            </w:pPr>
            <w:r>
              <w:t>1</w:t>
            </w:r>
          </w:p>
        </w:tc>
        <w:tc>
          <w:tcPr>
            <w:tcW w:w="1371" w:type="dxa"/>
            <w:vAlign w:val="top"/>
          </w:tcPr>
          <w:p>
            <w:pPr>
              <w:pStyle w:val="6"/>
              <w:spacing w:before="107" w:line="184" w:lineRule="auto"/>
              <w:ind w:left="657"/>
            </w:pPr>
            <w:r>
              <w:t>2</w:t>
            </w:r>
          </w:p>
        </w:tc>
        <w:tc>
          <w:tcPr>
            <w:tcW w:w="1333" w:type="dxa"/>
            <w:vAlign w:val="top"/>
          </w:tcPr>
          <w:p>
            <w:pPr>
              <w:pStyle w:val="6"/>
              <w:spacing w:before="107" w:line="184" w:lineRule="auto"/>
              <w:ind w:left="636"/>
            </w:pPr>
            <w:r>
              <w:t>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702" w:type="dxa"/>
            <w:gridSpan w:val="2"/>
            <w:vAlign w:val="top"/>
          </w:tcPr>
          <w:p>
            <w:pPr>
              <w:pStyle w:val="6"/>
              <w:spacing w:before="84" w:line="223" w:lineRule="auto"/>
              <w:ind w:left="2200"/>
            </w:pPr>
            <w:r>
              <w:rPr>
                <w:spacing w:val="-3"/>
              </w:rPr>
              <w:t>合计</w:t>
            </w:r>
          </w:p>
        </w:tc>
        <w:tc>
          <w:tcPr>
            <w:tcW w:w="1472" w:type="dxa"/>
            <w:vAlign w:val="top"/>
          </w:tcPr>
          <w:p>
            <w:pPr>
              <w:pStyle w:val="6"/>
              <w:spacing w:before="108" w:line="185" w:lineRule="auto"/>
              <w:jc w:val="right"/>
            </w:pPr>
            <w:r>
              <w:rPr>
                <w:spacing w:val="-3"/>
              </w:rPr>
              <w:t>1,070.22</w:t>
            </w:r>
          </w:p>
        </w:tc>
        <w:tc>
          <w:tcPr>
            <w:tcW w:w="1371" w:type="dxa"/>
            <w:vAlign w:val="top"/>
          </w:tcPr>
          <w:p>
            <w:pPr>
              <w:pStyle w:val="6"/>
              <w:spacing w:before="109" w:line="184" w:lineRule="auto"/>
              <w:jc w:val="right"/>
            </w:pPr>
            <w:r>
              <w:rPr>
                <w:spacing w:val="-2"/>
              </w:rPr>
              <w:t>257.57</w:t>
            </w:r>
          </w:p>
        </w:tc>
        <w:tc>
          <w:tcPr>
            <w:tcW w:w="1333" w:type="dxa"/>
            <w:vAlign w:val="top"/>
          </w:tcPr>
          <w:p>
            <w:pPr>
              <w:pStyle w:val="6"/>
              <w:spacing w:before="108" w:line="185" w:lineRule="auto"/>
              <w:ind w:right="2"/>
              <w:jc w:val="right"/>
            </w:pPr>
            <w:r>
              <w:rPr>
                <w:spacing w:val="-1"/>
              </w:rPr>
              <w:t>812.65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8" w:line="185" w:lineRule="auto"/>
              <w:ind w:left="27"/>
            </w:pPr>
            <w:r>
              <w:rPr>
                <w:spacing w:val="-3"/>
              </w:rPr>
              <w:t>201</w:t>
            </w:r>
          </w:p>
        </w:tc>
        <w:tc>
          <w:tcPr>
            <w:tcW w:w="4046" w:type="dxa"/>
            <w:vAlign w:val="top"/>
          </w:tcPr>
          <w:p>
            <w:pPr>
              <w:pStyle w:val="6"/>
              <w:spacing w:before="84" w:line="221" w:lineRule="auto"/>
              <w:ind w:left="25"/>
            </w:pPr>
            <w:r>
              <w:rPr>
                <w:spacing w:val="-1"/>
              </w:rPr>
              <w:t>一般公共服务支出</w:t>
            </w:r>
          </w:p>
        </w:tc>
        <w:tc>
          <w:tcPr>
            <w:tcW w:w="1472" w:type="dxa"/>
            <w:vAlign w:val="top"/>
          </w:tcPr>
          <w:p>
            <w:pPr>
              <w:pStyle w:val="6"/>
              <w:spacing w:before="108" w:line="185" w:lineRule="auto"/>
              <w:ind w:right="3"/>
              <w:jc w:val="right"/>
            </w:pPr>
            <w:r>
              <w:rPr>
                <w:spacing w:val="-2"/>
              </w:rPr>
              <w:t>388.19</w:t>
            </w:r>
          </w:p>
        </w:tc>
        <w:tc>
          <w:tcPr>
            <w:tcW w:w="1371" w:type="dxa"/>
            <w:vAlign w:val="top"/>
          </w:tcPr>
          <w:p>
            <w:pPr>
              <w:pStyle w:val="6"/>
              <w:spacing w:before="108" w:line="185" w:lineRule="auto"/>
              <w:jc w:val="right"/>
            </w:pPr>
            <w:r>
              <w:rPr>
                <w:spacing w:val="-3"/>
              </w:rPr>
              <w:t>147.84</w:t>
            </w:r>
          </w:p>
        </w:tc>
        <w:tc>
          <w:tcPr>
            <w:tcW w:w="1333" w:type="dxa"/>
            <w:vAlign w:val="top"/>
          </w:tcPr>
          <w:p>
            <w:pPr>
              <w:pStyle w:val="6"/>
              <w:spacing w:before="109" w:line="184" w:lineRule="auto"/>
              <w:ind w:right="2"/>
              <w:jc w:val="right"/>
            </w:pPr>
            <w:r>
              <w:rPr>
                <w:spacing w:val="-2"/>
              </w:rPr>
              <w:t>240.35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6" w:line="185" w:lineRule="auto"/>
              <w:ind w:left="27"/>
            </w:pPr>
            <w:r>
              <w:rPr>
                <w:spacing w:val="-2"/>
              </w:rPr>
              <w:t>20133</w:t>
            </w:r>
          </w:p>
        </w:tc>
        <w:tc>
          <w:tcPr>
            <w:tcW w:w="4046" w:type="dxa"/>
            <w:vAlign w:val="top"/>
          </w:tcPr>
          <w:p>
            <w:pPr>
              <w:pStyle w:val="6"/>
              <w:spacing w:before="81" w:line="221" w:lineRule="auto"/>
              <w:ind w:left="25"/>
            </w:pPr>
            <w:r>
              <w:rPr>
                <w:spacing w:val="-2"/>
              </w:rPr>
              <w:t>宣传事务</w:t>
            </w:r>
          </w:p>
        </w:tc>
        <w:tc>
          <w:tcPr>
            <w:tcW w:w="1472" w:type="dxa"/>
            <w:vAlign w:val="top"/>
          </w:tcPr>
          <w:p>
            <w:pPr>
              <w:pStyle w:val="6"/>
              <w:spacing w:before="106" w:line="185" w:lineRule="auto"/>
              <w:ind w:right="3"/>
              <w:jc w:val="right"/>
            </w:pPr>
            <w:r>
              <w:rPr>
                <w:spacing w:val="-2"/>
              </w:rPr>
              <w:t>388.19</w:t>
            </w:r>
          </w:p>
        </w:tc>
        <w:tc>
          <w:tcPr>
            <w:tcW w:w="1371" w:type="dxa"/>
            <w:vAlign w:val="top"/>
          </w:tcPr>
          <w:p>
            <w:pPr>
              <w:pStyle w:val="6"/>
              <w:spacing w:before="106" w:line="185" w:lineRule="auto"/>
              <w:jc w:val="right"/>
            </w:pPr>
            <w:r>
              <w:rPr>
                <w:spacing w:val="-3"/>
              </w:rPr>
              <w:t>147.84</w:t>
            </w:r>
          </w:p>
        </w:tc>
        <w:tc>
          <w:tcPr>
            <w:tcW w:w="1333" w:type="dxa"/>
            <w:vAlign w:val="top"/>
          </w:tcPr>
          <w:p>
            <w:pPr>
              <w:pStyle w:val="6"/>
              <w:spacing w:before="107" w:line="184" w:lineRule="auto"/>
              <w:ind w:right="2"/>
              <w:jc w:val="right"/>
            </w:pPr>
            <w:r>
              <w:rPr>
                <w:spacing w:val="-2"/>
              </w:rPr>
              <w:t>240.35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8" w:line="185" w:lineRule="auto"/>
              <w:ind w:left="27"/>
            </w:pPr>
            <w:r>
              <w:rPr>
                <w:spacing w:val="-1"/>
              </w:rPr>
              <w:t>2013301</w:t>
            </w:r>
          </w:p>
        </w:tc>
        <w:tc>
          <w:tcPr>
            <w:tcW w:w="4046" w:type="dxa"/>
            <w:vAlign w:val="top"/>
          </w:tcPr>
          <w:p>
            <w:pPr>
              <w:pStyle w:val="6"/>
              <w:spacing w:before="83" w:line="222" w:lineRule="auto"/>
              <w:ind w:left="183"/>
            </w:pPr>
            <w:r>
              <w:rPr>
                <w:spacing w:val="-2"/>
              </w:rPr>
              <w:t>行政运行</w:t>
            </w:r>
          </w:p>
        </w:tc>
        <w:tc>
          <w:tcPr>
            <w:tcW w:w="1472" w:type="dxa"/>
            <w:vAlign w:val="top"/>
          </w:tcPr>
          <w:p>
            <w:pPr>
              <w:pStyle w:val="6"/>
              <w:spacing w:before="108" w:line="185" w:lineRule="auto"/>
              <w:ind w:right="3"/>
              <w:jc w:val="right"/>
            </w:pPr>
            <w:r>
              <w:rPr>
                <w:spacing w:val="-3"/>
              </w:rPr>
              <w:t>147.84</w:t>
            </w:r>
          </w:p>
        </w:tc>
        <w:tc>
          <w:tcPr>
            <w:tcW w:w="1371" w:type="dxa"/>
            <w:vAlign w:val="top"/>
          </w:tcPr>
          <w:p>
            <w:pPr>
              <w:pStyle w:val="6"/>
              <w:spacing w:before="108" w:line="185" w:lineRule="auto"/>
              <w:jc w:val="right"/>
            </w:pPr>
            <w:r>
              <w:rPr>
                <w:spacing w:val="-3"/>
              </w:rPr>
              <w:t>147.84</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8" w:line="185" w:lineRule="auto"/>
              <w:ind w:left="27"/>
            </w:pPr>
            <w:r>
              <w:rPr>
                <w:spacing w:val="-1"/>
              </w:rPr>
              <w:t>2013302</w:t>
            </w:r>
          </w:p>
        </w:tc>
        <w:tc>
          <w:tcPr>
            <w:tcW w:w="4046" w:type="dxa"/>
            <w:vAlign w:val="top"/>
          </w:tcPr>
          <w:p>
            <w:pPr>
              <w:pStyle w:val="6"/>
              <w:spacing w:before="84" w:line="221" w:lineRule="auto"/>
              <w:ind w:left="183"/>
            </w:pPr>
            <w:r>
              <w:rPr>
                <w:spacing w:val="-1"/>
              </w:rPr>
              <w:t>一般行政管理事务</w:t>
            </w:r>
          </w:p>
        </w:tc>
        <w:tc>
          <w:tcPr>
            <w:tcW w:w="1472" w:type="dxa"/>
            <w:vAlign w:val="top"/>
          </w:tcPr>
          <w:p>
            <w:pPr>
              <w:pStyle w:val="6"/>
              <w:spacing w:before="109" w:line="184" w:lineRule="auto"/>
              <w:jc w:val="right"/>
            </w:pPr>
            <w:r>
              <w:rPr>
                <w:spacing w:val="-2"/>
              </w:rPr>
              <w:t>73.80</w:t>
            </w:r>
          </w:p>
        </w:tc>
        <w:tc>
          <w:tcPr>
            <w:tcW w:w="1371" w:type="dxa"/>
            <w:vAlign w:val="top"/>
          </w:tcPr>
          <w:p>
            <w:pPr>
              <w:rPr>
                <w:rFonts w:ascii="Arial"/>
                <w:sz w:val="21"/>
              </w:rPr>
            </w:pPr>
          </w:p>
        </w:tc>
        <w:tc>
          <w:tcPr>
            <w:tcW w:w="1333" w:type="dxa"/>
            <w:vAlign w:val="top"/>
          </w:tcPr>
          <w:p>
            <w:pPr>
              <w:pStyle w:val="6"/>
              <w:spacing w:before="109" w:line="184" w:lineRule="auto"/>
              <w:ind w:right="3"/>
              <w:jc w:val="right"/>
            </w:pPr>
            <w:r>
              <w:rPr>
                <w:spacing w:val="-2"/>
              </w:rPr>
              <w:t>73.80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7" w:line="185" w:lineRule="auto"/>
              <w:ind w:left="27"/>
            </w:pPr>
            <w:r>
              <w:rPr>
                <w:spacing w:val="-1"/>
              </w:rPr>
              <w:t>2013304</w:t>
            </w:r>
          </w:p>
        </w:tc>
        <w:tc>
          <w:tcPr>
            <w:tcW w:w="4046" w:type="dxa"/>
            <w:vAlign w:val="top"/>
          </w:tcPr>
          <w:p>
            <w:pPr>
              <w:pStyle w:val="6"/>
              <w:spacing w:before="83" w:line="221" w:lineRule="auto"/>
              <w:ind w:left="183"/>
            </w:pPr>
            <w:r>
              <w:rPr>
                <w:spacing w:val="-2"/>
              </w:rPr>
              <w:t>宣传管理</w:t>
            </w:r>
          </w:p>
        </w:tc>
        <w:tc>
          <w:tcPr>
            <w:tcW w:w="1472" w:type="dxa"/>
            <w:vAlign w:val="top"/>
          </w:tcPr>
          <w:p>
            <w:pPr>
              <w:pStyle w:val="6"/>
              <w:spacing w:before="107" w:line="185" w:lineRule="auto"/>
              <w:jc w:val="right"/>
            </w:pPr>
            <w:r>
              <w:rPr>
                <w:spacing w:val="-4"/>
              </w:rPr>
              <w:t>18.00</w:t>
            </w:r>
          </w:p>
        </w:tc>
        <w:tc>
          <w:tcPr>
            <w:tcW w:w="1371" w:type="dxa"/>
            <w:vAlign w:val="top"/>
          </w:tcPr>
          <w:p>
            <w:pPr>
              <w:rPr>
                <w:rFonts w:ascii="Arial"/>
                <w:sz w:val="21"/>
              </w:rPr>
            </w:pPr>
          </w:p>
        </w:tc>
        <w:tc>
          <w:tcPr>
            <w:tcW w:w="1333" w:type="dxa"/>
            <w:vAlign w:val="top"/>
          </w:tcPr>
          <w:p>
            <w:pPr>
              <w:pStyle w:val="6"/>
              <w:spacing w:before="107" w:line="185" w:lineRule="auto"/>
              <w:ind w:right="3"/>
              <w:jc w:val="right"/>
            </w:pPr>
            <w:r>
              <w:rPr>
                <w:spacing w:val="-4"/>
              </w:rPr>
              <w:t>18.00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5" w:line="185" w:lineRule="auto"/>
              <w:ind w:left="27"/>
            </w:pPr>
            <w:r>
              <w:rPr>
                <w:spacing w:val="-1"/>
              </w:rPr>
              <w:t>2013399</w:t>
            </w:r>
          </w:p>
        </w:tc>
        <w:tc>
          <w:tcPr>
            <w:tcW w:w="4046" w:type="dxa"/>
            <w:vAlign w:val="top"/>
          </w:tcPr>
          <w:p>
            <w:pPr>
              <w:pStyle w:val="6"/>
              <w:spacing w:before="81" w:line="221" w:lineRule="auto"/>
              <w:ind w:left="181"/>
            </w:pPr>
            <w:r>
              <w:rPr>
                <w:spacing w:val="-1"/>
              </w:rPr>
              <w:t>其他宣传事务支出</w:t>
            </w:r>
          </w:p>
        </w:tc>
        <w:tc>
          <w:tcPr>
            <w:tcW w:w="1472" w:type="dxa"/>
            <w:vAlign w:val="top"/>
          </w:tcPr>
          <w:p>
            <w:pPr>
              <w:pStyle w:val="6"/>
              <w:spacing w:before="105" w:line="185" w:lineRule="auto"/>
              <w:ind w:right="3"/>
              <w:jc w:val="right"/>
            </w:pPr>
            <w:r>
              <w:rPr>
                <w:spacing w:val="-3"/>
              </w:rPr>
              <w:t>148.55</w:t>
            </w:r>
          </w:p>
        </w:tc>
        <w:tc>
          <w:tcPr>
            <w:tcW w:w="1371" w:type="dxa"/>
            <w:vAlign w:val="top"/>
          </w:tcPr>
          <w:p>
            <w:pPr>
              <w:rPr>
                <w:rFonts w:ascii="Arial"/>
                <w:sz w:val="21"/>
              </w:rPr>
            </w:pPr>
          </w:p>
        </w:tc>
        <w:tc>
          <w:tcPr>
            <w:tcW w:w="1333" w:type="dxa"/>
            <w:vAlign w:val="top"/>
          </w:tcPr>
          <w:p>
            <w:pPr>
              <w:pStyle w:val="6"/>
              <w:spacing w:before="105" w:line="185" w:lineRule="auto"/>
              <w:ind w:right="2"/>
              <w:jc w:val="right"/>
            </w:pPr>
            <w:r>
              <w:rPr>
                <w:spacing w:val="-3"/>
              </w:rPr>
              <w:t>148.55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8" w:line="184" w:lineRule="auto"/>
              <w:ind w:left="27"/>
            </w:pPr>
            <w:r>
              <w:rPr>
                <w:spacing w:val="-3"/>
              </w:rPr>
              <w:t>207</w:t>
            </w:r>
          </w:p>
        </w:tc>
        <w:tc>
          <w:tcPr>
            <w:tcW w:w="4046" w:type="dxa"/>
            <w:vAlign w:val="top"/>
          </w:tcPr>
          <w:p>
            <w:pPr>
              <w:pStyle w:val="6"/>
              <w:spacing w:before="82" w:line="221" w:lineRule="auto"/>
              <w:ind w:left="23"/>
            </w:pPr>
            <w:r>
              <w:rPr>
                <w:spacing w:val="-1"/>
              </w:rPr>
              <w:t>文化旅游体育与传媒支出</w:t>
            </w:r>
          </w:p>
        </w:tc>
        <w:tc>
          <w:tcPr>
            <w:tcW w:w="1472" w:type="dxa"/>
            <w:vAlign w:val="top"/>
          </w:tcPr>
          <w:p>
            <w:pPr>
              <w:pStyle w:val="6"/>
              <w:spacing w:before="108" w:line="184" w:lineRule="auto"/>
              <w:ind w:right="3"/>
              <w:jc w:val="right"/>
            </w:pPr>
            <w:r>
              <w:rPr>
                <w:spacing w:val="-1"/>
              </w:rPr>
              <w:t>632.09</w:t>
            </w:r>
          </w:p>
        </w:tc>
        <w:tc>
          <w:tcPr>
            <w:tcW w:w="1371" w:type="dxa"/>
            <w:vAlign w:val="top"/>
          </w:tcPr>
          <w:p>
            <w:pPr>
              <w:pStyle w:val="6"/>
              <w:spacing w:before="108" w:line="184" w:lineRule="auto"/>
              <w:jc w:val="right"/>
            </w:pPr>
            <w:r>
              <w:rPr>
                <w:spacing w:val="-2"/>
              </w:rPr>
              <w:t>59.78</w:t>
            </w:r>
          </w:p>
        </w:tc>
        <w:tc>
          <w:tcPr>
            <w:tcW w:w="1333" w:type="dxa"/>
            <w:vAlign w:val="top"/>
          </w:tcPr>
          <w:p>
            <w:pPr>
              <w:pStyle w:val="6"/>
              <w:spacing w:before="108" w:line="184" w:lineRule="auto"/>
              <w:ind w:right="2"/>
              <w:jc w:val="right"/>
            </w:pPr>
            <w:r>
              <w:rPr>
                <w:spacing w:val="-2"/>
              </w:rPr>
              <w:t>572.30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9" w:line="185" w:lineRule="auto"/>
              <w:ind w:left="27"/>
            </w:pPr>
            <w:r>
              <w:rPr>
                <w:spacing w:val="-2"/>
              </w:rPr>
              <w:t>20701</w:t>
            </w:r>
          </w:p>
        </w:tc>
        <w:tc>
          <w:tcPr>
            <w:tcW w:w="4046" w:type="dxa"/>
            <w:vAlign w:val="top"/>
          </w:tcPr>
          <w:p>
            <w:pPr>
              <w:pStyle w:val="6"/>
              <w:spacing w:before="85" w:line="222" w:lineRule="auto"/>
              <w:ind w:left="23"/>
            </w:pPr>
            <w:r>
              <w:rPr>
                <w:spacing w:val="-2"/>
              </w:rPr>
              <w:t>文化和旅游</w:t>
            </w:r>
          </w:p>
        </w:tc>
        <w:tc>
          <w:tcPr>
            <w:tcW w:w="1472" w:type="dxa"/>
            <w:vAlign w:val="top"/>
          </w:tcPr>
          <w:p>
            <w:pPr>
              <w:pStyle w:val="6"/>
              <w:spacing w:before="109" w:line="185" w:lineRule="auto"/>
              <w:ind w:right="3"/>
              <w:jc w:val="right"/>
            </w:pPr>
            <w:r>
              <w:rPr>
                <w:spacing w:val="-3"/>
              </w:rPr>
              <w:t>127.90</w:t>
            </w:r>
          </w:p>
        </w:tc>
        <w:tc>
          <w:tcPr>
            <w:tcW w:w="1371" w:type="dxa"/>
            <w:vAlign w:val="top"/>
          </w:tcPr>
          <w:p>
            <w:pPr>
              <w:rPr>
                <w:rFonts w:ascii="Arial"/>
                <w:sz w:val="21"/>
              </w:rPr>
            </w:pPr>
          </w:p>
        </w:tc>
        <w:tc>
          <w:tcPr>
            <w:tcW w:w="1333" w:type="dxa"/>
            <w:vAlign w:val="top"/>
          </w:tcPr>
          <w:p>
            <w:pPr>
              <w:pStyle w:val="6"/>
              <w:spacing w:before="109" w:line="185" w:lineRule="auto"/>
              <w:ind w:right="2"/>
              <w:jc w:val="right"/>
            </w:pPr>
            <w:r>
              <w:rPr>
                <w:spacing w:val="-3"/>
              </w:rPr>
              <w:t>127.90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7" w:line="185" w:lineRule="auto"/>
              <w:ind w:left="27"/>
            </w:pPr>
            <w:r>
              <w:rPr>
                <w:spacing w:val="-1"/>
              </w:rPr>
              <w:t>2070104</w:t>
            </w:r>
          </w:p>
        </w:tc>
        <w:tc>
          <w:tcPr>
            <w:tcW w:w="4046" w:type="dxa"/>
            <w:vAlign w:val="top"/>
          </w:tcPr>
          <w:p>
            <w:pPr>
              <w:pStyle w:val="6"/>
              <w:spacing w:before="82" w:line="221" w:lineRule="auto"/>
              <w:ind w:left="196"/>
            </w:pPr>
            <w:r>
              <w:rPr>
                <w:spacing w:val="-7"/>
              </w:rPr>
              <w:t>图书馆</w:t>
            </w:r>
          </w:p>
        </w:tc>
        <w:tc>
          <w:tcPr>
            <w:tcW w:w="1472" w:type="dxa"/>
            <w:vAlign w:val="top"/>
          </w:tcPr>
          <w:p>
            <w:pPr>
              <w:pStyle w:val="6"/>
              <w:spacing w:before="108" w:line="184" w:lineRule="auto"/>
              <w:jc w:val="right"/>
            </w:pPr>
            <w:r>
              <w:rPr>
                <w:spacing w:val="-2"/>
              </w:rPr>
              <w:t>27.90</w:t>
            </w:r>
          </w:p>
        </w:tc>
        <w:tc>
          <w:tcPr>
            <w:tcW w:w="1371" w:type="dxa"/>
            <w:vAlign w:val="top"/>
          </w:tcPr>
          <w:p>
            <w:pPr>
              <w:rPr>
                <w:rFonts w:ascii="Arial"/>
                <w:sz w:val="21"/>
              </w:rPr>
            </w:pPr>
          </w:p>
        </w:tc>
        <w:tc>
          <w:tcPr>
            <w:tcW w:w="1333" w:type="dxa"/>
            <w:vAlign w:val="top"/>
          </w:tcPr>
          <w:p>
            <w:pPr>
              <w:pStyle w:val="6"/>
              <w:spacing w:before="108" w:line="184" w:lineRule="auto"/>
              <w:ind w:right="3"/>
              <w:jc w:val="right"/>
            </w:pPr>
            <w:r>
              <w:rPr>
                <w:spacing w:val="-2"/>
              </w:rPr>
              <w:t>27.90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6" w:line="185" w:lineRule="auto"/>
              <w:ind w:left="27"/>
            </w:pPr>
            <w:r>
              <w:rPr>
                <w:spacing w:val="-1"/>
              </w:rPr>
              <w:t>2070105</w:t>
            </w:r>
          </w:p>
        </w:tc>
        <w:tc>
          <w:tcPr>
            <w:tcW w:w="4046" w:type="dxa"/>
            <w:vAlign w:val="top"/>
          </w:tcPr>
          <w:p>
            <w:pPr>
              <w:pStyle w:val="6"/>
              <w:spacing w:before="82" w:line="221" w:lineRule="auto"/>
              <w:ind w:left="182"/>
            </w:pPr>
            <w:r>
              <w:rPr>
                <w:spacing w:val="-1"/>
              </w:rPr>
              <w:t>文化展示及纪念机构</w:t>
            </w:r>
          </w:p>
        </w:tc>
        <w:tc>
          <w:tcPr>
            <w:tcW w:w="1472" w:type="dxa"/>
            <w:vAlign w:val="top"/>
          </w:tcPr>
          <w:p>
            <w:pPr>
              <w:pStyle w:val="6"/>
              <w:spacing w:before="106" w:line="185" w:lineRule="auto"/>
              <w:ind w:right="3"/>
              <w:jc w:val="right"/>
            </w:pPr>
            <w:r>
              <w:rPr>
                <w:spacing w:val="-3"/>
              </w:rPr>
              <w:t>100.00</w:t>
            </w:r>
          </w:p>
        </w:tc>
        <w:tc>
          <w:tcPr>
            <w:tcW w:w="1371" w:type="dxa"/>
            <w:vAlign w:val="top"/>
          </w:tcPr>
          <w:p>
            <w:pPr>
              <w:rPr>
                <w:rFonts w:ascii="Arial"/>
                <w:sz w:val="21"/>
              </w:rPr>
            </w:pPr>
          </w:p>
        </w:tc>
        <w:tc>
          <w:tcPr>
            <w:tcW w:w="1333" w:type="dxa"/>
            <w:vAlign w:val="top"/>
          </w:tcPr>
          <w:p>
            <w:pPr>
              <w:pStyle w:val="6"/>
              <w:spacing w:before="106" w:line="185" w:lineRule="auto"/>
              <w:ind w:right="2"/>
              <w:jc w:val="right"/>
            </w:pPr>
            <w:r>
              <w:rPr>
                <w:spacing w:val="-3"/>
              </w:rPr>
              <w:t>100.00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8" w:line="184" w:lineRule="auto"/>
              <w:ind w:left="27"/>
            </w:pPr>
            <w:r>
              <w:rPr>
                <w:spacing w:val="-2"/>
              </w:rPr>
              <w:t>20702</w:t>
            </w:r>
          </w:p>
        </w:tc>
        <w:tc>
          <w:tcPr>
            <w:tcW w:w="4046" w:type="dxa"/>
            <w:vAlign w:val="top"/>
          </w:tcPr>
          <w:p>
            <w:pPr>
              <w:pStyle w:val="6"/>
              <w:spacing w:before="82" w:line="223" w:lineRule="auto"/>
              <w:ind w:left="23"/>
            </w:pPr>
            <w:r>
              <w:rPr>
                <w:spacing w:val="-3"/>
              </w:rPr>
              <w:t>文物</w:t>
            </w:r>
          </w:p>
        </w:tc>
        <w:tc>
          <w:tcPr>
            <w:tcW w:w="1472" w:type="dxa"/>
            <w:vAlign w:val="top"/>
          </w:tcPr>
          <w:p>
            <w:pPr>
              <w:pStyle w:val="6"/>
              <w:spacing w:before="107" w:line="185" w:lineRule="auto"/>
              <w:ind w:right="3"/>
              <w:jc w:val="right"/>
            </w:pPr>
            <w:r>
              <w:rPr>
                <w:spacing w:val="-3"/>
              </w:rPr>
              <w:t>153.36</w:t>
            </w:r>
          </w:p>
        </w:tc>
        <w:tc>
          <w:tcPr>
            <w:tcW w:w="1371" w:type="dxa"/>
            <w:vAlign w:val="top"/>
          </w:tcPr>
          <w:p>
            <w:pPr>
              <w:pStyle w:val="6"/>
              <w:spacing w:before="108" w:line="184" w:lineRule="auto"/>
              <w:jc w:val="right"/>
            </w:pPr>
            <w:r>
              <w:rPr>
                <w:spacing w:val="-2"/>
              </w:rPr>
              <w:t>59.78</w:t>
            </w:r>
          </w:p>
        </w:tc>
        <w:tc>
          <w:tcPr>
            <w:tcW w:w="1333" w:type="dxa"/>
            <w:vAlign w:val="top"/>
          </w:tcPr>
          <w:p>
            <w:pPr>
              <w:pStyle w:val="6"/>
              <w:spacing w:before="108" w:line="184" w:lineRule="auto"/>
              <w:ind w:right="3"/>
              <w:jc w:val="right"/>
            </w:pPr>
            <w:r>
              <w:rPr>
                <w:spacing w:val="-1"/>
              </w:rPr>
              <w:t>93.58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9" w:line="184" w:lineRule="auto"/>
              <w:ind w:left="27"/>
            </w:pPr>
            <w:r>
              <w:rPr>
                <w:spacing w:val="-1"/>
              </w:rPr>
              <w:t>2070205</w:t>
            </w:r>
          </w:p>
        </w:tc>
        <w:tc>
          <w:tcPr>
            <w:tcW w:w="4046" w:type="dxa"/>
            <w:vAlign w:val="top"/>
          </w:tcPr>
          <w:p>
            <w:pPr>
              <w:pStyle w:val="6"/>
              <w:spacing w:before="84" w:line="222" w:lineRule="auto"/>
              <w:ind w:left="181"/>
            </w:pPr>
            <w:r>
              <w:rPr>
                <w:spacing w:val="-2"/>
              </w:rPr>
              <w:t>博物馆</w:t>
            </w:r>
          </w:p>
        </w:tc>
        <w:tc>
          <w:tcPr>
            <w:tcW w:w="1472" w:type="dxa"/>
            <w:vAlign w:val="top"/>
          </w:tcPr>
          <w:p>
            <w:pPr>
              <w:pStyle w:val="6"/>
              <w:spacing w:before="109" w:line="185" w:lineRule="auto"/>
              <w:ind w:right="3"/>
              <w:jc w:val="right"/>
            </w:pPr>
            <w:r>
              <w:rPr>
                <w:spacing w:val="-3"/>
              </w:rPr>
              <w:t>153.36</w:t>
            </w:r>
          </w:p>
        </w:tc>
        <w:tc>
          <w:tcPr>
            <w:tcW w:w="1371" w:type="dxa"/>
            <w:vAlign w:val="top"/>
          </w:tcPr>
          <w:p>
            <w:pPr>
              <w:pStyle w:val="6"/>
              <w:spacing w:before="110" w:line="184" w:lineRule="auto"/>
              <w:jc w:val="right"/>
            </w:pPr>
            <w:r>
              <w:rPr>
                <w:spacing w:val="-2"/>
              </w:rPr>
              <w:t>59.78</w:t>
            </w:r>
          </w:p>
        </w:tc>
        <w:tc>
          <w:tcPr>
            <w:tcW w:w="1333" w:type="dxa"/>
            <w:vAlign w:val="top"/>
          </w:tcPr>
          <w:p>
            <w:pPr>
              <w:pStyle w:val="6"/>
              <w:spacing w:before="110" w:line="184" w:lineRule="auto"/>
              <w:ind w:right="3"/>
              <w:jc w:val="right"/>
            </w:pPr>
            <w:r>
              <w:rPr>
                <w:spacing w:val="-1"/>
              </w:rPr>
              <w:t>93.58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9" w:line="184" w:lineRule="auto"/>
              <w:ind w:left="27"/>
            </w:pPr>
            <w:r>
              <w:rPr>
                <w:spacing w:val="-2"/>
              </w:rPr>
              <w:t>20706</w:t>
            </w:r>
          </w:p>
        </w:tc>
        <w:tc>
          <w:tcPr>
            <w:tcW w:w="4046" w:type="dxa"/>
            <w:vAlign w:val="top"/>
          </w:tcPr>
          <w:p>
            <w:pPr>
              <w:pStyle w:val="6"/>
              <w:spacing w:before="84" w:line="222" w:lineRule="auto"/>
              <w:ind w:left="23"/>
            </w:pPr>
            <w:r>
              <w:rPr>
                <w:spacing w:val="-1"/>
              </w:rPr>
              <w:t>新闻出版电影</w:t>
            </w:r>
          </w:p>
        </w:tc>
        <w:tc>
          <w:tcPr>
            <w:tcW w:w="1472" w:type="dxa"/>
            <w:vAlign w:val="top"/>
          </w:tcPr>
          <w:p>
            <w:pPr>
              <w:pStyle w:val="6"/>
              <w:spacing w:before="108" w:line="185" w:lineRule="auto"/>
              <w:ind w:right="3"/>
              <w:jc w:val="right"/>
            </w:pPr>
            <w:r>
              <w:rPr>
                <w:spacing w:val="-3"/>
              </w:rPr>
              <w:t>110.82</w:t>
            </w:r>
          </w:p>
        </w:tc>
        <w:tc>
          <w:tcPr>
            <w:tcW w:w="1371" w:type="dxa"/>
            <w:vAlign w:val="top"/>
          </w:tcPr>
          <w:p>
            <w:pPr>
              <w:rPr>
                <w:rFonts w:ascii="Arial"/>
                <w:sz w:val="21"/>
              </w:rPr>
            </w:pPr>
          </w:p>
        </w:tc>
        <w:tc>
          <w:tcPr>
            <w:tcW w:w="1333" w:type="dxa"/>
            <w:vAlign w:val="top"/>
          </w:tcPr>
          <w:p>
            <w:pPr>
              <w:pStyle w:val="6"/>
              <w:spacing w:before="108" w:line="185" w:lineRule="auto"/>
              <w:ind w:right="2"/>
              <w:jc w:val="right"/>
            </w:pPr>
            <w:r>
              <w:rPr>
                <w:spacing w:val="-3"/>
              </w:rPr>
              <w:t>110.82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7" w:line="184" w:lineRule="auto"/>
              <w:ind w:left="27"/>
            </w:pPr>
            <w:r>
              <w:rPr>
                <w:spacing w:val="-1"/>
              </w:rPr>
              <w:t>2070604</w:t>
            </w:r>
          </w:p>
        </w:tc>
        <w:tc>
          <w:tcPr>
            <w:tcW w:w="4046" w:type="dxa"/>
            <w:vAlign w:val="top"/>
          </w:tcPr>
          <w:p>
            <w:pPr>
              <w:pStyle w:val="6"/>
              <w:spacing w:before="82" w:line="222" w:lineRule="auto"/>
              <w:ind w:left="181"/>
            </w:pPr>
            <w:r>
              <w:rPr>
                <w:spacing w:val="-2"/>
              </w:rPr>
              <w:t>新闻通讯</w:t>
            </w:r>
          </w:p>
        </w:tc>
        <w:tc>
          <w:tcPr>
            <w:tcW w:w="1472" w:type="dxa"/>
            <w:vAlign w:val="top"/>
          </w:tcPr>
          <w:p>
            <w:pPr>
              <w:pStyle w:val="6"/>
              <w:spacing w:before="107" w:line="184" w:lineRule="auto"/>
              <w:ind w:right="3"/>
              <w:jc w:val="right"/>
            </w:pPr>
            <w:r>
              <w:rPr>
                <w:spacing w:val="-2"/>
              </w:rPr>
              <w:t>6.00</w:t>
            </w:r>
          </w:p>
        </w:tc>
        <w:tc>
          <w:tcPr>
            <w:tcW w:w="1371" w:type="dxa"/>
            <w:vAlign w:val="top"/>
          </w:tcPr>
          <w:p>
            <w:pPr>
              <w:rPr>
                <w:rFonts w:ascii="Arial"/>
                <w:sz w:val="21"/>
              </w:rPr>
            </w:pPr>
          </w:p>
        </w:tc>
        <w:tc>
          <w:tcPr>
            <w:tcW w:w="1333" w:type="dxa"/>
            <w:vAlign w:val="top"/>
          </w:tcPr>
          <w:p>
            <w:pPr>
              <w:pStyle w:val="6"/>
              <w:spacing w:before="107" w:line="184" w:lineRule="auto"/>
              <w:ind w:right="4"/>
              <w:jc w:val="right"/>
            </w:pPr>
            <w:r>
              <w:rPr>
                <w:spacing w:val="-2"/>
              </w:rPr>
              <w:t>6.00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6" w:line="184" w:lineRule="auto"/>
              <w:ind w:left="27"/>
            </w:pPr>
            <w:r>
              <w:rPr>
                <w:spacing w:val="-1"/>
              </w:rPr>
              <w:t>2070607</w:t>
            </w:r>
          </w:p>
        </w:tc>
        <w:tc>
          <w:tcPr>
            <w:tcW w:w="4046" w:type="dxa"/>
            <w:vAlign w:val="top"/>
          </w:tcPr>
          <w:p>
            <w:pPr>
              <w:pStyle w:val="6"/>
              <w:spacing w:before="81" w:line="223" w:lineRule="auto"/>
              <w:ind w:left="199"/>
            </w:pPr>
            <w:r>
              <w:rPr>
                <w:spacing w:val="-12"/>
              </w:rPr>
              <w:t>电影</w:t>
            </w:r>
          </w:p>
        </w:tc>
        <w:tc>
          <w:tcPr>
            <w:tcW w:w="1472" w:type="dxa"/>
            <w:vAlign w:val="top"/>
          </w:tcPr>
          <w:p>
            <w:pPr>
              <w:pStyle w:val="6"/>
              <w:spacing w:before="105" w:line="185" w:lineRule="auto"/>
              <w:ind w:right="3"/>
              <w:jc w:val="right"/>
            </w:pPr>
            <w:r>
              <w:rPr>
                <w:spacing w:val="-3"/>
              </w:rPr>
              <w:t>104.82</w:t>
            </w:r>
          </w:p>
        </w:tc>
        <w:tc>
          <w:tcPr>
            <w:tcW w:w="1371" w:type="dxa"/>
            <w:vAlign w:val="top"/>
          </w:tcPr>
          <w:p>
            <w:pPr>
              <w:rPr>
                <w:rFonts w:ascii="Arial"/>
                <w:sz w:val="21"/>
              </w:rPr>
            </w:pPr>
          </w:p>
        </w:tc>
        <w:tc>
          <w:tcPr>
            <w:tcW w:w="1333" w:type="dxa"/>
            <w:vAlign w:val="top"/>
          </w:tcPr>
          <w:p>
            <w:pPr>
              <w:pStyle w:val="6"/>
              <w:spacing w:before="105" w:line="185" w:lineRule="auto"/>
              <w:ind w:right="2"/>
              <w:jc w:val="right"/>
            </w:pPr>
            <w:r>
              <w:rPr>
                <w:spacing w:val="-3"/>
              </w:rPr>
              <w:t>104.82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9" w:line="184" w:lineRule="auto"/>
              <w:ind w:left="27"/>
            </w:pPr>
            <w:r>
              <w:rPr>
                <w:spacing w:val="-2"/>
              </w:rPr>
              <w:t>20799</w:t>
            </w:r>
          </w:p>
        </w:tc>
        <w:tc>
          <w:tcPr>
            <w:tcW w:w="4046" w:type="dxa"/>
            <w:vAlign w:val="top"/>
          </w:tcPr>
          <w:p>
            <w:pPr>
              <w:pStyle w:val="6"/>
              <w:spacing w:before="83" w:line="221" w:lineRule="auto"/>
              <w:ind w:left="23"/>
            </w:pPr>
            <w:r>
              <w:rPr>
                <w:spacing w:val="-1"/>
              </w:rPr>
              <w:t>其他文化旅游体育与传媒支出</w:t>
            </w:r>
          </w:p>
        </w:tc>
        <w:tc>
          <w:tcPr>
            <w:tcW w:w="1472" w:type="dxa"/>
            <w:vAlign w:val="top"/>
          </w:tcPr>
          <w:p>
            <w:pPr>
              <w:pStyle w:val="6"/>
              <w:spacing w:before="109" w:line="184" w:lineRule="auto"/>
              <w:ind w:right="3"/>
              <w:jc w:val="right"/>
            </w:pPr>
            <w:r>
              <w:rPr>
                <w:spacing w:val="-2"/>
              </w:rPr>
              <w:t>240.00</w:t>
            </w:r>
          </w:p>
        </w:tc>
        <w:tc>
          <w:tcPr>
            <w:tcW w:w="1371" w:type="dxa"/>
            <w:vAlign w:val="top"/>
          </w:tcPr>
          <w:p>
            <w:pPr>
              <w:rPr>
                <w:rFonts w:ascii="Arial"/>
                <w:sz w:val="21"/>
              </w:rPr>
            </w:pPr>
          </w:p>
        </w:tc>
        <w:tc>
          <w:tcPr>
            <w:tcW w:w="1333" w:type="dxa"/>
            <w:vAlign w:val="top"/>
          </w:tcPr>
          <w:p>
            <w:pPr>
              <w:pStyle w:val="6"/>
              <w:spacing w:before="109" w:line="184" w:lineRule="auto"/>
              <w:ind w:right="2"/>
              <w:jc w:val="right"/>
            </w:pPr>
            <w:r>
              <w:rPr>
                <w:spacing w:val="-2"/>
              </w:rPr>
              <w:t>240.00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8" w:line="184" w:lineRule="auto"/>
              <w:ind w:left="27"/>
            </w:pPr>
            <w:r>
              <w:rPr>
                <w:spacing w:val="-1"/>
              </w:rPr>
              <w:t>2079903</w:t>
            </w:r>
          </w:p>
        </w:tc>
        <w:tc>
          <w:tcPr>
            <w:tcW w:w="4046" w:type="dxa"/>
            <w:vAlign w:val="top"/>
          </w:tcPr>
          <w:p>
            <w:pPr>
              <w:pStyle w:val="6"/>
              <w:spacing w:before="83" w:line="221" w:lineRule="auto"/>
              <w:ind w:left="182"/>
            </w:pPr>
            <w:r>
              <w:rPr>
                <w:spacing w:val="-1"/>
              </w:rPr>
              <w:t>文化产业发展专项支出</w:t>
            </w:r>
          </w:p>
        </w:tc>
        <w:tc>
          <w:tcPr>
            <w:tcW w:w="1472" w:type="dxa"/>
            <w:vAlign w:val="top"/>
          </w:tcPr>
          <w:p>
            <w:pPr>
              <w:pStyle w:val="6"/>
              <w:spacing w:before="109" w:line="184" w:lineRule="auto"/>
              <w:ind w:right="3"/>
              <w:jc w:val="right"/>
            </w:pPr>
            <w:r>
              <w:rPr>
                <w:spacing w:val="-2"/>
              </w:rPr>
              <w:t>240.00</w:t>
            </w:r>
          </w:p>
        </w:tc>
        <w:tc>
          <w:tcPr>
            <w:tcW w:w="1371" w:type="dxa"/>
            <w:vAlign w:val="top"/>
          </w:tcPr>
          <w:p>
            <w:pPr>
              <w:rPr>
                <w:rFonts w:ascii="Arial"/>
                <w:sz w:val="21"/>
              </w:rPr>
            </w:pPr>
          </w:p>
        </w:tc>
        <w:tc>
          <w:tcPr>
            <w:tcW w:w="1333" w:type="dxa"/>
            <w:vAlign w:val="top"/>
          </w:tcPr>
          <w:p>
            <w:pPr>
              <w:pStyle w:val="6"/>
              <w:spacing w:before="109" w:line="184" w:lineRule="auto"/>
              <w:ind w:right="2"/>
              <w:jc w:val="right"/>
            </w:pPr>
            <w:r>
              <w:rPr>
                <w:spacing w:val="-2"/>
              </w:rPr>
              <w:t>240.00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6" w:line="184" w:lineRule="auto"/>
              <w:ind w:left="27"/>
            </w:pPr>
            <w:r>
              <w:rPr>
                <w:spacing w:val="-3"/>
              </w:rPr>
              <w:t>208</w:t>
            </w:r>
          </w:p>
        </w:tc>
        <w:tc>
          <w:tcPr>
            <w:tcW w:w="4046" w:type="dxa"/>
            <w:vAlign w:val="top"/>
          </w:tcPr>
          <w:p>
            <w:pPr>
              <w:pStyle w:val="6"/>
              <w:spacing w:before="81" w:line="221" w:lineRule="auto"/>
              <w:ind w:left="23"/>
            </w:pPr>
            <w:r>
              <w:rPr>
                <w:spacing w:val="-1"/>
              </w:rPr>
              <w:t>社会保障和就业支出</w:t>
            </w:r>
          </w:p>
        </w:tc>
        <w:tc>
          <w:tcPr>
            <w:tcW w:w="1472" w:type="dxa"/>
            <w:vAlign w:val="top"/>
          </w:tcPr>
          <w:p>
            <w:pPr>
              <w:pStyle w:val="6"/>
              <w:spacing w:before="106" w:line="185" w:lineRule="auto"/>
              <w:jc w:val="right"/>
            </w:pPr>
            <w:r>
              <w:rPr>
                <w:spacing w:val="-2"/>
              </w:rPr>
              <w:t>22.10</w:t>
            </w:r>
          </w:p>
        </w:tc>
        <w:tc>
          <w:tcPr>
            <w:tcW w:w="1371" w:type="dxa"/>
            <w:vAlign w:val="top"/>
          </w:tcPr>
          <w:p>
            <w:pPr>
              <w:pStyle w:val="6"/>
              <w:spacing w:before="106" w:line="185" w:lineRule="auto"/>
              <w:jc w:val="right"/>
            </w:pPr>
            <w:r>
              <w:rPr>
                <w:spacing w:val="-2"/>
              </w:rPr>
              <w:t>22.10</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08" w:line="184" w:lineRule="auto"/>
              <w:ind w:left="27"/>
            </w:pPr>
            <w:r>
              <w:rPr>
                <w:spacing w:val="-2"/>
              </w:rPr>
              <w:t>20805</w:t>
            </w:r>
          </w:p>
        </w:tc>
        <w:tc>
          <w:tcPr>
            <w:tcW w:w="4046" w:type="dxa"/>
            <w:vAlign w:val="top"/>
          </w:tcPr>
          <w:p>
            <w:pPr>
              <w:pStyle w:val="6"/>
              <w:spacing w:before="83" w:line="221" w:lineRule="auto"/>
              <w:ind w:left="25"/>
            </w:pPr>
            <w:r>
              <w:rPr>
                <w:spacing w:val="-1"/>
              </w:rPr>
              <w:t>行政事业单位养老支出</w:t>
            </w:r>
          </w:p>
        </w:tc>
        <w:tc>
          <w:tcPr>
            <w:tcW w:w="1472" w:type="dxa"/>
            <w:vAlign w:val="top"/>
          </w:tcPr>
          <w:p>
            <w:pPr>
              <w:pStyle w:val="6"/>
              <w:spacing w:before="107" w:line="185" w:lineRule="auto"/>
              <w:jc w:val="right"/>
            </w:pPr>
            <w:r>
              <w:rPr>
                <w:spacing w:val="-2"/>
              </w:rPr>
              <w:t>22.10</w:t>
            </w:r>
          </w:p>
        </w:tc>
        <w:tc>
          <w:tcPr>
            <w:tcW w:w="1371" w:type="dxa"/>
            <w:vAlign w:val="top"/>
          </w:tcPr>
          <w:p>
            <w:pPr>
              <w:pStyle w:val="6"/>
              <w:spacing w:before="107" w:line="185" w:lineRule="auto"/>
              <w:jc w:val="right"/>
            </w:pPr>
            <w:r>
              <w:rPr>
                <w:spacing w:val="-2"/>
              </w:rPr>
              <w:t>22.10</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8" w:line="184" w:lineRule="auto"/>
              <w:ind w:left="27"/>
            </w:pPr>
            <w:r>
              <w:rPr>
                <w:spacing w:val="-1"/>
              </w:rPr>
              <w:t>2080505</w:t>
            </w:r>
          </w:p>
        </w:tc>
        <w:tc>
          <w:tcPr>
            <w:tcW w:w="4046" w:type="dxa"/>
            <w:vAlign w:val="top"/>
          </w:tcPr>
          <w:p>
            <w:pPr>
              <w:pStyle w:val="6"/>
              <w:spacing w:before="82" w:line="221" w:lineRule="auto"/>
              <w:ind w:left="22"/>
            </w:pPr>
            <w:r>
              <w:rPr>
                <w:spacing w:val="-1"/>
              </w:rPr>
              <w:t>机关事业单位基本养老保险缴费支出</w:t>
            </w:r>
          </w:p>
        </w:tc>
        <w:tc>
          <w:tcPr>
            <w:tcW w:w="1472" w:type="dxa"/>
            <w:vAlign w:val="top"/>
          </w:tcPr>
          <w:p>
            <w:pPr>
              <w:pStyle w:val="6"/>
              <w:spacing w:before="108" w:line="184" w:lineRule="auto"/>
              <w:jc w:val="right"/>
            </w:pPr>
            <w:r>
              <w:rPr>
                <w:spacing w:val="-2"/>
              </w:rPr>
              <w:t>20.85</w:t>
            </w:r>
          </w:p>
        </w:tc>
        <w:tc>
          <w:tcPr>
            <w:tcW w:w="1371" w:type="dxa"/>
            <w:vAlign w:val="top"/>
          </w:tcPr>
          <w:p>
            <w:pPr>
              <w:pStyle w:val="6"/>
              <w:spacing w:before="108" w:line="184" w:lineRule="auto"/>
              <w:jc w:val="right"/>
            </w:pPr>
            <w:r>
              <w:rPr>
                <w:spacing w:val="-2"/>
              </w:rPr>
              <w:t>20.85</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10" w:line="184" w:lineRule="auto"/>
              <w:ind w:left="27"/>
            </w:pPr>
            <w:r>
              <w:rPr>
                <w:spacing w:val="-1"/>
              </w:rPr>
              <w:t>2080506</w:t>
            </w:r>
          </w:p>
        </w:tc>
        <w:tc>
          <w:tcPr>
            <w:tcW w:w="4046" w:type="dxa"/>
            <w:vAlign w:val="top"/>
          </w:tcPr>
          <w:p>
            <w:pPr>
              <w:pStyle w:val="6"/>
              <w:spacing w:before="85" w:line="221" w:lineRule="auto"/>
              <w:ind w:left="22"/>
            </w:pPr>
            <w:r>
              <w:rPr>
                <w:spacing w:val="-1"/>
              </w:rPr>
              <w:t>机关事业单位职业年金缴费支出</w:t>
            </w:r>
          </w:p>
        </w:tc>
        <w:tc>
          <w:tcPr>
            <w:tcW w:w="1472" w:type="dxa"/>
            <w:vAlign w:val="top"/>
          </w:tcPr>
          <w:p>
            <w:pPr>
              <w:pStyle w:val="6"/>
              <w:spacing w:before="110" w:line="185" w:lineRule="auto"/>
              <w:ind w:right="3"/>
              <w:jc w:val="right"/>
            </w:pPr>
            <w:r>
              <w:rPr>
                <w:spacing w:val="-5"/>
              </w:rPr>
              <w:t>1.25</w:t>
            </w:r>
          </w:p>
        </w:tc>
        <w:tc>
          <w:tcPr>
            <w:tcW w:w="1371" w:type="dxa"/>
            <w:vAlign w:val="top"/>
          </w:tcPr>
          <w:p>
            <w:pPr>
              <w:pStyle w:val="6"/>
              <w:spacing w:before="110" w:line="185" w:lineRule="auto"/>
              <w:ind w:right="1"/>
              <w:jc w:val="right"/>
            </w:pPr>
            <w:r>
              <w:rPr>
                <w:spacing w:val="-5"/>
              </w:rPr>
              <w:t>1.25</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7" w:line="185" w:lineRule="auto"/>
              <w:ind w:left="27"/>
            </w:pPr>
            <w:r>
              <w:rPr>
                <w:spacing w:val="-3"/>
              </w:rPr>
              <w:t>210</w:t>
            </w:r>
          </w:p>
        </w:tc>
        <w:tc>
          <w:tcPr>
            <w:tcW w:w="4046" w:type="dxa"/>
            <w:vAlign w:val="top"/>
          </w:tcPr>
          <w:p>
            <w:pPr>
              <w:pStyle w:val="6"/>
              <w:spacing w:before="82" w:line="221" w:lineRule="auto"/>
              <w:ind w:left="23"/>
            </w:pPr>
            <w:r>
              <w:rPr>
                <w:spacing w:val="-1"/>
              </w:rPr>
              <w:t>卫生健康支出</w:t>
            </w:r>
          </w:p>
        </w:tc>
        <w:tc>
          <w:tcPr>
            <w:tcW w:w="1472" w:type="dxa"/>
            <w:vAlign w:val="top"/>
          </w:tcPr>
          <w:p>
            <w:pPr>
              <w:pStyle w:val="6"/>
              <w:spacing w:before="107" w:line="185" w:lineRule="auto"/>
              <w:jc w:val="right"/>
            </w:pPr>
            <w:r>
              <w:rPr>
                <w:spacing w:val="-4"/>
              </w:rPr>
              <w:t>10.94</w:t>
            </w:r>
          </w:p>
        </w:tc>
        <w:tc>
          <w:tcPr>
            <w:tcW w:w="1371" w:type="dxa"/>
            <w:vAlign w:val="top"/>
          </w:tcPr>
          <w:p>
            <w:pPr>
              <w:pStyle w:val="6"/>
              <w:spacing w:before="107" w:line="185" w:lineRule="auto"/>
              <w:jc w:val="right"/>
            </w:pPr>
            <w:r>
              <w:rPr>
                <w:spacing w:val="-4"/>
              </w:rPr>
              <w:t>10.94</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7" w:line="185" w:lineRule="auto"/>
              <w:ind w:left="27"/>
            </w:pPr>
            <w:r>
              <w:rPr>
                <w:spacing w:val="-2"/>
              </w:rPr>
              <w:t>21011</w:t>
            </w:r>
          </w:p>
        </w:tc>
        <w:tc>
          <w:tcPr>
            <w:tcW w:w="4046" w:type="dxa"/>
            <w:vAlign w:val="top"/>
          </w:tcPr>
          <w:p>
            <w:pPr>
              <w:pStyle w:val="6"/>
              <w:spacing w:before="83" w:line="222" w:lineRule="auto"/>
              <w:ind w:left="25"/>
            </w:pPr>
            <w:r>
              <w:rPr>
                <w:spacing w:val="-1"/>
              </w:rPr>
              <w:t>行政事业单位医疗</w:t>
            </w:r>
          </w:p>
        </w:tc>
        <w:tc>
          <w:tcPr>
            <w:tcW w:w="1472" w:type="dxa"/>
            <w:vAlign w:val="top"/>
          </w:tcPr>
          <w:p>
            <w:pPr>
              <w:pStyle w:val="6"/>
              <w:spacing w:before="107" w:line="185" w:lineRule="auto"/>
              <w:jc w:val="right"/>
            </w:pPr>
            <w:r>
              <w:rPr>
                <w:spacing w:val="-4"/>
              </w:rPr>
              <w:t>10.94</w:t>
            </w:r>
          </w:p>
        </w:tc>
        <w:tc>
          <w:tcPr>
            <w:tcW w:w="1371" w:type="dxa"/>
            <w:vAlign w:val="top"/>
          </w:tcPr>
          <w:p>
            <w:pPr>
              <w:pStyle w:val="6"/>
              <w:spacing w:before="107" w:line="185" w:lineRule="auto"/>
              <w:jc w:val="right"/>
            </w:pPr>
            <w:r>
              <w:rPr>
                <w:spacing w:val="-4"/>
              </w:rPr>
              <w:t>10.94</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10" w:line="185" w:lineRule="auto"/>
              <w:ind w:left="27"/>
            </w:pPr>
            <w:r>
              <w:rPr>
                <w:spacing w:val="-1"/>
              </w:rPr>
              <w:t>2101101</w:t>
            </w:r>
          </w:p>
        </w:tc>
        <w:tc>
          <w:tcPr>
            <w:tcW w:w="4046" w:type="dxa"/>
            <w:vAlign w:val="top"/>
          </w:tcPr>
          <w:p>
            <w:pPr>
              <w:pStyle w:val="6"/>
              <w:spacing w:before="85" w:line="222" w:lineRule="auto"/>
              <w:ind w:left="183"/>
            </w:pPr>
            <w:r>
              <w:rPr>
                <w:spacing w:val="-2"/>
              </w:rPr>
              <w:t>行政单位医疗</w:t>
            </w:r>
          </w:p>
        </w:tc>
        <w:tc>
          <w:tcPr>
            <w:tcW w:w="1472" w:type="dxa"/>
            <w:vAlign w:val="top"/>
          </w:tcPr>
          <w:p>
            <w:pPr>
              <w:pStyle w:val="6"/>
              <w:spacing w:before="111" w:line="184" w:lineRule="auto"/>
              <w:ind w:right="3"/>
              <w:jc w:val="right"/>
            </w:pPr>
            <w:r>
              <w:rPr>
                <w:spacing w:val="-2"/>
              </w:rPr>
              <w:t>8.59</w:t>
            </w:r>
          </w:p>
        </w:tc>
        <w:tc>
          <w:tcPr>
            <w:tcW w:w="1371" w:type="dxa"/>
            <w:vAlign w:val="top"/>
          </w:tcPr>
          <w:p>
            <w:pPr>
              <w:pStyle w:val="6"/>
              <w:spacing w:before="111" w:line="184" w:lineRule="auto"/>
              <w:ind w:right="1"/>
              <w:jc w:val="right"/>
            </w:pPr>
            <w:r>
              <w:rPr>
                <w:spacing w:val="-2"/>
              </w:rPr>
              <w:t>8.59</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9" w:line="185" w:lineRule="auto"/>
              <w:ind w:left="27"/>
            </w:pPr>
            <w:r>
              <w:rPr>
                <w:spacing w:val="-1"/>
              </w:rPr>
              <w:t>2101102</w:t>
            </w:r>
          </w:p>
        </w:tc>
        <w:tc>
          <w:tcPr>
            <w:tcW w:w="4046" w:type="dxa"/>
            <w:vAlign w:val="top"/>
          </w:tcPr>
          <w:p>
            <w:pPr>
              <w:pStyle w:val="6"/>
              <w:spacing w:before="85" w:line="222" w:lineRule="auto"/>
              <w:ind w:left="181"/>
            </w:pPr>
            <w:r>
              <w:rPr>
                <w:spacing w:val="-1"/>
              </w:rPr>
              <w:t>事业单位医疗</w:t>
            </w:r>
          </w:p>
        </w:tc>
        <w:tc>
          <w:tcPr>
            <w:tcW w:w="1472" w:type="dxa"/>
            <w:vAlign w:val="top"/>
          </w:tcPr>
          <w:p>
            <w:pPr>
              <w:pStyle w:val="6"/>
              <w:spacing w:before="110" w:line="184" w:lineRule="auto"/>
              <w:ind w:right="3"/>
              <w:jc w:val="right"/>
            </w:pPr>
            <w:r>
              <w:rPr>
                <w:spacing w:val="-2"/>
              </w:rPr>
              <w:t>2.36</w:t>
            </w:r>
          </w:p>
        </w:tc>
        <w:tc>
          <w:tcPr>
            <w:tcW w:w="1371" w:type="dxa"/>
            <w:vAlign w:val="top"/>
          </w:tcPr>
          <w:p>
            <w:pPr>
              <w:pStyle w:val="6"/>
              <w:spacing w:before="110" w:line="184" w:lineRule="auto"/>
              <w:ind w:right="1"/>
              <w:jc w:val="right"/>
            </w:pPr>
            <w:r>
              <w:rPr>
                <w:spacing w:val="-2"/>
              </w:rPr>
              <w:t>2.36</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56" w:type="dxa"/>
            <w:vAlign w:val="top"/>
          </w:tcPr>
          <w:p>
            <w:pPr>
              <w:pStyle w:val="6"/>
              <w:spacing w:before="110" w:line="185" w:lineRule="auto"/>
              <w:ind w:left="27"/>
            </w:pPr>
            <w:r>
              <w:rPr>
                <w:spacing w:val="-3"/>
              </w:rPr>
              <w:t>221</w:t>
            </w:r>
          </w:p>
        </w:tc>
        <w:tc>
          <w:tcPr>
            <w:tcW w:w="4046" w:type="dxa"/>
            <w:vAlign w:val="top"/>
          </w:tcPr>
          <w:p>
            <w:pPr>
              <w:pStyle w:val="6"/>
              <w:spacing w:before="85" w:line="221" w:lineRule="auto"/>
              <w:ind w:left="22"/>
            </w:pPr>
            <w:r>
              <w:rPr>
                <w:spacing w:val="-1"/>
              </w:rPr>
              <w:t>住房保障支出</w:t>
            </w:r>
          </w:p>
        </w:tc>
        <w:tc>
          <w:tcPr>
            <w:tcW w:w="1472" w:type="dxa"/>
            <w:vAlign w:val="top"/>
          </w:tcPr>
          <w:p>
            <w:pPr>
              <w:pStyle w:val="6"/>
              <w:spacing w:before="110" w:line="185" w:lineRule="auto"/>
              <w:jc w:val="right"/>
            </w:pPr>
            <w:r>
              <w:rPr>
                <w:spacing w:val="-4"/>
              </w:rPr>
              <w:t>16.90</w:t>
            </w:r>
          </w:p>
        </w:tc>
        <w:tc>
          <w:tcPr>
            <w:tcW w:w="1371" w:type="dxa"/>
            <w:vAlign w:val="top"/>
          </w:tcPr>
          <w:p>
            <w:pPr>
              <w:pStyle w:val="6"/>
              <w:spacing w:before="110" w:line="185" w:lineRule="auto"/>
              <w:jc w:val="right"/>
            </w:pPr>
            <w:r>
              <w:rPr>
                <w:spacing w:val="-4"/>
              </w:rPr>
              <w:t>16.90</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56" w:type="dxa"/>
            <w:vAlign w:val="top"/>
          </w:tcPr>
          <w:p>
            <w:pPr>
              <w:pStyle w:val="6"/>
              <w:spacing w:before="109" w:line="185" w:lineRule="auto"/>
              <w:ind w:left="27"/>
            </w:pPr>
            <w:r>
              <w:rPr>
                <w:spacing w:val="-2"/>
              </w:rPr>
              <w:t>22102</w:t>
            </w:r>
          </w:p>
        </w:tc>
        <w:tc>
          <w:tcPr>
            <w:tcW w:w="4046" w:type="dxa"/>
            <w:vAlign w:val="top"/>
          </w:tcPr>
          <w:p>
            <w:pPr>
              <w:pStyle w:val="6"/>
              <w:spacing w:before="85" w:line="221" w:lineRule="auto"/>
              <w:ind w:left="22"/>
            </w:pPr>
            <w:r>
              <w:rPr>
                <w:spacing w:val="-1"/>
              </w:rPr>
              <w:t>住房改革支出</w:t>
            </w:r>
          </w:p>
        </w:tc>
        <w:tc>
          <w:tcPr>
            <w:tcW w:w="1472" w:type="dxa"/>
            <w:vAlign w:val="top"/>
          </w:tcPr>
          <w:p>
            <w:pPr>
              <w:pStyle w:val="6"/>
              <w:spacing w:before="109" w:line="185" w:lineRule="auto"/>
              <w:jc w:val="right"/>
            </w:pPr>
            <w:r>
              <w:rPr>
                <w:spacing w:val="-4"/>
              </w:rPr>
              <w:t>16.90</w:t>
            </w:r>
          </w:p>
        </w:tc>
        <w:tc>
          <w:tcPr>
            <w:tcW w:w="1371" w:type="dxa"/>
            <w:vAlign w:val="top"/>
          </w:tcPr>
          <w:p>
            <w:pPr>
              <w:pStyle w:val="6"/>
              <w:spacing w:before="109" w:line="185" w:lineRule="auto"/>
              <w:jc w:val="right"/>
            </w:pPr>
            <w:r>
              <w:rPr>
                <w:spacing w:val="-4"/>
              </w:rPr>
              <w:t>16.90</w:t>
            </w:r>
          </w:p>
        </w:tc>
        <w:tc>
          <w:tcPr>
            <w:tcW w:w="133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656" w:type="dxa"/>
            <w:vAlign w:val="top"/>
          </w:tcPr>
          <w:p>
            <w:pPr>
              <w:pStyle w:val="6"/>
              <w:spacing w:before="112" w:line="185" w:lineRule="auto"/>
              <w:ind w:left="27"/>
            </w:pPr>
            <w:r>
              <w:rPr>
                <w:spacing w:val="-1"/>
              </w:rPr>
              <w:t>2210201</w:t>
            </w:r>
          </w:p>
        </w:tc>
        <w:tc>
          <w:tcPr>
            <w:tcW w:w="4046" w:type="dxa"/>
            <w:vAlign w:val="top"/>
          </w:tcPr>
          <w:p>
            <w:pPr>
              <w:pStyle w:val="6"/>
              <w:spacing w:before="87" w:line="222" w:lineRule="auto"/>
              <w:ind w:left="180"/>
            </w:pPr>
            <w:r>
              <w:rPr>
                <w:spacing w:val="-1"/>
              </w:rPr>
              <w:t>住房公积金</w:t>
            </w:r>
          </w:p>
        </w:tc>
        <w:tc>
          <w:tcPr>
            <w:tcW w:w="1472" w:type="dxa"/>
            <w:vAlign w:val="top"/>
          </w:tcPr>
          <w:p>
            <w:pPr>
              <w:pStyle w:val="6"/>
              <w:spacing w:before="112" w:line="185" w:lineRule="auto"/>
              <w:jc w:val="right"/>
            </w:pPr>
            <w:r>
              <w:rPr>
                <w:spacing w:val="-4"/>
              </w:rPr>
              <w:t>16.90</w:t>
            </w:r>
          </w:p>
        </w:tc>
        <w:tc>
          <w:tcPr>
            <w:tcW w:w="1371" w:type="dxa"/>
            <w:vAlign w:val="top"/>
          </w:tcPr>
          <w:p>
            <w:pPr>
              <w:pStyle w:val="6"/>
              <w:spacing w:before="112" w:line="185" w:lineRule="auto"/>
              <w:jc w:val="right"/>
            </w:pPr>
            <w:r>
              <w:rPr>
                <w:spacing w:val="-4"/>
              </w:rPr>
              <w:t>16.90</w:t>
            </w:r>
          </w:p>
        </w:tc>
        <w:tc>
          <w:tcPr>
            <w:tcW w:w="1333" w:type="dxa"/>
            <w:vAlign w:val="top"/>
          </w:tcPr>
          <w:p>
            <w:pPr>
              <w:rPr>
                <w:rFonts w:ascii="Arial"/>
                <w:sz w:val="21"/>
              </w:rPr>
            </w:pPr>
          </w:p>
        </w:tc>
      </w:tr>
    </w:tbl>
    <w:p>
      <w:pPr>
        <w:spacing w:before="82" w:line="186" w:lineRule="auto"/>
        <w:ind w:left="21"/>
        <w:rPr>
          <w:rFonts w:ascii="宋体" w:hAnsi="宋体" w:eastAsia="宋体" w:cs="宋体"/>
          <w:sz w:val="16"/>
          <w:szCs w:val="16"/>
        </w:rPr>
      </w:pPr>
      <w:r>
        <w:rPr>
          <w:rFonts w:ascii="宋体" w:hAnsi="宋体" w:eastAsia="宋体" w:cs="宋体"/>
          <w:sz w:val="16"/>
          <w:szCs w:val="16"/>
        </w:rPr>
        <w:t>注：本表反映部门本年度一般公共预算财政</w:t>
      </w:r>
      <w:r>
        <w:rPr>
          <w:rFonts w:ascii="宋体" w:hAnsi="宋体" w:eastAsia="宋体" w:cs="宋体"/>
          <w:spacing w:val="-1"/>
          <w:sz w:val="16"/>
          <w:szCs w:val="16"/>
        </w:rPr>
        <w:t>拨款支出情况。</w:t>
      </w:r>
    </w:p>
    <w:p>
      <w:pPr>
        <w:spacing w:line="186" w:lineRule="auto"/>
        <w:rPr>
          <w:rFonts w:ascii="宋体" w:hAnsi="宋体" w:eastAsia="宋体" w:cs="宋体"/>
          <w:sz w:val="16"/>
          <w:szCs w:val="16"/>
        </w:rPr>
        <w:sectPr>
          <w:type w:val="continuous"/>
          <w:pgSz w:w="11910" w:h="16840"/>
          <w:pgMar w:top="400" w:right="1529" w:bottom="0" w:left="1492" w:header="0" w:footer="0" w:gutter="0"/>
          <w:cols w:equalWidth="0" w:num="1">
            <w:col w:w="8888"/>
          </w:cols>
        </w:sectPr>
      </w:pPr>
    </w:p>
    <w:p>
      <w:pPr>
        <w:spacing w:before="39"/>
      </w:pPr>
    </w:p>
    <w:p>
      <w:pPr>
        <w:spacing w:before="38"/>
      </w:pPr>
    </w:p>
    <w:p>
      <w:pPr>
        <w:spacing w:before="38"/>
      </w:pPr>
    </w:p>
    <w:p>
      <w:pPr>
        <w:spacing w:before="38"/>
      </w:pPr>
    </w:p>
    <w:p>
      <w:pPr>
        <w:sectPr>
          <w:pgSz w:w="11910" w:h="16840"/>
          <w:pgMar w:top="400" w:right="1525" w:bottom="0" w:left="1516" w:header="0" w:footer="0" w:gutter="0"/>
          <w:cols w:equalWidth="0" w:num="1">
            <w:col w:w="8869"/>
          </w:cols>
        </w:sectPr>
      </w:pPr>
    </w:p>
    <w:p>
      <w:pPr>
        <w:spacing w:before="60" w:line="219" w:lineRule="auto"/>
        <w:ind w:left="1896"/>
        <w:rPr>
          <w:rFonts w:ascii="宋体" w:hAnsi="宋体" w:eastAsia="宋体" w:cs="宋体"/>
          <w:sz w:val="30"/>
          <w:szCs w:val="30"/>
        </w:rPr>
      </w:pPr>
      <w:r>
        <w:rPr>
          <w:rFonts w:ascii="宋体" w:hAnsi="宋体" w:eastAsia="宋体" w:cs="宋体"/>
          <w:spacing w:val="-1"/>
          <w:sz w:val="30"/>
          <w:szCs w:val="30"/>
        </w:rPr>
        <w:t>一般公共预算财政拨款基本支出决算表</w:t>
      </w:r>
    </w:p>
    <w:p>
      <w:pPr>
        <w:pStyle w:val="2"/>
        <w:spacing w:line="471" w:lineRule="auto"/>
      </w:pPr>
    </w:p>
    <w:p>
      <w:pPr>
        <w:spacing w:before="52" w:line="186" w:lineRule="auto"/>
        <w:ind w:left="40"/>
        <w:rPr>
          <w:rFonts w:ascii="宋体" w:hAnsi="宋体" w:eastAsia="宋体" w:cs="宋体"/>
          <w:sz w:val="16"/>
          <w:szCs w:val="16"/>
        </w:rPr>
      </w:pPr>
      <w:r>
        <w:rPr>
          <w:rFonts w:ascii="宋体" w:hAnsi="宋体" w:eastAsia="宋体" w:cs="宋体"/>
          <w:spacing w:val="-2"/>
          <w:sz w:val="16"/>
          <w:szCs w:val="16"/>
        </w:rPr>
        <w:t>部门：中国共产党灵寿县委员会宣传部</w:t>
      </w:r>
    </w:p>
    <w:p>
      <w:pPr>
        <w:pStyle w:val="2"/>
        <w:spacing w:line="14" w:lineRule="auto"/>
        <w:rPr>
          <w:sz w:val="2"/>
        </w:rPr>
      </w:pPr>
      <w:r>
        <w:rPr>
          <w:sz w:val="2"/>
          <w:szCs w:val="2"/>
        </w:rPr>
        <w:br w:type="column"/>
      </w:r>
    </w:p>
    <w:p>
      <w:pPr>
        <w:pStyle w:val="2"/>
        <w:spacing w:line="278" w:lineRule="auto"/>
      </w:pPr>
    </w:p>
    <w:p>
      <w:pPr>
        <w:pStyle w:val="2"/>
        <w:spacing w:line="279" w:lineRule="auto"/>
      </w:pPr>
    </w:p>
    <w:p>
      <w:pPr>
        <w:spacing w:before="52" w:line="328" w:lineRule="exact"/>
        <w:jc w:val="right"/>
        <w:rPr>
          <w:rFonts w:ascii="宋体" w:hAnsi="宋体" w:eastAsia="宋体" w:cs="宋体"/>
          <w:sz w:val="16"/>
          <w:szCs w:val="16"/>
        </w:rPr>
      </w:pPr>
      <w:r>
        <w:rPr>
          <w:rFonts w:ascii="宋体" w:hAnsi="宋体" w:eastAsia="宋体" w:cs="宋体"/>
          <w:spacing w:val="-7"/>
          <w:position w:val="12"/>
          <w:sz w:val="16"/>
          <w:szCs w:val="16"/>
        </w:rPr>
        <w:t>公开</w:t>
      </w:r>
      <w:r>
        <w:rPr>
          <w:rFonts w:ascii="宋体" w:hAnsi="宋体" w:eastAsia="宋体" w:cs="宋体"/>
          <w:spacing w:val="-23"/>
          <w:position w:val="12"/>
          <w:sz w:val="16"/>
          <w:szCs w:val="16"/>
        </w:rPr>
        <w:t xml:space="preserve"> </w:t>
      </w:r>
      <w:r>
        <w:rPr>
          <w:rFonts w:ascii="宋体" w:hAnsi="宋体" w:eastAsia="宋体" w:cs="宋体"/>
          <w:spacing w:val="-7"/>
          <w:position w:val="12"/>
          <w:sz w:val="16"/>
          <w:szCs w:val="16"/>
        </w:rPr>
        <w:t>06</w:t>
      </w:r>
      <w:r>
        <w:rPr>
          <w:rFonts w:ascii="宋体" w:hAnsi="宋体" w:eastAsia="宋体" w:cs="宋体"/>
          <w:spacing w:val="-15"/>
          <w:position w:val="12"/>
          <w:sz w:val="16"/>
          <w:szCs w:val="16"/>
        </w:rPr>
        <w:t xml:space="preserve"> </w:t>
      </w:r>
      <w:r>
        <w:rPr>
          <w:rFonts w:ascii="宋体" w:hAnsi="宋体" w:eastAsia="宋体" w:cs="宋体"/>
          <w:spacing w:val="-7"/>
          <w:position w:val="12"/>
          <w:sz w:val="16"/>
          <w:szCs w:val="16"/>
        </w:rPr>
        <w:t>表</w:t>
      </w:r>
    </w:p>
    <w:p>
      <w:pPr>
        <w:spacing w:line="186" w:lineRule="auto"/>
        <w:rPr>
          <w:rFonts w:ascii="宋体" w:hAnsi="宋体" w:eastAsia="宋体" w:cs="宋体"/>
          <w:sz w:val="16"/>
          <w:szCs w:val="16"/>
        </w:rPr>
      </w:pPr>
      <w:r>
        <w:rPr>
          <w:rFonts w:ascii="宋体" w:hAnsi="宋体" w:eastAsia="宋体" w:cs="宋体"/>
          <w:spacing w:val="-3"/>
          <w:sz w:val="16"/>
          <w:szCs w:val="16"/>
        </w:rPr>
        <w:t>金额单位：万元</w:t>
      </w:r>
    </w:p>
    <w:p>
      <w:pPr>
        <w:spacing w:line="186" w:lineRule="auto"/>
        <w:rPr>
          <w:rFonts w:ascii="宋体" w:hAnsi="宋体" w:eastAsia="宋体" w:cs="宋体"/>
          <w:sz w:val="16"/>
          <w:szCs w:val="16"/>
        </w:rPr>
        <w:sectPr>
          <w:type w:val="continuous"/>
          <w:pgSz w:w="11910" w:h="16840"/>
          <w:pgMar w:top="400" w:right="1525" w:bottom="0" w:left="1516" w:header="0" w:footer="0" w:gutter="0"/>
          <w:cols w:equalWidth="0" w:num="2">
            <w:col w:w="7646" w:space="100"/>
            <w:col w:w="1124"/>
          </w:cols>
        </w:sectPr>
      </w:pPr>
    </w:p>
    <w:p>
      <w:pPr>
        <w:spacing w:line="79" w:lineRule="exact"/>
      </w:pPr>
    </w:p>
    <w:tbl>
      <w:tblPr>
        <w:tblStyle w:val="5"/>
        <w:tblW w:w="886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34"/>
        <w:gridCol w:w="2428"/>
        <w:gridCol w:w="510"/>
        <w:gridCol w:w="430"/>
        <w:gridCol w:w="1549"/>
        <w:gridCol w:w="430"/>
        <w:gridCol w:w="430"/>
        <w:gridCol w:w="2060"/>
        <w:gridCol w:w="58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3372" w:type="dxa"/>
            <w:gridSpan w:val="3"/>
            <w:vAlign w:val="top"/>
          </w:tcPr>
          <w:p>
            <w:pPr>
              <w:pStyle w:val="6"/>
              <w:spacing w:before="94" w:line="222" w:lineRule="auto"/>
              <w:ind w:left="1375"/>
            </w:pPr>
            <w:r>
              <w:rPr>
                <w:spacing w:val="-2"/>
              </w:rPr>
              <w:t>人员经费</w:t>
            </w:r>
          </w:p>
        </w:tc>
        <w:tc>
          <w:tcPr>
            <w:tcW w:w="5488" w:type="dxa"/>
            <w:gridSpan w:val="6"/>
            <w:vAlign w:val="top"/>
          </w:tcPr>
          <w:p>
            <w:pPr>
              <w:pStyle w:val="6"/>
              <w:spacing w:before="94" w:line="222" w:lineRule="auto"/>
              <w:ind w:left="2435"/>
            </w:pPr>
            <w:r>
              <w:rPr>
                <w:spacing w:val="-3"/>
              </w:rPr>
              <w:t>公用经费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434" w:type="dxa"/>
            <w:vAlign w:val="top"/>
          </w:tcPr>
          <w:p>
            <w:pPr>
              <w:pStyle w:val="6"/>
              <w:spacing w:before="87" w:line="292" w:lineRule="auto"/>
              <w:ind w:left="67" w:right="49" w:hanging="1"/>
            </w:pPr>
            <w:r>
              <w:rPr>
                <w:spacing w:val="-4"/>
              </w:rPr>
              <w:t>科目</w:t>
            </w:r>
            <w:r>
              <w:t xml:space="preserve"> </w:t>
            </w:r>
            <w:r>
              <w:rPr>
                <w:spacing w:val="-5"/>
              </w:rPr>
              <w:t>编码</w:t>
            </w:r>
          </w:p>
        </w:tc>
        <w:tc>
          <w:tcPr>
            <w:tcW w:w="2428" w:type="dxa"/>
            <w:vAlign w:val="top"/>
          </w:tcPr>
          <w:p>
            <w:pPr>
              <w:pStyle w:val="6"/>
              <w:spacing w:before="245" w:line="221" w:lineRule="auto"/>
              <w:ind w:left="902"/>
            </w:pPr>
            <w:r>
              <w:rPr>
                <w:spacing w:val="-2"/>
              </w:rPr>
              <w:t>科目名称</w:t>
            </w:r>
          </w:p>
        </w:tc>
        <w:tc>
          <w:tcPr>
            <w:tcW w:w="510" w:type="dxa"/>
            <w:vAlign w:val="top"/>
          </w:tcPr>
          <w:p>
            <w:pPr>
              <w:pStyle w:val="6"/>
              <w:spacing w:before="245" w:line="221" w:lineRule="auto"/>
              <w:ind w:right="4"/>
              <w:jc w:val="right"/>
            </w:pPr>
            <w:r>
              <w:rPr>
                <w:spacing w:val="-4"/>
              </w:rPr>
              <w:t>决算数</w:t>
            </w:r>
          </w:p>
        </w:tc>
        <w:tc>
          <w:tcPr>
            <w:tcW w:w="430" w:type="dxa"/>
            <w:vAlign w:val="top"/>
          </w:tcPr>
          <w:p>
            <w:pPr>
              <w:pStyle w:val="6"/>
              <w:spacing w:before="87" w:line="292" w:lineRule="auto"/>
              <w:ind w:left="65" w:right="47" w:hanging="1"/>
            </w:pPr>
            <w:r>
              <w:rPr>
                <w:spacing w:val="-4"/>
              </w:rPr>
              <w:t>科目</w:t>
            </w:r>
            <w:r>
              <w:t xml:space="preserve"> </w:t>
            </w:r>
            <w:r>
              <w:rPr>
                <w:spacing w:val="-5"/>
              </w:rPr>
              <w:t>编码</w:t>
            </w:r>
          </w:p>
        </w:tc>
        <w:tc>
          <w:tcPr>
            <w:tcW w:w="1549" w:type="dxa"/>
            <w:vAlign w:val="top"/>
          </w:tcPr>
          <w:p>
            <w:pPr>
              <w:pStyle w:val="6"/>
              <w:spacing w:before="245" w:line="221" w:lineRule="auto"/>
              <w:ind w:left="464"/>
            </w:pPr>
            <w:r>
              <w:rPr>
                <w:spacing w:val="-2"/>
              </w:rPr>
              <w:t>科目名称</w:t>
            </w:r>
          </w:p>
        </w:tc>
        <w:tc>
          <w:tcPr>
            <w:tcW w:w="430" w:type="dxa"/>
            <w:vAlign w:val="top"/>
          </w:tcPr>
          <w:p>
            <w:pPr>
              <w:pStyle w:val="6"/>
              <w:spacing w:before="87" w:line="292" w:lineRule="auto"/>
              <w:ind w:left="145" w:right="44" w:hanging="75"/>
            </w:pPr>
            <w:r>
              <w:rPr>
                <w:spacing w:val="-5"/>
              </w:rPr>
              <w:t>决算</w:t>
            </w:r>
            <w:r>
              <w:t xml:space="preserve"> 数</w:t>
            </w:r>
          </w:p>
        </w:tc>
        <w:tc>
          <w:tcPr>
            <w:tcW w:w="430" w:type="dxa"/>
            <w:vAlign w:val="top"/>
          </w:tcPr>
          <w:p>
            <w:pPr>
              <w:pStyle w:val="6"/>
              <w:spacing w:before="87" w:line="292" w:lineRule="auto"/>
              <w:ind w:left="65" w:right="47" w:hanging="1"/>
            </w:pPr>
            <w:r>
              <w:rPr>
                <w:spacing w:val="-4"/>
              </w:rPr>
              <w:t>科目</w:t>
            </w:r>
            <w:r>
              <w:t xml:space="preserve"> </w:t>
            </w:r>
            <w:r>
              <w:rPr>
                <w:spacing w:val="-5"/>
              </w:rPr>
              <w:t>编码</w:t>
            </w:r>
          </w:p>
        </w:tc>
        <w:tc>
          <w:tcPr>
            <w:tcW w:w="2060" w:type="dxa"/>
            <w:vAlign w:val="top"/>
          </w:tcPr>
          <w:p>
            <w:pPr>
              <w:pStyle w:val="6"/>
              <w:spacing w:before="245" w:line="221" w:lineRule="auto"/>
              <w:ind w:left="719"/>
            </w:pPr>
            <w:r>
              <w:rPr>
                <w:spacing w:val="-2"/>
              </w:rPr>
              <w:t>科目名称</w:t>
            </w:r>
          </w:p>
        </w:tc>
        <w:tc>
          <w:tcPr>
            <w:tcW w:w="589" w:type="dxa"/>
            <w:vAlign w:val="top"/>
          </w:tcPr>
          <w:p>
            <w:pPr>
              <w:pStyle w:val="6"/>
              <w:spacing w:before="245" w:line="221" w:lineRule="auto"/>
              <w:ind w:left="68"/>
            </w:pPr>
            <w:r>
              <w:rPr>
                <w:spacing w:val="-4"/>
              </w:rPr>
              <w:t>决算数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7" w:line="185" w:lineRule="auto"/>
              <w:ind w:left="29"/>
            </w:pPr>
            <w:r>
              <w:rPr>
                <w:spacing w:val="-3"/>
              </w:rPr>
              <w:t>301</w:t>
            </w:r>
          </w:p>
        </w:tc>
        <w:tc>
          <w:tcPr>
            <w:tcW w:w="2428" w:type="dxa"/>
            <w:vAlign w:val="top"/>
          </w:tcPr>
          <w:p>
            <w:pPr>
              <w:pStyle w:val="6"/>
              <w:spacing w:before="83" w:line="222" w:lineRule="auto"/>
              <w:ind w:left="23"/>
            </w:pPr>
            <w:r>
              <w:rPr>
                <w:spacing w:val="-2"/>
              </w:rPr>
              <w:t>工资福利支出</w:t>
            </w:r>
          </w:p>
        </w:tc>
        <w:tc>
          <w:tcPr>
            <w:tcW w:w="510" w:type="dxa"/>
            <w:vAlign w:val="top"/>
          </w:tcPr>
          <w:p>
            <w:pPr>
              <w:pStyle w:val="6"/>
              <w:spacing w:before="107" w:line="185" w:lineRule="auto"/>
              <w:ind w:left="26"/>
            </w:pPr>
            <w:r>
              <w:rPr>
                <w:spacing w:val="-2"/>
              </w:rPr>
              <w:t>212.60</w:t>
            </w:r>
          </w:p>
        </w:tc>
        <w:tc>
          <w:tcPr>
            <w:tcW w:w="430" w:type="dxa"/>
            <w:vAlign w:val="top"/>
          </w:tcPr>
          <w:p>
            <w:pPr>
              <w:pStyle w:val="6"/>
              <w:spacing w:before="108" w:line="184" w:lineRule="auto"/>
              <w:ind w:left="26"/>
            </w:pPr>
            <w:r>
              <w:rPr>
                <w:spacing w:val="-3"/>
              </w:rPr>
              <w:t>302</w:t>
            </w:r>
          </w:p>
        </w:tc>
        <w:tc>
          <w:tcPr>
            <w:tcW w:w="1549" w:type="dxa"/>
            <w:vAlign w:val="top"/>
          </w:tcPr>
          <w:p>
            <w:pPr>
              <w:pStyle w:val="6"/>
              <w:spacing w:before="83" w:line="221" w:lineRule="auto"/>
              <w:ind w:left="26"/>
            </w:pPr>
            <w:r>
              <w:rPr>
                <w:spacing w:val="-2"/>
              </w:rPr>
              <w:t>商品和服务支出</w:t>
            </w:r>
          </w:p>
        </w:tc>
        <w:tc>
          <w:tcPr>
            <w:tcW w:w="430" w:type="dxa"/>
            <w:vAlign w:val="top"/>
          </w:tcPr>
          <w:p>
            <w:pPr>
              <w:pStyle w:val="6"/>
              <w:spacing w:before="108" w:line="184" w:lineRule="auto"/>
              <w:ind w:left="23"/>
            </w:pPr>
            <w:r>
              <w:rPr>
                <w:spacing w:val="-1"/>
              </w:rPr>
              <w:t>43.60</w:t>
            </w:r>
          </w:p>
        </w:tc>
        <w:tc>
          <w:tcPr>
            <w:tcW w:w="430" w:type="dxa"/>
            <w:vAlign w:val="top"/>
          </w:tcPr>
          <w:p>
            <w:pPr>
              <w:pStyle w:val="6"/>
              <w:spacing w:before="108" w:line="184" w:lineRule="auto"/>
              <w:ind w:left="27"/>
            </w:pPr>
            <w:r>
              <w:rPr>
                <w:spacing w:val="-3"/>
              </w:rPr>
              <w:t>307</w:t>
            </w:r>
          </w:p>
        </w:tc>
        <w:tc>
          <w:tcPr>
            <w:tcW w:w="2060" w:type="dxa"/>
            <w:vAlign w:val="top"/>
          </w:tcPr>
          <w:p>
            <w:pPr>
              <w:pStyle w:val="6"/>
              <w:spacing w:before="83" w:line="221" w:lineRule="auto"/>
              <w:ind w:left="24"/>
            </w:pPr>
            <w:r>
              <w:rPr>
                <w:spacing w:val="-1"/>
              </w:rPr>
              <w:t>债务利息及费用支出</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7" w:line="185" w:lineRule="auto"/>
              <w:ind w:left="29"/>
            </w:pPr>
            <w:r>
              <w:rPr>
                <w:spacing w:val="-2"/>
              </w:rPr>
              <w:t>30101</w:t>
            </w:r>
          </w:p>
        </w:tc>
        <w:tc>
          <w:tcPr>
            <w:tcW w:w="2428" w:type="dxa"/>
            <w:vAlign w:val="top"/>
          </w:tcPr>
          <w:p>
            <w:pPr>
              <w:pStyle w:val="6"/>
              <w:spacing w:before="82" w:line="221" w:lineRule="auto"/>
              <w:ind w:left="182"/>
            </w:pPr>
            <w:r>
              <w:rPr>
                <w:spacing w:val="-2"/>
              </w:rPr>
              <w:t>基本工资</w:t>
            </w:r>
          </w:p>
        </w:tc>
        <w:tc>
          <w:tcPr>
            <w:tcW w:w="510" w:type="dxa"/>
            <w:vAlign w:val="top"/>
          </w:tcPr>
          <w:p>
            <w:pPr>
              <w:pStyle w:val="6"/>
              <w:spacing w:before="107" w:line="185" w:lineRule="auto"/>
              <w:ind w:right="4"/>
              <w:jc w:val="right"/>
            </w:pPr>
            <w:r>
              <w:rPr>
                <w:spacing w:val="-3"/>
              </w:rPr>
              <w:t>107.00</w:t>
            </w:r>
          </w:p>
        </w:tc>
        <w:tc>
          <w:tcPr>
            <w:tcW w:w="430" w:type="dxa"/>
            <w:vAlign w:val="top"/>
          </w:tcPr>
          <w:p>
            <w:pPr>
              <w:pStyle w:val="6"/>
              <w:spacing w:before="107" w:line="185" w:lineRule="auto"/>
              <w:ind w:left="26"/>
            </w:pPr>
            <w:r>
              <w:rPr>
                <w:spacing w:val="-2"/>
              </w:rPr>
              <w:t>30201</w:t>
            </w:r>
          </w:p>
        </w:tc>
        <w:tc>
          <w:tcPr>
            <w:tcW w:w="1549" w:type="dxa"/>
            <w:vAlign w:val="top"/>
          </w:tcPr>
          <w:p>
            <w:pPr>
              <w:pStyle w:val="6"/>
              <w:spacing w:before="82" w:line="221" w:lineRule="auto"/>
              <w:ind w:left="187"/>
            </w:pPr>
            <w:r>
              <w:rPr>
                <w:spacing w:val="-3"/>
              </w:rPr>
              <w:t>办公费</w:t>
            </w:r>
          </w:p>
        </w:tc>
        <w:tc>
          <w:tcPr>
            <w:tcW w:w="430" w:type="dxa"/>
            <w:vAlign w:val="top"/>
          </w:tcPr>
          <w:p>
            <w:pPr>
              <w:pStyle w:val="6"/>
              <w:spacing w:before="107" w:line="185" w:lineRule="auto"/>
              <w:ind w:right="4"/>
              <w:jc w:val="right"/>
            </w:pPr>
            <w:r>
              <w:rPr>
                <w:spacing w:val="-4"/>
              </w:rPr>
              <w:t>10.38</w:t>
            </w:r>
          </w:p>
        </w:tc>
        <w:tc>
          <w:tcPr>
            <w:tcW w:w="430" w:type="dxa"/>
            <w:vAlign w:val="top"/>
          </w:tcPr>
          <w:p>
            <w:pPr>
              <w:pStyle w:val="6"/>
              <w:spacing w:before="107" w:line="185" w:lineRule="auto"/>
              <w:ind w:left="27"/>
            </w:pPr>
            <w:r>
              <w:rPr>
                <w:spacing w:val="-2"/>
              </w:rPr>
              <w:t>30701</w:t>
            </w:r>
          </w:p>
        </w:tc>
        <w:tc>
          <w:tcPr>
            <w:tcW w:w="2060" w:type="dxa"/>
            <w:vAlign w:val="top"/>
          </w:tcPr>
          <w:p>
            <w:pPr>
              <w:pStyle w:val="6"/>
              <w:spacing w:before="82" w:line="221" w:lineRule="auto"/>
              <w:ind w:left="200"/>
            </w:pPr>
            <w:r>
              <w:rPr>
                <w:spacing w:val="-4"/>
              </w:rPr>
              <w:t>国内债务付息</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8" w:line="185" w:lineRule="auto"/>
              <w:ind w:left="29"/>
            </w:pPr>
            <w:r>
              <w:rPr>
                <w:spacing w:val="-2"/>
              </w:rPr>
              <w:t>30102</w:t>
            </w:r>
          </w:p>
        </w:tc>
        <w:tc>
          <w:tcPr>
            <w:tcW w:w="2428" w:type="dxa"/>
            <w:vAlign w:val="top"/>
          </w:tcPr>
          <w:p>
            <w:pPr>
              <w:pStyle w:val="6"/>
              <w:spacing w:before="84" w:line="221" w:lineRule="auto"/>
              <w:ind w:left="182"/>
            </w:pPr>
            <w:r>
              <w:rPr>
                <w:spacing w:val="-2"/>
              </w:rPr>
              <w:t>津贴补贴</w:t>
            </w:r>
          </w:p>
        </w:tc>
        <w:tc>
          <w:tcPr>
            <w:tcW w:w="510" w:type="dxa"/>
            <w:vAlign w:val="top"/>
          </w:tcPr>
          <w:p>
            <w:pPr>
              <w:pStyle w:val="6"/>
              <w:spacing w:before="108" w:line="185" w:lineRule="auto"/>
              <w:ind w:right="5"/>
              <w:jc w:val="right"/>
            </w:pPr>
            <w:r>
              <w:rPr>
                <w:spacing w:val="-4"/>
              </w:rPr>
              <w:t>14.69</w:t>
            </w:r>
          </w:p>
        </w:tc>
        <w:tc>
          <w:tcPr>
            <w:tcW w:w="430" w:type="dxa"/>
            <w:vAlign w:val="top"/>
          </w:tcPr>
          <w:p>
            <w:pPr>
              <w:pStyle w:val="6"/>
              <w:spacing w:before="109" w:line="184" w:lineRule="auto"/>
              <w:ind w:left="26"/>
            </w:pPr>
            <w:r>
              <w:rPr>
                <w:spacing w:val="-2"/>
              </w:rPr>
              <w:t>30202</w:t>
            </w:r>
          </w:p>
        </w:tc>
        <w:tc>
          <w:tcPr>
            <w:tcW w:w="1549" w:type="dxa"/>
            <w:vAlign w:val="top"/>
          </w:tcPr>
          <w:p>
            <w:pPr>
              <w:pStyle w:val="6"/>
              <w:spacing w:before="84" w:line="221" w:lineRule="auto"/>
              <w:ind w:left="196"/>
            </w:pPr>
            <w:r>
              <w:rPr>
                <w:spacing w:val="-6"/>
              </w:rPr>
              <w:t>印刷费</w:t>
            </w:r>
          </w:p>
        </w:tc>
        <w:tc>
          <w:tcPr>
            <w:tcW w:w="430" w:type="dxa"/>
            <w:vAlign w:val="top"/>
          </w:tcPr>
          <w:p>
            <w:pPr>
              <w:pStyle w:val="6"/>
              <w:spacing w:before="108" w:line="185" w:lineRule="auto"/>
              <w:ind w:right="6"/>
              <w:jc w:val="right"/>
            </w:pPr>
            <w:r>
              <w:rPr>
                <w:spacing w:val="-5"/>
              </w:rPr>
              <w:t>1.50</w:t>
            </w:r>
          </w:p>
        </w:tc>
        <w:tc>
          <w:tcPr>
            <w:tcW w:w="430" w:type="dxa"/>
            <w:vAlign w:val="top"/>
          </w:tcPr>
          <w:p>
            <w:pPr>
              <w:pStyle w:val="6"/>
              <w:spacing w:before="109" w:line="184" w:lineRule="auto"/>
              <w:ind w:left="27"/>
            </w:pPr>
            <w:r>
              <w:rPr>
                <w:spacing w:val="-2"/>
              </w:rPr>
              <w:t>30702</w:t>
            </w:r>
          </w:p>
        </w:tc>
        <w:tc>
          <w:tcPr>
            <w:tcW w:w="2060" w:type="dxa"/>
            <w:vAlign w:val="top"/>
          </w:tcPr>
          <w:p>
            <w:pPr>
              <w:pStyle w:val="6"/>
              <w:spacing w:before="84" w:line="221" w:lineRule="auto"/>
              <w:ind w:left="200"/>
            </w:pPr>
            <w:r>
              <w:rPr>
                <w:spacing w:val="-4"/>
              </w:rPr>
              <w:t>国外债务付息</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5" w:line="185" w:lineRule="auto"/>
              <w:ind w:left="29"/>
            </w:pPr>
            <w:r>
              <w:rPr>
                <w:spacing w:val="-2"/>
              </w:rPr>
              <w:t>30103</w:t>
            </w:r>
          </w:p>
        </w:tc>
        <w:tc>
          <w:tcPr>
            <w:tcW w:w="2428" w:type="dxa"/>
            <w:vAlign w:val="top"/>
          </w:tcPr>
          <w:p>
            <w:pPr>
              <w:pStyle w:val="6"/>
              <w:spacing w:before="81" w:line="222" w:lineRule="auto"/>
              <w:ind w:left="183"/>
            </w:pPr>
            <w:r>
              <w:rPr>
                <w:spacing w:val="-3"/>
              </w:rPr>
              <w:t>奖金</w:t>
            </w:r>
          </w:p>
        </w:tc>
        <w:tc>
          <w:tcPr>
            <w:tcW w:w="510" w:type="dxa"/>
            <w:vAlign w:val="top"/>
          </w:tcPr>
          <w:p>
            <w:pPr>
              <w:pStyle w:val="6"/>
              <w:spacing w:before="106" w:line="184" w:lineRule="auto"/>
              <w:ind w:right="6"/>
              <w:jc w:val="right"/>
            </w:pPr>
            <w:r>
              <w:rPr>
                <w:spacing w:val="-2"/>
              </w:rPr>
              <w:t>4.70</w:t>
            </w:r>
          </w:p>
        </w:tc>
        <w:tc>
          <w:tcPr>
            <w:tcW w:w="430" w:type="dxa"/>
            <w:vAlign w:val="top"/>
          </w:tcPr>
          <w:p>
            <w:pPr>
              <w:pStyle w:val="6"/>
              <w:spacing w:before="106" w:line="184" w:lineRule="auto"/>
              <w:ind w:left="26"/>
            </w:pPr>
            <w:r>
              <w:rPr>
                <w:spacing w:val="-2"/>
              </w:rPr>
              <w:t>30203</w:t>
            </w:r>
          </w:p>
        </w:tc>
        <w:tc>
          <w:tcPr>
            <w:tcW w:w="1549" w:type="dxa"/>
            <w:vAlign w:val="top"/>
          </w:tcPr>
          <w:p>
            <w:pPr>
              <w:pStyle w:val="6"/>
              <w:spacing w:before="81" w:line="222" w:lineRule="auto"/>
              <w:ind w:left="190"/>
            </w:pPr>
            <w:r>
              <w:rPr>
                <w:spacing w:val="-4"/>
              </w:rPr>
              <w:t>咨询费</w:t>
            </w:r>
          </w:p>
        </w:tc>
        <w:tc>
          <w:tcPr>
            <w:tcW w:w="430" w:type="dxa"/>
            <w:vAlign w:val="top"/>
          </w:tcPr>
          <w:p>
            <w:pPr>
              <w:rPr>
                <w:rFonts w:ascii="Arial"/>
                <w:sz w:val="21"/>
              </w:rPr>
            </w:pPr>
          </w:p>
        </w:tc>
        <w:tc>
          <w:tcPr>
            <w:tcW w:w="430" w:type="dxa"/>
            <w:vAlign w:val="top"/>
          </w:tcPr>
          <w:p>
            <w:pPr>
              <w:pStyle w:val="6"/>
              <w:spacing w:before="105" w:line="185" w:lineRule="auto"/>
              <w:ind w:left="27"/>
            </w:pPr>
            <w:r>
              <w:rPr>
                <w:spacing w:val="-3"/>
              </w:rPr>
              <w:t>310</w:t>
            </w:r>
          </w:p>
        </w:tc>
        <w:tc>
          <w:tcPr>
            <w:tcW w:w="2060" w:type="dxa"/>
            <w:vAlign w:val="top"/>
          </w:tcPr>
          <w:p>
            <w:pPr>
              <w:pStyle w:val="6"/>
              <w:spacing w:before="81" w:line="221" w:lineRule="auto"/>
              <w:ind w:left="30"/>
            </w:pPr>
            <w:r>
              <w:rPr>
                <w:spacing w:val="-3"/>
              </w:rPr>
              <w:t>资本性支出</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6" w:line="185" w:lineRule="auto"/>
              <w:ind w:left="29"/>
            </w:pPr>
            <w:r>
              <w:rPr>
                <w:spacing w:val="-2"/>
              </w:rPr>
              <w:t>30106</w:t>
            </w:r>
          </w:p>
        </w:tc>
        <w:tc>
          <w:tcPr>
            <w:tcW w:w="2428" w:type="dxa"/>
            <w:vAlign w:val="top"/>
          </w:tcPr>
          <w:p>
            <w:pPr>
              <w:pStyle w:val="6"/>
              <w:spacing w:before="82" w:line="221" w:lineRule="auto"/>
              <w:ind w:left="182"/>
            </w:pPr>
            <w:r>
              <w:rPr>
                <w:spacing w:val="-2"/>
              </w:rPr>
              <w:t>伙食补助费</w:t>
            </w:r>
          </w:p>
        </w:tc>
        <w:tc>
          <w:tcPr>
            <w:tcW w:w="510" w:type="dxa"/>
            <w:vAlign w:val="top"/>
          </w:tcPr>
          <w:p>
            <w:pPr>
              <w:rPr>
                <w:rFonts w:ascii="Arial"/>
                <w:sz w:val="21"/>
              </w:rPr>
            </w:pPr>
          </w:p>
        </w:tc>
        <w:tc>
          <w:tcPr>
            <w:tcW w:w="430" w:type="dxa"/>
            <w:vAlign w:val="top"/>
          </w:tcPr>
          <w:p>
            <w:pPr>
              <w:pStyle w:val="6"/>
              <w:spacing w:before="107" w:line="184" w:lineRule="auto"/>
              <w:ind w:left="26"/>
            </w:pPr>
            <w:r>
              <w:rPr>
                <w:spacing w:val="-2"/>
              </w:rPr>
              <w:t>30204</w:t>
            </w:r>
          </w:p>
        </w:tc>
        <w:tc>
          <w:tcPr>
            <w:tcW w:w="1549" w:type="dxa"/>
            <w:vAlign w:val="top"/>
          </w:tcPr>
          <w:p>
            <w:pPr>
              <w:pStyle w:val="6"/>
              <w:spacing w:before="81" w:line="222" w:lineRule="auto"/>
              <w:ind w:left="183"/>
            </w:pPr>
            <w:r>
              <w:rPr>
                <w:spacing w:val="-2"/>
              </w:rPr>
              <w:t>手续费</w:t>
            </w:r>
          </w:p>
        </w:tc>
        <w:tc>
          <w:tcPr>
            <w:tcW w:w="430" w:type="dxa"/>
            <w:vAlign w:val="top"/>
          </w:tcPr>
          <w:p>
            <w:pPr>
              <w:rPr>
                <w:rFonts w:ascii="Arial"/>
                <w:sz w:val="21"/>
              </w:rPr>
            </w:pPr>
          </w:p>
        </w:tc>
        <w:tc>
          <w:tcPr>
            <w:tcW w:w="430" w:type="dxa"/>
            <w:vAlign w:val="top"/>
          </w:tcPr>
          <w:p>
            <w:pPr>
              <w:pStyle w:val="6"/>
              <w:spacing w:before="106" w:line="185" w:lineRule="auto"/>
              <w:ind w:left="27"/>
            </w:pPr>
            <w:r>
              <w:rPr>
                <w:spacing w:val="-2"/>
              </w:rPr>
              <w:t>31001</w:t>
            </w:r>
          </w:p>
        </w:tc>
        <w:tc>
          <w:tcPr>
            <w:tcW w:w="2060" w:type="dxa"/>
            <w:vAlign w:val="top"/>
          </w:tcPr>
          <w:p>
            <w:pPr>
              <w:pStyle w:val="6"/>
              <w:spacing w:before="81" w:line="222" w:lineRule="auto"/>
              <w:ind w:left="185"/>
            </w:pPr>
            <w:r>
              <w:rPr>
                <w:spacing w:val="-1"/>
              </w:rPr>
              <w:t>房屋建筑物购建</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5" w:line="185" w:lineRule="auto"/>
              <w:ind w:left="29"/>
            </w:pPr>
            <w:r>
              <w:rPr>
                <w:spacing w:val="-2"/>
              </w:rPr>
              <w:t>30107</w:t>
            </w:r>
          </w:p>
        </w:tc>
        <w:tc>
          <w:tcPr>
            <w:tcW w:w="2428" w:type="dxa"/>
            <w:vAlign w:val="top"/>
          </w:tcPr>
          <w:p>
            <w:pPr>
              <w:pStyle w:val="6"/>
              <w:spacing w:before="81" w:line="222" w:lineRule="auto"/>
              <w:ind w:left="184"/>
            </w:pPr>
            <w:r>
              <w:rPr>
                <w:spacing w:val="-2"/>
              </w:rPr>
              <w:t>绩效工资</w:t>
            </w:r>
          </w:p>
        </w:tc>
        <w:tc>
          <w:tcPr>
            <w:tcW w:w="510" w:type="dxa"/>
            <w:vAlign w:val="top"/>
          </w:tcPr>
          <w:p>
            <w:pPr>
              <w:pStyle w:val="6"/>
              <w:spacing w:before="105" w:line="185" w:lineRule="auto"/>
              <w:ind w:right="5"/>
              <w:jc w:val="right"/>
            </w:pPr>
            <w:r>
              <w:rPr>
                <w:spacing w:val="-4"/>
              </w:rPr>
              <w:t>13.00</w:t>
            </w:r>
          </w:p>
        </w:tc>
        <w:tc>
          <w:tcPr>
            <w:tcW w:w="430" w:type="dxa"/>
            <w:vAlign w:val="top"/>
          </w:tcPr>
          <w:p>
            <w:pPr>
              <w:pStyle w:val="6"/>
              <w:spacing w:before="106" w:line="184" w:lineRule="auto"/>
              <w:ind w:left="26"/>
            </w:pPr>
            <w:r>
              <w:rPr>
                <w:spacing w:val="-2"/>
              </w:rPr>
              <w:t>30205</w:t>
            </w:r>
          </w:p>
        </w:tc>
        <w:tc>
          <w:tcPr>
            <w:tcW w:w="1549" w:type="dxa"/>
            <w:vAlign w:val="top"/>
          </w:tcPr>
          <w:p>
            <w:pPr>
              <w:pStyle w:val="6"/>
              <w:spacing w:before="81" w:line="221" w:lineRule="auto"/>
              <w:ind w:left="185"/>
            </w:pPr>
            <w:r>
              <w:rPr>
                <w:spacing w:val="-4"/>
              </w:rPr>
              <w:t>水费</w:t>
            </w:r>
          </w:p>
        </w:tc>
        <w:tc>
          <w:tcPr>
            <w:tcW w:w="430" w:type="dxa"/>
            <w:vAlign w:val="top"/>
          </w:tcPr>
          <w:p>
            <w:pPr>
              <w:rPr>
                <w:rFonts w:ascii="Arial"/>
                <w:sz w:val="21"/>
              </w:rPr>
            </w:pPr>
          </w:p>
        </w:tc>
        <w:tc>
          <w:tcPr>
            <w:tcW w:w="430" w:type="dxa"/>
            <w:vAlign w:val="top"/>
          </w:tcPr>
          <w:p>
            <w:pPr>
              <w:pStyle w:val="6"/>
              <w:spacing w:before="105" w:line="185" w:lineRule="auto"/>
              <w:ind w:left="27"/>
            </w:pPr>
            <w:r>
              <w:rPr>
                <w:spacing w:val="-2"/>
              </w:rPr>
              <w:t>31002</w:t>
            </w:r>
          </w:p>
        </w:tc>
        <w:tc>
          <w:tcPr>
            <w:tcW w:w="2060" w:type="dxa"/>
            <w:vAlign w:val="top"/>
          </w:tcPr>
          <w:p>
            <w:pPr>
              <w:pStyle w:val="6"/>
              <w:spacing w:before="81" w:line="221" w:lineRule="auto"/>
              <w:ind w:left="187"/>
            </w:pPr>
            <w:r>
              <w:rPr>
                <w:spacing w:val="-2"/>
              </w:rPr>
              <w:t>办公设备购置</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8" w:line="185" w:lineRule="auto"/>
              <w:ind w:left="29"/>
            </w:pPr>
            <w:r>
              <w:rPr>
                <w:spacing w:val="-2"/>
              </w:rPr>
              <w:t>30108</w:t>
            </w:r>
          </w:p>
        </w:tc>
        <w:tc>
          <w:tcPr>
            <w:tcW w:w="2428" w:type="dxa"/>
            <w:vAlign w:val="top"/>
          </w:tcPr>
          <w:p>
            <w:pPr>
              <w:pStyle w:val="6"/>
              <w:spacing w:before="83" w:line="221" w:lineRule="auto"/>
              <w:ind w:right="5"/>
              <w:jc w:val="right"/>
            </w:pPr>
            <w:r>
              <w:rPr>
                <w:spacing w:val="-1"/>
              </w:rPr>
              <w:t>机关事业单位基本养老保险缴费</w:t>
            </w:r>
          </w:p>
        </w:tc>
        <w:tc>
          <w:tcPr>
            <w:tcW w:w="510" w:type="dxa"/>
            <w:vAlign w:val="top"/>
          </w:tcPr>
          <w:p>
            <w:pPr>
              <w:pStyle w:val="6"/>
              <w:spacing w:before="109" w:line="184" w:lineRule="auto"/>
              <w:ind w:right="5"/>
              <w:jc w:val="right"/>
            </w:pPr>
            <w:r>
              <w:rPr>
                <w:spacing w:val="-2"/>
              </w:rPr>
              <w:t>20.85</w:t>
            </w:r>
          </w:p>
        </w:tc>
        <w:tc>
          <w:tcPr>
            <w:tcW w:w="430" w:type="dxa"/>
            <w:vAlign w:val="top"/>
          </w:tcPr>
          <w:p>
            <w:pPr>
              <w:pStyle w:val="6"/>
              <w:spacing w:before="109" w:line="184" w:lineRule="auto"/>
              <w:ind w:left="26"/>
            </w:pPr>
            <w:r>
              <w:rPr>
                <w:spacing w:val="-2"/>
              </w:rPr>
              <w:t>30206</w:t>
            </w:r>
          </w:p>
        </w:tc>
        <w:tc>
          <w:tcPr>
            <w:tcW w:w="1549" w:type="dxa"/>
            <w:vAlign w:val="top"/>
          </w:tcPr>
          <w:p>
            <w:pPr>
              <w:pStyle w:val="6"/>
              <w:spacing w:before="84" w:line="222" w:lineRule="auto"/>
              <w:ind w:left="202"/>
            </w:pPr>
            <w:r>
              <w:rPr>
                <w:spacing w:val="-12"/>
              </w:rPr>
              <w:t>电费</w:t>
            </w:r>
          </w:p>
        </w:tc>
        <w:tc>
          <w:tcPr>
            <w:tcW w:w="430" w:type="dxa"/>
            <w:vAlign w:val="top"/>
          </w:tcPr>
          <w:p>
            <w:pPr>
              <w:pStyle w:val="6"/>
              <w:spacing w:before="109" w:line="184" w:lineRule="auto"/>
              <w:ind w:right="6"/>
              <w:jc w:val="right"/>
            </w:pPr>
            <w:r>
              <w:rPr>
                <w:spacing w:val="-3"/>
              </w:rPr>
              <w:t>7.00</w:t>
            </w:r>
          </w:p>
        </w:tc>
        <w:tc>
          <w:tcPr>
            <w:tcW w:w="430" w:type="dxa"/>
            <w:vAlign w:val="top"/>
          </w:tcPr>
          <w:p>
            <w:pPr>
              <w:pStyle w:val="6"/>
              <w:spacing w:before="108" w:line="185" w:lineRule="auto"/>
              <w:ind w:left="27"/>
            </w:pPr>
            <w:r>
              <w:rPr>
                <w:spacing w:val="-2"/>
              </w:rPr>
              <w:t>31003</w:t>
            </w:r>
          </w:p>
        </w:tc>
        <w:tc>
          <w:tcPr>
            <w:tcW w:w="2060" w:type="dxa"/>
            <w:vAlign w:val="top"/>
          </w:tcPr>
          <w:p>
            <w:pPr>
              <w:pStyle w:val="6"/>
              <w:spacing w:before="84" w:line="222" w:lineRule="auto"/>
              <w:ind w:left="185"/>
            </w:pPr>
            <w:r>
              <w:rPr>
                <w:spacing w:val="-1"/>
              </w:rPr>
              <w:t>专用设备购置</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7" w:line="185" w:lineRule="auto"/>
              <w:ind w:left="29"/>
            </w:pPr>
            <w:r>
              <w:rPr>
                <w:spacing w:val="-2"/>
              </w:rPr>
              <w:t>30109</w:t>
            </w:r>
          </w:p>
        </w:tc>
        <w:tc>
          <w:tcPr>
            <w:tcW w:w="2428" w:type="dxa"/>
            <w:vAlign w:val="top"/>
          </w:tcPr>
          <w:p>
            <w:pPr>
              <w:pStyle w:val="6"/>
              <w:spacing w:before="83" w:line="221" w:lineRule="auto"/>
              <w:ind w:left="182"/>
            </w:pPr>
            <w:r>
              <w:rPr>
                <w:spacing w:val="-1"/>
              </w:rPr>
              <w:t>职业年金缴费</w:t>
            </w:r>
          </w:p>
        </w:tc>
        <w:tc>
          <w:tcPr>
            <w:tcW w:w="510" w:type="dxa"/>
            <w:vAlign w:val="top"/>
          </w:tcPr>
          <w:p>
            <w:pPr>
              <w:pStyle w:val="6"/>
              <w:spacing w:before="107" w:line="185" w:lineRule="auto"/>
              <w:ind w:right="6"/>
              <w:jc w:val="right"/>
            </w:pPr>
            <w:r>
              <w:rPr>
                <w:spacing w:val="-5"/>
              </w:rPr>
              <w:t>1.25</w:t>
            </w:r>
          </w:p>
        </w:tc>
        <w:tc>
          <w:tcPr>
            <w:tcW w:w="430" w:type="dxa"/>
            <w:vAlign w:val="top"/>
          </w:tcPr>
          <w:p>
            <w:pPr>
              <w:pStyle w:val="6"/>
              <w:spacing w:before="108" w:line="184" w:lineRule="auto"/>
              <w:ind w:left="26"/>
            </w:pPr>
            <w:r>
              <w:rPr>
                <w:spacing w:val="-2"/>
              </w:rPr>
              <w:t>30207</w:t>
            </w:r>
          </w:p>
        </w:tc>
        <w:tc>
          <w:tcPr>
            <w:tcW w:w="1549" w:type="dxa"/>
            <w:vAlign w:val="top"/>
          </w:tcPr>
          <w:p>
            <w:pPr>
              <w:pStyle w:val="6"/>
              <w:spacing w:before="83" w:line="222" w:lineRule="auto"/>
              <w:ind w:left="195"/>
            </w:pPr>
            <w:r>
              <w:rPr>
                <w:spacing w:val="-6"/>
              </w:rPr>
              <w:t>邮电费</w:t>
            </w:r>
          </w:p>
        </w:tc>
        <w:tc>
          <w:tcPr>
            <w:tcW w:w="430" w:type="dxa"/>
            <w:vAlign w:val="top"/>
          </w:tcPr>
          <w:p>
            <w:pPr>
              <w:pStyle w:val="6"/>
              <w:spacing w:before="108" w:line="184" w:lineRule="auto"/>
              <w:ind w:right="6"/>
              <w:jc w:val="right"/>
            </w:pPr>
            <w:r>
              <w:rPr>
                <w:spacing w:val="-2"/>
              </w:rPr>
              <w:t>0.90</w:t>
            </w:r>
          </w:p>
        </w:tc>
        <w:tc>
          <w:tcPr>
            <w:tcW w:w="430" w:type="dxa"/>
            <w:vAlign w:val="top"/>
          </w:tcPr>
          <w:p>
            <w:pPr>
              <w:pStyle w:val="6"/>
              <w:spacing w:before="107" w:line="185" w:lineRule="auto"/>
              <w:ind w:left="27"/>
            </w:pPr>
            <w:r>
              <w:rPr>
                <w:spacing w:val="-2"/>
              </w:rPr>
              <w:t>31005</w:t>
            </w:r>
          </w:p>
        </w:tc>
        <w:tc>
          <w:tcPr>
            <w:tcW w:w="2060" w:type="dxa"/>
            <w:vAlign w:val="top"/>
          </w:tcPr>
          <w:p>
            <w:pPr>
              <w:pStyle w:val="6"/>
              <w:spacing w:before="83" w:line="223" w:lineRule="auto"/>
              <w:ind w:left="184"/>
            </w:pPr>
            <w:r>
              <w:rPr>
                <w:spacing w:val="-1"/>
              </w:rPr>
              <w:t>基础设施建设</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7" w:line="185" w:lineRule="auto"/>
              <w:ind w:left="29"/>
            </w:pPr>
            <w:r>
              <w:rPr>
                <w:spacing w:val="-2"/>
              </w:rPr>
              <w:t>30110</w:t>
            </w:r>
          </w:p>
        </w:tc>
        <w:tc>
          <w:tcPr>
            <w:tcW w:w="2428" w:type="dxa"/>
            <w:vAlign w:val="top"/>
          </w:tcPr>
          <w:p>
            <w:pPr>
              <w:pStyle w:val="6"/>
              <w:spacing w:before="82" w:line="221" w:lineRule="auto"/>
              <w:ind w:left="182"/>
            </w:pPr>
            <w:r>
              <w:rPr>
                <w:spacing w:val="-1"/>
              </w:rPr>
              <w:t>职工基本医疗保险缴费</w:t>
            </w:r>
          </w:p>
        </w:tc>
        <w:tc>
          <w:tcPr>
            <w:tcW w:w="510" w:type="dxa"/>
            <w:vAlign w:val="top"/>
          </w:tcPr>
          <w:p>
            <w:pPr>
              <w:pStyle w:val="6"/>
              <w:spacing w:before="107" w:line="185" w:lineRule="auto"/>
              <w:ind w:right="5"/>
              <w:jc w:val="right"/>
            </w:pPr>
            <w:r>
              <w:rPr>
                <w:spacing w:val="-4"/>
              </w:rPr>
              <w:t>10.94</w:t>
            </w:r>
          </w:p>
        </w:tc>
        <w:tc>
          <w:tcPr>
            <w:tcW w:w="430" w:type="dxa"/>
            <w:vAlign w:val="top"/>
          </w:tcPr>
          <w:p>
            <w:pPr>
              <w:pStyle w:val="6"/>
              <w:spacing w:before="108" w:line="184" w:lineRule="auto"/>
              <w:ind w:left="26"/>
            </w:pPr>
            <w:r>
              <w:rPr>
                <w:spacing w:val="-2"/>
              </w:rPr>
              <w:t>30208</w:t>
            </w:r>
          </w:p>
        </w:tc>
        <w:tc>
          <w:tcPr>
            <w:tcW w:w="1549" w:type="dxa"/>
            <w:vAlign w:val="top"/>
          </w:tcPr>
          <w:p>
            <w:pPr>
              <w:pStyle w:val="6"/>
              <w:spacing w:before="82" w:line="222" w:lineRule="auto"/>
              <w:ind w:left="185"/>
            </w:pPr>
            <w:r>
              <w:rPr>
                <w:spacing w:val="-3"/>
              </w:rPr>
              <w:t>取暖费</w:t>
            </w:r>
          </w:p>
        </w:tc>
        <w:tc>
          <w:tcPr>
            <w:tcW w:w="430" w:type="dxa"/>
            <w:vAlign w:val="top"/>
          </w:tcPr>
          <w:p>
            <w:pPr>
              <w:rPr>
                <w:rFonts w:ascii="Arial"/>
                <w:sz w:val="21"/>
              </w:rPr>
            </w:pPr>
          </w:p>
        </w:tc>
        <w:tc>
          <w:tcPr>
            <w:tcW w:w="430" w:type="dxa"/>
            <w:vAlign w:val="top"/>
          </w:tcPr>
          <w:p>
            <w:pPr>
              <w:pStyle w:val="6"/>
              <w:spacing w:before="107" w:line="185" w:lineRule="auto"/>
              <w:ind w:left="27"/>
            </w:pPr>
            <w:r>
              <w:rPr>
                <w:spacing w:val="-2"/>
              </w:rPr>
              <w:t>31006</w:t>
            </w:r>
          </w:p>
        </w:tc>
        <w:tc>
          <w:tcPr>
            <w:tcW w:w="2060" w:type="dxa"/>
            <w:vAlign w:val="top"/>
          </w:tcPr>
          <w:p>
            <w:pPr>
              <w:pStyle w:val="6"/>
              <w:spacing w:before="83" w:line="221" w:lineRule="auto"/>
              <w:ind w:left="186"/>
            </w:pPr>
            <w:r>
              <w:rPr>
                <w:spacing w:val="-2"/>
              </w:rPr>
              <w:t>大型修缮</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5" w:line="185" w:lineRule="auto"/>
              <w:ind w:left="29"/>
            </w:pPr>
            <w:r>
              <w:rPr>
                <w:spacing w:val="-2"/>
              </w:rPr>
              <w:t>30111</w:t>
            </w:r>
          </w:p>
        </w:tc>
        <w:tc>
          <w:tcPr>
            <w:tcW w:w="2428" w:type="dxa"/>
            <w:vAlign w:val="top"/>
          </w:tcPr>
          <w:p>
            <w:pPr>
              <w:pStyle w:val="6"/>
              <w:spacing w:before="81" w:line="221" w:lineRule="auto"/>
              <w:ind w:left="187"/>
            </w:pPr>
            <w:r>
              <w:rPr>
                <w:spacing w:val="-2"/>
              </w:rPr>
              <w:t>公务员医疗补助缴费</w:t>
            </w:r>
          </w:p>
        </w:tc>
        <w:tc>
          <w:tcPr>
            <w:tcW w:w="510" w:type="dxa"/>
            <w:vAlign w:val="top"/>
          </w:tcPr>
          <w:p>
            <w:pPr>
              <w:rPr>
                <w:rFonts w:ascii="Arial"/>
                <w:sz w:val="21"/>
              </w:rPr>
            </w:pPr>
          </w:p>
        </w:tc>
        <w:tc>
          <w:tcPr>
            <w:tcW w:w="430" w:type="dxa"/>
            <w:vAlign w:val="top"/>
          </w:tcPr>
          <w:p>
            <w:pPr>
              <w:pStyle w:val="6"/>
              <w:spacing w:before="106" w:line="184" w:lineRule="auto"/>
              <w:ind w:left="26"/>
            </w:pPr>
            <w:r>
              <w:rPr>
                <w:spacing w:val="-2"/>
              </w:rPr>
              <w:t>30209</w:t>
            </w:r>
          </w:p>
        </w:tc>
        <w:tc>
          <w:tcPr>
            <w:tcW w:w="1549" w:type="dxa"/>
            <w:vAlign w:val="top"/>
          </w:tcPr>
          <w:p>
            <w:pPr>
              <w:pStyle w:val="6"/>
              <w:spacing w:before="81" w:line="221" w:lineRule="auto"/>
              <w:ind w:left="183"/>
            </w:pPr>
            <w:r>
              <w:rPr>
                <w:spacing w:val="-1"/>
              </w:rPr>
              <w:t>物业管理费</w:t>
            </w:r>
          </w:p>
        </w:tc>
        <w:tc>
          <w:tcPr>
            <w:tcW w:w="430" w:type="dxa"/>
            <w:vAlign w:val="top"/>
          </w:tcPr>
          <w:p>
            <w:pPr>
              <w:pStyle w:val="6"/>
              <w:spacing w:before="105" w:line="185" w:lineRule="auto"/>
              <w:ind w:right="4"/>
              <w:jc w:val="right"/>
            </w:pPr>
            <w:r>
              <w:rPr>
                <w:spacing w:val="-4"/>
              </w:rPr>
              <w:t>13.80</w:t>
            </w:r>
          </w:p>
        </w:tc>
        <w:tc>
          <w:tcPr>
            <w:tcW w:w="430" w:type="dxa"/>
            <w:vAlign w:val="top"/>
          </w:tcPr>
          <w:p>
            <w:pPr>
              <w:pStyle w:val="6"/>
              <w:spacing w:before="105" w:line="185" w:lineRule="auto"/>
              <w:ind w:left="27"/>
            </w:pPr>
            <w:r>
              <w:rPr>
                <w:spacing w:val="-2"/>
              </w:rPr>
              <w:t>31007</w:t>
            </w:r>
          </w:p>
        </w:tc>
        <w:tc>
          <w:tcPr>
            <w:tcW w:w="2060" w:type="dxa"/>
            <w:vAlign w:val="top"/>
          </w:tcPr>
          <w:p>
            <w:pPr>
              <w:pStyle w:val="6"/>
              <w:spacing w:before="81" w:line="221" w:lineRule="auto"/>
              <w:ind w:left="184"/>
            </w:pPr>
            <w:r>
              <w:rPr>
                <w:spacing w:val="-1"/>
              </w:rPr>
              <w:t>信息网络及软件购置更新</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7" w:line="185" w:lineRule="auto"/>
              <w:ind w:left="29"/>
            </w:pPr>
            <w:r>
              <w:rPr>
                <w:spacing w:val="-2"/>
              </w:rPr>
              <w:t>30112</w:t>
            </w:r>
          </w:p>
        </w:tc>
        <w:tc>
          <w:tcPr>
            <w:tcW w:w="2428" w:type="dxa"/>
            <w:vAlign w:val="top"/>
          </w:tcPr>
          <w:p>
            <w:pPr>
              <w:pStyle w:val="6"/>
              <w:spacing w:before="82" w:line="221" w:lineRule="auto"/>
              <w:ind w:left="182"/>
            </w:pPr>
            <w:r>
              <w:rPr>
                <w:spacing w:val="-1"/>
              </w:rPr>
              <w:t>其他社会保障缴费</w:t>
            </w:r>
          </w:p>
        </w:tc>
        <w:tc>
          <w:tcPr>
            <w:tcW w:w="510" w:type="dxa"/>
            <w:vAlign w:val="top"/>
          </w:tcPr>
          <w:p>
            <w:pPr>
              <w:pStyle w:val="6"/>
              <w:spacing w:before="108" w:line="184" w:lineRule="auto"/>
              <w:ind w:right="6"/>
              <w:jc w:val="right"/>
            </w:pPr>
            <w:r>
              <w:rPr>
                <w:spacing w:val="-2"/>
              </w:rPr>
              <w:t>2.83</w:t>
            </w:r>
          </w:p>
        </w:tc>
        <w:tc>
          <w:tcPr>
            <w:tcW w:w="430" w:type="dxa"/>
            <w:vAlign w:val="top"/>
          </w:tcPr>
          <w:p>
            <w:pPr>
              <w:pStyle w:val="6"/>
              <w:spacing w:before="107" w:line="185" w:lineRule="auto"/>
              <w:ind w:left="26"/>
            </w:pPr>
            <w:r>
              <w:rPr>
                <w:spacing w:val="-2"/>
              </w:rPr>
              <w:t>30211</w:t>
            </w:r>
          </w:p>
        </w:tc>
        <w:tc>
          <w:tcPr>
            <w:tcW w:w="1549" w:type="dxa"/>
            <w:vAlign w:val="top"/>
          </w:tcPr>
          <w:p>
            <w:pPr>
              <w:pStyle w:val="6"/>
              <w:spacing w:before="82" w:line="222" w:lineRule="auto"/>
              <w:ind w:left="185"/>
            </w:pPr>
            <w:r>
              <w:rPr>
                <w:spacing w:val="-3"/>
              </w:rPr>
              <w:t>差旅费</w:t>
            </w:r>
          </w:p>
        </w:tc>
        <w:tc>
          <w:tcPr>
            <w:tcW w:w="430" w:type="dxa"/>
            <w:vAlign w:val="top"/>
          </w:tcPr>
          <w:p>
            <w:pPr>
              <w:rPr>
                <w:rFonts w:ascii="Arial"/>
                <w:sz w:val="21"/>
              </w:rPr>
            </w:pPr>
          </w:p>
        </w:tc>
        <w:tc>
          <w:tcPr>
            <w:tcW w:w="430" w:type="dxa"/>
            <w:vAlign w:val="top"/>
          </w:tcPr>
          <w:p>
            <w:pPr>
              <w:pStyle w:val="6"/>
              <w:spacing w:before="107" w:line="185" w:lineRule="auto"/>
              <w:ind w:left="27"/>
            </w:pPr>
            <w:r>
              <w:rPr>
                <w:spacing w:val="-2"/>
              </w:rPr>
              <w:t>31008</w:t>
            </w:r>
          </w:p>
        </w:tc>
        <w:tc>
          <w:tcPr>
            <w:tcW w:w="2060" w:type="dxa"/>
            <w:vAlign w:val="top"/>
          </w:tcPr>
          <w:p>
            <w:pPr>
              <w:pStyle w:val="6"/>
              <w:spacing w:before="82" w:line="222" w:lineRule="auto"/>
              <w:ind w:left="184"/>
            </w:pPr>
            <w:r>
              <w:rPr>
                <w:spacing w:val="-2"/>
              </w:rPr>
              <w:t>物资储备</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7" w:line="185" w:lineRule="auto"/>
              <w:ind w:left="29"/>
            </w:pPr>
            <w:r>
              <w:rPr>
                <w:spacing w:val="-2"/>
              </w:rPr>
              <w:t>30113</w:t>
            </w:r>
          </w:p>
        </w:tc>
        <w:tc>
          <w:tcPr>
            <w:tcW w:w="2428" w:type="dxa"/>
            <w:vAlign w:val="top"/>
          </w:tcPr>
          <w:p>
            <w:pPr>
              <w:pStyle w:val="6"/>
              <w:spacing w:before="83" w:line="222" w:lineRule="auto"/>
              <w:ind w:left="181"/>
            </w:pPr>
            <w:r>
              <w:rPr>
                <w:spacing w:val="-1"/>
              </w:rPr>
              <w:t>住房公积金</w:t>
            </w:r>
          </w:p>
        </w:tc>
        <w:tc>
          <w:tcPr>
            <w:tcW w:w="510" w:type="dxa"/>
            <w:vAlign w:val="top"/>
          </w:tcPr>
          <w:p>
            <w:pPr>
              <w:pStyle w:val="6"/>
              <w:spacing w:before="107" w:line="185" w:lineRule="auto"/>
              <w:ind w:right="5"/>
              <w:jc w:val="right"/>
            </w:pPr>
            <w:r>
              <w:rPr>
                <w:spacing w:val="-4"/>
              </w:rPr>
              <w:t>16.90</w:t>
            </w:r>
          </w:p>
        </w:tc>
        <w:tc>
          <w:tcPr>
            <w:tcW w:w="430" w:type="dxa"/>
            <w:vAlign w:val="top"/>
          </w:tcPr>
          <w:p>
            <w:pPr>
              <w:pStyle w:val="6"/>
              <w:spacing w:before="107" w:line="185" w:lineRule="auto"/>
              <w:ind w:left="26"/>
            </w:pPr>
            <w:r>
              <w:rPr>
                <w:spacing w:val="-2"/>
              </w:rPr>
              <w:t>30212</w:t>
            </w:r>
          </w:p>
        </w:tc>
        <w:tc>
          <w:tcPr>
            <w:tcW w:w="1549" w:type="dxa"/>
            <w:vAlign w:val="top"/>
          </w:tcPr>
          <w:p>
            <w:pPr>
              <w:pStyle w:val="6"/>
              <w:spacing w:before="83" w:line="222" w:lineRule="auto"/>
              <w:ind w:left="35"/>
            </w:pPr>
            <w:r>
              <w:rPr>
                <w:spacing w:val="-2"/>
              </w:rPr>
              <w:t>因公出国（境）费用</w:t>
            </w:r>
          </w:p>
        </w:tc>
        <w:tc>
          <w:tcPr>
            <w:tcW w:w="430" w:type="dxa"/>
            <w:vAlign w:val="top"/>
          </w:tcPr>
          <w:p>
            <w:pPr>
              <w:rPr>
                <w:rFonts w:ascii="Arial"/>
                <w:sz w:val="21"/>
              </w:rPr>
            </w:pPr>
          </w:p>
        </w:tc>
        <w:tc>
          <w:tcPr>
            <w:tcW w:w="430" w:type="dxa"/>
            <w:vAlign w:val="top"/>
          </w:tcPr>
          <w:p>
            <w:pPr>
              <w:pStyle w:val="6"/>
              <w:spacing w:before="107" w:line="185" w:lineRule="auto"/>
              <w:ind w:left="27"/>
            </w:pPr>
            <w:r>
              <w:rPr>
                <w:spacing w:val="-2"/>
              </w:rPr>
              <w:t>31009</w:t>
            </w:r>
          </w:p>
        </w:tc>
        <w:tc>
          <w:tcPr>
            <w:tcW w:w="2060" w:type="dxa"/>
            <w:vAlign w:val="top"/>
          </w:tcPr>
          <w:p>
            <w:pPr>
              <w:pStyle w:val="6"/>
              <w:spacing w:before="83" w:line="222" w:lineRule="auto"/>
              <w:ind w:left="185"/>
            </w:pPr>
            <w:r>
              <w:rPr>
                <w:spacing w:val="-2"/>
              </w:rPr>
              <w:t>土地补偿</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6" w:line="185" w:lineRule="auto"/>
              <w:ind w:left="29"/>
            </w:pPr>
            <w:r>
              <w:rPr>
                <w:spacing w:val="-2"/>
              </w:rPr>
              <w:t>30114</w:t>
            </w:r>
          </w:p>
        </w:tc>
        <w:tc>
          <w:tcPr>
            <w:tcW w:w="2428" w:type="dxa"/>
            <w:vAlign w:val="top"/>
          </w:tcPr>
          <w:p>
            <w:pPr>
              <w:pStyle w:val="6"/>
              <w:spacing w:before="82" w:line="222" w:lineRule="auto"/>
              <w:ind w:left="189"/>
            </w:pPr>
            <w:r>
              <w:rPr>
                <w:spacing w:val="-5"/>
              </w:rPr>
              <w:t>医疗费</w:t>
            </w:r>
          </w:p>
        </w:tc>
        <w:tc>
          <w:tcPr>
            <w:tcW w:w="510" w:type="dxa"/>
            <w:vAlign w:val="top"/>
          </w:tcPr>
          <w:p>
            <w:pPr>
              <w:rPr>
                <w:rFonts w:ascii="Arial"/>
                <w:sz w:val="21"/>
              </w:rPr>
            </w:pPr>
          </w:p>
        </w:tc>
        <w:tc>
          <w:tcPr>
            <w:tcW w:w="430" w:type="dxa"/>
            <w:vAlign w:val="top"/>
          </w:tcPr>
          <w:p>
            <w:pPr>
              <w:pStyle w:val="6"/>
              <w:spacing w:before="106" w:line="185" w:lineRule="auto"/>
              <w:ind w:left="26"/>
            </w:pPr>
            <w:r>
              <w:rPr>
                <w:spacing w:val="-2"/>
              </w:rPr>
              <w:t>30213</w:t>
            </w:r>
          </w:p>
        </w:tc>
        <w:tc>
          <w:tcPr>
            <w:tcW w:w="1549" w:type="dxa"/>
            <w:vAlign w:val="top"/>
          </w:tcPr>
          <w:p>
            <w:pPr>
              <w:pStyle w:val="6"/>
              <w:spacing w:before="82" w:line="221" w:lineRule="auto"/>
              <w:ind w:left="186"/>
            </w:pPr>
            <w:r>
              <w:t>维修（护）费</w:t>
            </w:r>
          </w:p>
        </w:tc>
        <w:tc>
          <w:tcPr>
            <w:tcW w:w="430" w:type="dxa"/>
            <w:vAlign w:val="top"/>
          </w:tcPr>
          <w:p>
            <w:pPr>
              <w:rPr>
                <w:rFonts w:ascii="Arial"/>
                <w:sz w:val="21"/>
              </w:rPr>
            </w:pPr>
          </w:p>
        </w:tc>
        <w:tc>
          <w:tcPr>
            <w:tcW w:w="430" w:type="dxa"/>
            <w:vAlign w:val="top"/>
          </w:tcPr>
          <w:p>
            <w:pPr>
              <w:pStyle w:val="6"/>
              <w:spacing w:before="106" w:line="185" w:lineRule="auto"/>
              <w:ind w:left="27"/>
            </w:pPr>
            <w:r>
              <w:rPr>
                <w:spacing w:val="-2"/>
              </w:rPr>
              <w:t>31010</w:t>
            </w:r>
          </w:p>
        </w:tc>
        <w:tc>
          <w:tcPr>
            <w:tcW w:w="2060" w:type="dxa"/>
            <w:vAlign w:val="top"/>
          </w:tcPr>
          <w:p>
            <w:pPr>
              <w:pStyle w:val="6"/>
              <w:spacing w:before="82" w:line="222" w:lineRule="auto"/>
              <w:ind w:left="187"/>
            </w:pPr>
            <w:r>
              <w:rPr>
                <w:spacing w:val="-3"/>
              </w:rPr>
              <w:t>安置补助</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4" w:line="185" w:lineRule="auto"/>
              <w:ind w:left="29"/>
            </w:pPr>
            <w:r>
              <w:rPr>
                <w:spacing w:val="-2"/>
              </w:rPr>
              <w:t>30199</w:t>
            </w:r>
          </w:p>
        </w:tc>
        <w:tc>
          <w:tcPr>
            <w:tcW w:w="2428" w:type="dxa"/>
            <w:vAlign w:val="top"/>
          </w:tcPr>
          <w:p>
            <w:pPr>
              <w:pStyle w:val="6"/>
              <w:spacing w:before="80" w:line="222" w:lineRule="auto"/>
              <w:ind w:left="182"/>
            </w:pPr>
            <w:r>
              <w:rPr>
                <w:spacing w:val="-1"/>
              </w:rPr>
              <w:t>其他工资福利支出</w:t>
            </w:r>
          </w:p>
        </w:tc>
        <w:tc>
          <w:tcPr>
            <w:tcW w:w="510" w:type="dxa"/>
            <w:vAlign w:val="top"/>
          </w:tcPr>
          <w:p>
            <w:pPr>
              <w:pStyle w:val="6"/>
              <w:spacing w:before="105" w:line="184" w:lineRule="auto"/>
              <w:ind w:right="5"/>
              <w:jc w:val="right"/>
            </w:pPr>
            <w:r>
              <w:rPr>
                <w:spacing w:val="-2"/>
              </w:rPr>
              <w:t>20.44</w:t>
            </w:r>
          </w:p>
        </w:tc>
        <w:tc>
          <w:tcPr>
            <w:tcW w:w="430" w:type="dxa"/>
            <w:vAlign w:val="top"/>
          </w:tcPr>
          <w:p>
            <w:pPr>
              <w:pStyle w:val="6"/>
              <w:spacing w:before="104" w:line="185" w:lineRule="auto"/>
              <w:ind w:left="26"/>
            </w:pPr>
            <w:r>
              <w:rPr>
                <w:spacing w:val="-2"/>
              </w:rPr>
              <w:t>30214</w:t>
            </w:r>
          </w:p>
        </w:tc>
        <w:tc>
          <w:tcPr>
            <w:tcW w:w="1549" w:type="dxa"/>
            <w:vAlign w:val="top"/>
          </w:tcPr>
          <w:p>
            <w:pPr>
              <w:pStyle w:val="6"/>
              <w:spacing w:before="80" w:line="222" w:lineRule="auto"/>
              <w:ind w:left="185"/>
            </w:pPr>
            <w:r>
              <w:rPr>
                <w:spacing w:val="-2"/>
              </w:rPr>
              <w:t>租赁费</w:t>
            </w:r>
          </w:p>
        </w:tc>
        <w:tc>
          <w:tcPr>
            <w:tcW w:w="430" w:type="dxa"/>
            <w:vAlign w:val="top"/>
          </w:tcPr>
          <w:p>
            <w:pPr>
              <w:rPr>
                <w:rFonts w:ascii="Arial"/>
                <w:sz w:val="21"/>
              </w:rPr>
            </w:pPr>
          </w:p>
        </w:tc>
        <w:tc>
          <w:tcPr>
            <w:tcW w:w="430" w:type="dxa"/>
            <w:vAlign w:val="top"/>
          </w:tcPr>
          <w:p>
            <w:pPr>
              <w:pStyle w:val="6"/>
              <w:spacing w:before="104" w:line="185" w:lineRule="auto"/>
              <w:ind w:left="27"/>
            </w:pPr>
            <w:r>
              <w:rPr>
                <w:spacing w:val="-2"/>
              </w:rPr>
              <w:t>31011</w:t>
            </w:r>
          </w:p>
        </w:tc>
        <w:tc>
          <w:tcPr>
            <w:tcW w:w="2060" w:type="dxa"/>
            <w:vAlign w:val="top"/>
          </w:tcPr>
          <w:p>
            <w:pPr>
              <w:pStyle w:val="6"/>
              <w:spacing w:before="80" w:line="221" w:lineRule="auto"/>
              <w:ind w:left="184"/>
            </w:pPr>
            <w:r>
              <w:rPr>
                <w:spacing w:val="-1"/>
              </w:rPr>
              <w:t>地上附着物和青苗补偿</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9" w:line="184" w:lineRule="auto"/>
              <w:ind w:left="29"/>
            </w:pPr>
            <w:r>
              <w:rPr>
                <w:spacing w:val="-3"/>
              </w:rPr>
              <w:t>303</w:t>
            </w:r>
          </w:p>
        </w:tc>
        <w:tc>
          <w:tcPr>
            <w:tcW w:w="2428" w:type="dxa"/>
            <w:vAlign w:val="top"/>
          </w:tcPr>
          <w:p>
            <w:pPr>
              <w:pStyle w:val="6"/>
              <w:spacing w:before="84" w:line="221" w:lineRule="auto"/>
              <w:ind w:left="20"/>
            </w:pPr>
            <w:r>
              <w:rPr>
                <w:spacing w:val="-1"/>
              </w:rPr>
              <w:t>对个人和家庭的补助</w:t>
            </w:r>
          </w:p>
        </w:tc>
        <w:tc>
          <w:tcPr>
            <w:tcW w:w="510" w:type="dxa"/>
            <w:vAlign w:val="top"/>
          </w:tcPr>
          <w:p>
            <w:pPr>
              <w:pStyle w:val="6"/>
              <w:spacing w:before="109" w:line="185" w:lineRule="auto"/>
              <w:ind w:right="6"/>
              <w:jc w:val="right"/>
            </w:pPr>
            <w:r>
              <w:rPr>
                <w:spacing w:val="-5"/>
              </w:rPr>
              <w:t>1.37</w:t>
            </w:r>
          </w:p>
        </w:tc>
        <w:tc>
          <w:tcPr>
            <w:tcW w:w="430" w:type="dxa"/>
            <w:vAlign w:val="top"/>
          </w:tcPr>
          <w:p>
            <w:pPr>
              <w:pStyle w:val="6"/>
              <w:spacing w:before="109" w:line="185" w:lineRule="auto"/>
              <w:ind w:left="26"/>
            </w:pPr>
            <w:r>
              <w:rPr>
                <w:spacing w:val="-2"/>
              </w:rPr>
              <w:t>30215</w:t>
            </w:r>
          </w:p>
        </w:tc>
        <w:tc>
          <w:tcPr>
            <w:tcW w:w="1549" w:type="dxa"/>
            <w:vAlign w:val="top"/>
          </w:tcPr>
          <w:p>
            <w:pPr>
              <w:pStyle w:val="6"/>
              <w:spacing w:before="84" w:line="221" w:lineRule="auto"/>
              <w:ind w:left="183"/>
            </w:pPr>
            <w:r>
              <w:rPr>
                <w:spacing w:val="-2"/>
              </w:rPr>
              <w:t>会议费</w:t>
            </w:r>
          </w:p>
        </w:tc>
        <w:tc>
          <w:tcPr>
            <w:tcW w:w="430" w:type="dxa"/>
            <w:vAlign w:val="top"/>
          </w:tcPr>
          <w:p>
            <w:pPr>
              <w:rPr>
                <w:rFonts w:ascii="Arial"/>
                <w:sz w:val="21"/>
              </w:rPr>
            </w:pPr>
          </w:p>
        </w:tc>
        <w:tc>
          <w:tcPr>
            <w:tcW w:w="430" w:type="dxa"/>
            <w:vAlign w:val="top"/>
          </w:tcPr>
          <w:p>
            <w:pPr>
              <w:pStyle w:val="6"/>
              <w:spacing w:before="109" w:line="185" w:lineRule="auto"/>
              <w:ind w:left="27"/>
            </w:pPr>
            <w:r>
              <w:rPr>
                <w:spacing w:val="-2"/>
              </w:rPr>
              <w:t>31012</w:t>
            </w:r>
          </w:p>
        </w:tc>
        <w:tc>
          <w:tcPr>
            <w:tcW w:w="2060" w:type="dxa"/>
            <w:vAlign w:val="top"/>
          </w:tcPr>
          <w:p>
            <w:pPr>
              <w:pStyle w:val="6"/>
              <w:spacing w:before="84" w:line="222" w:lineRule="auto"/>
              <w:ind w:left="184"/>
            </w:pPr>
            <w:r>
              <w:rPr>
                <w:spacing w:val="-2"/>
              </w:rPr>
              <w:t>拆迁补偿</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6" w:line="185" w:lineRule="auto"/>
              <w:ind w:left="29"/>
            </w:pPr>
            <w:r>
              <w:rPr>
                <w:spacing w:val="-2"/>
              </w:rPr>
              <w:t>30301</w:t>
            </w:r>
          </w:p>
        </w:tc>
        <w:tc>
          <w:tcPr>
            <w:tcW w:w="2428" w:type="dxa"/>
            <w:vAlign w:val="top"/>
          </w:tcPr>
          <w:p>
            <w:pPr>
              <w:pStyle w:val="6"/>
              <w:spacing w:before="81" w:line="221" w:lineRule="auto"/>
              <w:ind w:left="184"/>
            </w:pPr>
            <w:r>
              <w:rPr>
                <w:spacing w:val="-3"/>
              </w:rPr>
              <w:t>离休费</w:t>
            </w:r>
          </w:p>
        </w:tc>
        <w:tc>
          <w:tcPr>
            <w:tcW w:w="510" w:type="dxa"/>
            <w:vAlign w:val="top"/>
          </w:tcPr>
          <w:p>
            <w:pPr>
              <w:rPr>
                <w:rFonts w:ascii="Arial"/>
                <w:sz w:val="21"/>
              </w:rPr>
            </w:pPr>
          </w:p>
        </w:tc>
        <w:tc>
          <w:tcPr>
            <w:tcW w:w="430" w:type="dxa"/>
            <w:vAlign w:val="top"/>
          </w:tcPr>
          <w:p>
            <w:pPr>
              <w:pStyle w:val="6"/>
              <w:spacing w:before="106" w:line="185" w:lineRule="auto"/>
              <w:ind w:left="26"/>
            </w:pPr>
            <w:r>
              <w:rPr>
                <w:spacing w:val="-2"/>
              </w:rPr>
              <w:t>30216</w:t>
            </w:r>
          </w:p>
        </w:tc>
        <w:tc>
          <w:tcPr>
            <w:tcW w:w="1549" w:type="dxa"/>
            <w:vAlign w:val="top"/>
          </w:tcPr>
          <w:p>
            <w:pPr>
              <w:pStyle w:val="6"/>
              <w:spacing w:before="81" w:line="222" w:lineRule="auto"/>
              <w:ind w:left="184"/>
            </w:pPr>
            <w:r>
              <w:rPr>
                <w:spacing w:val="-2"/>
              </w:rPr>
              <w:t>培训费</w:t>
            </w:r>
          </w:p>
        </w:tc>
        <w:tc>
          <w:tcPr>
            <w:tcW w:w="430" w:type="dxa"/>
            <w:vAlign w:val="top"/>
          </w:tcPr>
          <w:p>
            <w:pPr>
              <w:rPr>
                <w:rFonts w:ascii="Arial"/>
                <w:sz w:val="21"/>
              </w:rPr>
            </w:pPr>
          </w:p>
        </w:tc>
        <w:tc>
          <w:tcPr>
            <w:tcW w:w="430" w:type="dxa"/>
            <w:vAlign w:val="top"/>
          </w:tcPr>
          <w:p>
            <w:pPr>
              <w:pStyle w:val="6"/>
              <w:spacing w:before="106" w:line="185" w:lineRule="auto"/>
              <w:ind w:left="27"/>
            </w:pPr>
            <w:r>
              <w:rPr>
                <w:spacing w:val="-2"/>
              </w:rPr>
              <w:t>31013</w:t>
            </w:r>
          </w:p>
        </w:tc>
        <w:tc>
          <w:tcPr>
            <w:tcW w:w="2060" w:type="dxa"/>
            <w:vAlign w:val="top"/>
          </w:tcPr>
          <w:p>
            <w:pPr>
              <w:pStyle w:val="6"/>
              <w:spacing w:before="81" w:line="221" w:lineRule="auto"/>
              <w:ind w:left="189"/>
            </w:pPr>
            <w:r>
              <w:rPr>
                <w:spacing w:val="-2"/>
              </w:rPr>
              <w:t>公务用车购置</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7" w:line="184" w:lineRule="auto"/>
              <w:ind w:left="29"/>
            </w:pPr>
            <w:r>
              <w:rPr>
                <w:spacing w:val="-2"/>
              </w:rPr>
              <w:t>30302</w:t>
            </w:r>
          </w:p>
        </w:tc>
        <w:tc>
          <w:tcPr>
            <w:tcW w:w="2428" w:type="dxa"/>
            <w:vAlign w:val="top"/>
          </w:tcPr>
          <w:p>
            <w:pPr>
              <w:pStyle w:val="6"/>
              <w:spacing w:before="82" w:line="221" w:lineRule="auto"/>
              <w:ind w:left="182"/>
            </w:pPr>
            <w:r>
              <w:rPr>
                <w:spacing w:val="-2"/>
              </w:rPr>
              <w:t>退休费</w:t>
            </w:r>
          </w:p>
        </w:tc>
        <w:tc>
          <w:tcPr>
            <w:tcW w:w="510" w:type="dxa"/>
            <w:vAlign w:val="top"/>
          </w:tcPr>
          <w:p>
            <w:pPr>
              <w:rPr>
                <w:rFonts w:ascii="Arial"/>
                <w:sz w:val="21"/>
              </w:rPr>
            </w:pPr>
          </w:p>
        </w:tc>
        <w:tc>
          <w:tcPr>
            <w:tcW w:w="430" w:type="dxa"/>
            <w:vAlign w:val="top"/>
          </w:tcPr>
          <w:p>
            <w:pPr>
              <w:pStyle w:val="6"/>
              <w:spacing w:before="106" w:line="185" w:lineRule="auto"/>
              <w:ind w:left="26"/>
            </w:pPr>
            <w:r>
              <w:rPr>
                <w:spacing w:val="-2"/>
              </w:rPr>
              <w:t>30217</w:t>
            </w:r>
          </w:p>
        </w:tc>
        <w:tc>
          <w:tcPr>
            <w:tcW w:w="1549" w:type="dxa"/>
            <w:vAlign w:val="top"/>
          </w:tcPr>
          <w:p>
            <w:pPr>
              <w:pStyle w:val="6"/>
              <w:spacing w:before="82" w:line="221" w:lineRule="auto"/>
              <w:ind w:left="188"/>
            </w:pPr>
            <w:r>
              <w:rPr>
                <w:spacing w:val="-2"/>
              </w:rPr>
              <w:t>公务接待费</w:t>
            </w:r>
          </w:p>
        </w:tc>
        <w:tc>
          <w:tcPr>
            <w:tcW w:w="430" w:type="dxa"/>
            <w:vAlign w:val="top"/>
          </w:tcPr>
          <w:p>
            <w:pPr>
              <w:rPr>
                <w:rFonts w:ascii="Arial"/>
                <w:sz w:val="21"/>
              </w:rPr>
            </w:pPr>
          </w:p>
        </w:tc>
        <w:tc>
          <w:tcPr>
            <w:tcW w:w="430" w:type="dxa"/>
            <w:vAlign w:val="top"/>
          </w:tcPr>
          <w:p>
            <w:pPr>
              <w:pStyle w:val="6"/>
              <w:spacing w:before="106" w:line="185" w:lineRule="auto"/>
              <w:ind w:left="27"/>
            </w:pPr>
            <w:r>
              <w:rPr>
                <w:spacing w:val="-2"/>
              </w:rPr>
              <w:t>31019</w:t>
            </w:r>
          </w:p>
        </w:tc>
        <w:tc>
          <w:tcPr>
            <w:tcW w:w="2060" w:type="dxa"/>
            <w:vAlign w:val="top"/>
          </w:tcPr>
          <w:p>
            <w:pPr>
              <w:pStyle w:val="6"/>
              <w:spacing w:before="82" w:line="222" w:lineRule="auto"/>
              <w:ind w:left="185"/>
            </w:pPr>
            <w:r>
              <w:rPr>
                <w:spacing w:val="-1"/>
              </w:rPr>
              <w:t>其他交通工具购置</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6" w:line="184" w:lineRule="auto"/>
              <w:ind w:left="29"/>
            </w:pPr>
            <w:r>
              <w:rPr>
                <w:spacing w:val="-2"/>
              </w:rPr>
              <w:t>30303</w:t>
            </w:r>
          </w:p>
        </w:tc>
        <w:tc>
          <w:tcPr>
            <w:tcW w:w="2428" w:type="dxa"/>
            <w:vAlign w:val="top"/>
          </w:tcPr>
          <w:p>
            <w:pPr>
              <w:pStyle w:val="6"/>
              <w:spacing w:before="81" w:line="221" w:lineRule="auto"/>
              <w:ind w:left="182"/>
            </w:pPr>
            <w:r>
              <w:rPr>
                <w:spacing w:val="1"/>
              </w:rPr>
              <w:t>退职（役）费</w:t>
            </w:r>
          </w:p>
        </w:tc>
        <w:tc>
          <w:tcPr>
            <w:tcW w:w="510" w:type="dxa"/>
            <w:vAlign w:val="top"/>
          </w:tcPr>
          <w:p>
            <w:pPr>
              <w:rPr>
                <w:rFonts w:ascii="Arial"/>
                <w:sz w:val="21"/>
              </w:rPr>
            </w:pPr>
          </w:p>
        </w:tc>
        <w:tc>
          <w:tcPr>
            <w:tcW w:w="430" w:type="dxa"/>
            <w:vAlign w:val="top"/>
          </w:tcPr>
          <w:p>
            <w:pPr>
              <w:pStyle w:val="6"/>
              <w:spacing w:before="105" w:line="185" w:lineRule="auto"/>
              <w:ind w:left="26"/>
            </w:pPr>
            <w:r>
              <w:rPr>
                <w:spacing w:val="-2"/>
              </w:rPr>
              <w:t>30218</w:t>
            </w:r>
          </w:p>
        </w:tc>
        <w:tc>
          <w:tcPr>
            <w:tcW w:w="1549" w:type="dxa"/>
            <w:vAlign w:val="top"/>
          </w:tcPr>
          <w:p>
            <w:pPr>
              <w:pStyle w:val="6"/>
              <w:spacing w:before="81" w:line="221" w:lineRule="auto"/>
              <w:ind w:left="184"/>
            </w:pPr>
            <w:r>
              <w:rPr>
                <w:spacing w:val="-2"/>
              </w:rPr>
              <w:t>专用材料费</w:t>
            </w:r>
          </w:p>
        </w:tc>
        <w:tc>
          <w:tcPr>
            <w:tcW w:w="430" w:type="dxa"/>
            <w:vAlign w:val="top"/>
          </w:tcPr>
          <w:p>
            <w:pPr>
              <w:rPr>
                <w:rFonts w:ascii="Arial"/>
                <w:sz w:val="21"/>
              </w:rPr>
            </w:pPr>
          </w:p>
        </w:tc>
        <w:tc>
          <w:tcPr>
            <w:tcW w:w="430" w:type="dxa"/>
            <w:vAlign w:val="top"/>
          </w:tcPr>
          <w:p>
            <w:pPr>
              <w:pStyle w:val="6"/>
              <w:spacing w:before="105" w:line="185" w:lineRule="auto"/>
              <w:ind w:left="27"/>
            </w:pPr>
            <w:r>
              <w:rPr>
                <w:spacing w:val="-2"/>
              </w:rPr>
              <w:t>31021</w:t>
            </w:r>
          </w:p>
        </w:tc>
        <w:tc>
          <w:tcPr>
            <w:tcW w:w="2060" w:type="dxa"/>
            <w:vAlign w:val="top"/>
          </w:tcPr>
          <w:p>
            <w:pPr>
              <w:pStyle w:val="6"/>
              <w:spacing w:before="81" w:line="221" w:lineRule="auto"/>
              <w:ind w:left="185"/>
            </w:pPr>
            <w:r>
              <w:rPr>
                <w:spacing w:val="-1"/>
              </w:rPr>
              <w:t>文物和陈列品购置</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9" w:line="184" w:lineRule="auto"/>
              <w:ind w:left="29"/>
            </w:pPr>
            <w:r>
              <w:rPr>
                <w:spacing w:val="-2"/>
              </w:rPr>
              <w:t>30304</w:t>
            </w:r>
          </w:p>
        </w:tc>
        <w:tc>
          <w:tcPr>
            <w:tcW w:w="2428" w:type="dxa"/>
            <w:vAlign w:val="top"/>
          </w:tcPr>
          <w:p>
            <w:pPr>
              <w:pStyle w:val="6"/>
              <w:spacing w:before="84" w:line="221" w:lineRule="auto"/>
              <w:ind w:left="180"/>
            </w:pPr>
            <w:r>
              <w:rPr>
                <w:spacing w:val="-2"/>
              </w:rPr>
              <w:t>抚恤金</w:t>
            </w:r>
          </w:p>
        </w:tc>
        <w:tc>
          <w:tcPr>
            <w:tcW w:w="510" w:type="dxa"/>
            <w:vAlign w:val="top"/>
          </w:tcPr>
          <w:p>
            <w:pPr>
              <w:pStyle w:val="6"/>
              <w:spacing w:before="108" w:line="185" w:lineRule="auto"/>
              <w:ind w:right="6"/>
              <w:jc w:val="right"/>
            </w:pPr>
            <w:r>
              <w:rPr>
                <w:spacing w:val="-5"/>
              </w:rPr>
              <w:t>1.19</w:t>
            </w:r>
          </w:p>
        </w:tc>
        <w:tc>
          <w:tcPr>
            <w:tcW w:w="430" w:type="dxa"/>
            <w:vAlign w:val="top"/>
          </w:tcPr>
          <w:p>
            <w:pPr>
              <w:pStyle w:val="6"/>
              <w:spacing w:before="109" w:line="184" w:lineRule="auto"/>
              <w:ind w:left="26"/>
            </w:pPr>
            <w:r>
              <w:rPr>
                <w:spacing w:val="-2"/>
              </w:rPr>
              <w:t>30224</w:t>
            </w:r>
          </w:p>
        </w:tc>
        <w:tc>
          <w:tcPr>
            <w:tcW w:w="1549" w:type="dxa"/>
            <w:vAlign w:val="top"/>
          </w:tcPr>
          <w:p>
            <w:pPr>
              <w:pStyle w:val="6"/>
              <w:spacing w:before="84" w:line="221" w:lineRule="auto"/>
              <w:ind w:left="183"/>
            </w:pPr>
            <w:r>
              <w:rPr>
                <w:spacing w:val="-1"/>
              </w:rPr>
              <w:t>被装购置费</w:t>
            </w:r>
          </w:p>
        </w:tc>
        <w:tc>
          <w:tcPr>
            <w:tcW w:w="430" w:type="dxa"/>
            <w:vAlign w:val="top"/>
          </w:tcPr>
          <w:p>
            <w:pPr>
              <w:rPr>
                <w:rFonts w:ascii="Arial"/>
                <w:sz w:val="21"/>
              </w:rPr>
            </w:pPr>
          </w:p>
        </w:tc>
        <w:tc>
          <w:tcPr>
            <w:tcW w:w="430" w:type="dxa"/>
            <w:vAlign w:val="top"/>
          </w:tcPr>
          <w:p>
            <w:pPr>
              <w:pStyle w:val="6"/>
              <w:spacing w:before="108" w:line="185" w:lineRule="auto"/>
              <w:ind w:left="27"/>
            </w:pPr>
            <w:r>
              <w:rPr>
                <w:spacing w:val="-2"/>
              </w:rPr>
              <w:t>31022</w:t>
            </w:r>
          </w:p>
        </w:tc>
        <w:tc>
          <w:tcPr>
            <w:tcW w:w="2060" w:type="dxa"/>
            <w:vAlign w:val="top"/>
          </w:tcPr>
          <w:p>
            <w:pPr>
              <w:pStyle w:val="6"/>
              <w:spacing w:before="84" w:line="221" w:lineRule="auto"/>
              <w:ind w:left="185"/>
            </w:pPr>
            <w:r>
              <w:rPr>
                <w:spacing w:val="-1"/>
              </w:rPr>
              <w:t>无形资产购置</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8" w:line="184" w:lineRule="auto"/>
              <w:ind w:left="29"/>
            </w:pPr>
            <w:r>
              <w:rPr>
                <w:spacing w:val="-2"/>
              </w:rPr>
              <w:t>30305</w:t>
            </w:r>
          </w:p>
        </w:tc>
        <w:tc>
          <w:tcPr>
            <w:tcW w:w="2428" w:type="dxa"/>
            <w:vAlign w:val="top"/>
          </w:tcPr>
          <w:p>
            <w:pPr>
              <w:pStyle w:val="6"/>
              <w:spacing w:before="83" w:line="222" w:lineRule="auto"/>
              <w:ind w:left="183"/>
            </w:pPr>
            <w:r>
              <w:rPr>
                <w:spacing w:val="-2"/>
              </w:rPr>
              <w:t>生活补助</w:t>
            </w:r>
          </w:p>
        </w:tc>
        <w:tc>
          <w:tcPr>
            <w:tcW w:w="510" w:type="dxa"/>
            <w:vAlign w:val="top"/>
          </w:tcPr>
          <w:p>
            <w:pPr>
              <w:pStyle w:val="6"/>
              <w:spacing w:before="108" w:line="185" w:lineRule="auto"/>
              <w:ind w:right="6"/>
              <w:jc w:val="right"/>
            </w:pPr>
            <w:r>
              <w:rPr>
                <w:spacing w:val="-2"/>
              </w:rPr>
              <w:t>0.13</w:t>
            </w:r>
          </w:p>
        </w:tc>
        <w:tc>
          <w:tcPr>
            <w:tcW w:w="430" w:type="dxa"/>
            <w:vAlign w:val="top"/>
          </w:tcPr>
          <w:p>
            <w:pPr>
              <w:pStyle w:val="6"/>
              <w:spacing w:before="108" w:line="184" w:lineRule="auto"/>
              <w:ind w:left="26"/>
            </w:pPr>
            <w:r>
              <w:rPr>
                <w:spacing w:val="-2"/>
              </w:rPr>
              <w:t>30225</w:t>
            </w:r>
          </w:p>
        </w:tc>
        <w:tc>
          <w:tcPr>
            <w:tcW w:w="1549" w:type="dxa"/>
            <w:vAlign w:val="top"/>
          </w:tcPr>
          <w:p>
            <w:pPr>
              <w:pStyle w:val="6"/>
              <w:spacing w:before="83" w:line="222" w:lineRule="auto"/>
              <w:ind w:left="184"/>
            </w:pPr>
            <w:r>
              <w:rPr>
                <w:spacing w:val="-2"/>
              </w:rPr>
              <w:t>专用燃料费</w:t>
            </w:r>
          </w:p>
        </w:tc>
        <w:tc>
          <w:tcPr>
            <w:tcW w:w="430" w:type="dxa"/>
            <w:vAlign w:val="top"/>
          </w:tcPr>
          <w:p>
            <w:pPr>
              <w:rPr>
                <w:rFonts w:ascii="Arial"/>
                <w:sz w:val="21"/>
              </w:rPr>
            </w:pPr>
          </w:p>
        </w:tc>
        <w:tc>
          <w:tcPr>
            <w:tcW w:w="430" w:type="dxa"/>
            <w:vAlign w:val="top"/>
          </w:tcPr>
          <w:p>
            <w:pPr>
              <w:pStyle w:val="6"/>
              <w:spacing w:before="108" w:line="185" w:lineRule="auto"/>
              <w:ind w:left="27"/>
            </w:pPr>
            <w:r>
              <w:rPr>
                <w:spacing w:val="-2"/>
              </w:rPr>
              <w:t>31099</w:t>
            </w:r>
          </w:p>
        </w:tc>
        <w:tc>
          <w:tcPr>
            <w:tcW w:w="2060" w:type="dxa"/>
            <w:vAlign w:val="top"/>
          </w:tcPr>
          <w:p>
            <w:pPr>
              <w:pStyle w:val="6"/>
              <w:spacing w:before="83" w:line="221" w:lineRule="auto"/>
              <w:ind w:left="185"/>
            </w:pPr>
            <w:r>
              <w:rPr>
                <w:spacing w:val="-1"/>
              </w:rPr>
              <w:t>其他资本性支出</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6" w:line="184" w:lineRule="auto"/>
              <w:ind w:left="29"/>
            </w:pPr>
            <w:r>
              <w:rPr>
                <w:spacing w:val="-2"/>
              </w:rPr>
              <w:t>30306</w:t>
            </w:r>
          </w:p>
        </w:tc>
        <w:tc>
          <w:tcPr>
            <w:tcW w:w="2428" w:type="dxa"/>
            <w:vAlign w:val="top"/>
          </w:tcPr>
          <w:p>
            <w:pPr>
              <w:pStyle w:val="6"/>
              <w:spacing w:before="81" w:line="221" w:lineRule="auto"/>
              <w:ind w:left="183"/>
            </w:pPr>
            <w:r>
              <w:rPr>
                <w:spacing w:val="-2"/>
              </w:rPr>
              <w:t>救济费</w:t>
            </w:r>
          </w:p>
        </w:tc>
        <w:tc>
          <w:tcPr>
            <w:tcW w:w="510" w:type="dxa"/>
            <w:vAlign w:val="top"/>
          </w:tcPr>
          <w:p>
            <w:pPr>
              <w:rPr>
                <w:rFonts w:ascii="Arial"/>
                <w:sz w:val="21"/>
              </w:rPr>
            </w:pPr>
          </w:p>
        </w:tc>
        <w:tc>
          <w:tcPr>
            <w:tcW w:w="430" w:type="dxa"/>
            <w:vAlign w:val="top"/>
          </w:tcPr>
          <w:p>
            <w:pPr>
              <w:pStyle w:val="6"/>
              <w:spacing w:before="106" w:line="184" w:lineRule="auto"/>
              <w:ind w:left="26"/>
            </w:pPr>
            <w:r>
              <w:rPr>
                <w:spacing w:val="-2"/>
              </w:rPr>
              <w:t>30226</w:t>
            </w:r>
          </w:p>
        </w:tc>
        <w:tc>
          <w:tcPr>
            <w:tcW w:w="1549" w:type="dxa"/>
            <w:vAlign w:val="top"/>
          </w:tcPr>
          <w:p>
            <w:pPr>
              <w:pStyle w:val="6"/>
              <w:spacing w:before="81" w:line="221" w:lineRule="auto"/>
              <w:ind w:left="187"/>
            </w:pPr>
            <w:r>
              <w:rPr>
                <w:spacing w:val="-3"/>
              </w:rPr>
              <w:t>劳务费</w:t>
            </w:r>
          </w:p>
        </w:tc>
        <w:tc>
          <w:tcPr>
            <w:tcW w:w="430" w:type="dxa"/>
            <w:vAlign w:val="top"/>
          </w:tcPr>
          <w:p>
            <w:pPr>
              <w:rPr>
                <w:rFonts w:ascii="Arial"/>
                <w:sz w:val="21"/>
              </w:rPr>
            </w:pPr>
          </w:p>
        </w:tc>
        <w:tc>
          <w:tcPr>
            <w:tcW w:w="430" w:type="dxa"/>
            <w:vAlign w:val="top"/>
          </w:tcPr>
          <w:p>
            <w:pPr>
              <w:pStyle w:val="6"/>
              <w:spacing w:before="106" w:line="184" w:lineRule="auto"/>
              <w:ind w:left="27"/>
            </w:pPr>
            <w:r>
              <w:rPr>
                <w:spacing w:val="-3"/>
              </w:rPr>
              <w:t>399</w:t>
            </w:r>
          </w:p>
        </w:tc>
        <w:tc>
          <w:tcPr>
            <w:tcW w:w="2060" w:type="dxa"/>
            <w:vAlign w:val="top"/>
          </w:tcPr>
          <w:p>
            <w:pPr>
              <w:pStyle w:val="6"/>
              <w:spacing w:before="81" w:line="222" w:lineRule="auto"/>
              <w:ind w:left="24"/>
            </w:pPr>
            <w:r>
              <w:rPr>
                <w:spacing w:val="-2"/>
              </w:rPr>
              <w:t>其他支出</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6" w:line="184" w:lineRule="auto"/>
              <w:ind w:left="29"/>
            </w:pPr>
            <w:r>
              <w:rPr>
                <w:spacing w:val="-2"/>
              </w:rPr>
              <w:t>30307</w:t>
            </w:r>
          </w:p>
        </w:tc>
        <w:tc>
          <w:tcPr>
            <w:tcW w:w="2428" w:type="dxa"/>
            <w:vAlign w:val="top"/>
          </w:tcPr>
          <w:p>
            <w:pPr>
              <w:pStyle w:val="6"/>
              <w:spacing w:before="81" w:line="222" w:lineRule="auto"/>
              <w:ind w:left="189"/>
            </w:pPr>
            <w:r>
              <w:rPr>
                <w:spacing w:val="-3"/>
              </w:rPr>
              <w:t>医疗费补助</w:t>
            </w:r>
          </w:p>
        </w:tc>
        <w:tc>
          <w:tcPr>
            <w:tcW w:w="510" w:type="dxa"/>
            <w:vAlign w:val="top"/>
          </w:tcPr>
          <w:p>
            <w:pPr>
              <w:rPr>
                <w:rFonts w:ascii="Arial"/>
                <w:sz w:val="21"/>
              </w:rPr>
            </w:pPr>
          </w:p>
        </w:tc>
        <w:tc>
          <w:tcPr>
            <w:tcW w:w="430" w:type="dxa"/>
            <w:vAlign w:val="top"/>
          </w:tcPr>
          <w:p>
            <w:pPr>
              <w:pStyle w:val="6"/>
              <w:spacing w:before="106" w:line="184" w:lineRule="auto"/>
              <w:ind w:left="26"/>
            </w:pPr>
            <w:r>
              <w:rPr>
                <w:spacing w:val="-2"/>
              </w:rPr>
              <w:t>30227</w:t>
            </w:r>
          </w:p>
        </w:tc>
        <w:tc>
          <w:tcPr>
            <w:tcW w:w="1549" w:type="dxa"/>
            <w:vAlign w:val="top"/>
          </w:tcPr>
          <w:p>
            <w:pPr>
              <w:pStyle w:val="6"/>
              <w:spacing w:before="81" w:line="221" w:lineRule="auto"/>
              <w:ind w:left="183"/>
            </w:pPr>
            <w:r>
              <w:rPr>
                <w:spacing w:val="-1"/>
              </w:rPr>
              <w:t>委托业务费</w:t>
            </w:r>
          </w:p>
        </w:tc>
        <w:tc>
          <w:tcPr>
            <w:tcW w:w="430" w:type="dxa"/>
            <w:vAlign w:val="top"/>
          </w:tcPr>
          <w:p>
            <w:pPr>
              <w:rPr>
                <w:rFonts w:ascii="Arial"/>
                <w:sz w:val="21"/>
              </w:rPr>
            </w:pPr>
          </w:p>
        </w:tc>
        <w:tc>
          <w:tcPr>
            <w:tcW w:w="430" w:type="dxa"/>
            <w:vAlign w:val="top"/>
          </w:tcPr>
          <w:p>
            <w:pPr>
              <w:pStyle w:val="6"/>
              <w:spacing w:before="106" w:line="184" w:lineRule="auto"/>
              <w:ind w:left="27"/>
            </w:pPr>
            <w:r>
              <w:rPr>
                <w:spacing w:val="-2"/>
              </w:rPr>
              <w:t>39906</w:t>
            </w:r>
          </w:p>
        </w:tc>
        <w:tc>
          <w:tcPr>
            <w:tcW w:w="2060" w:type="dxa"/>
            <w:vAlign w:val="top"/>
          </w:tcPr>
          <w:p>
            <w:pPr>
              <w:pStyle w:val="6"/>
              <w:spacing w:before="81" w:line="222" w:lineRule="auto"/>
              <w:ind w:left="185"/>
            </w:pPr>
            <w:r>
              <w:rPr>
                <w:spacing w:val="-3"/>
              </w:rPr>
              <w:t>赠与</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8" w:line="184" w:lineRule="auto"/>
              <w:ind w:left="29"/>
            </w:pPr>
            <w:r>
              <w:rPr>
                <w:spacing w:val="-2"/>
              </w:rPr>
              <w:t>30308</w:t>
            </w:r>
          </w:p>
        </w:tc>
        <w:tc>
          <w:tcPr>
            <w:tcW w:w="2428" w:type="dxa"/>
            <w:vAlign w:val="top"/>
          </w:tcPr>
          <w:p>
            <w:pPr>
              <w:pStyle w:val="6"/>
              <w:spacing w:before="82" w:line="222" w:lineRule="auto"/>
              <w:ind w:left="182"/>
            </w:pPr>
            <w:r>
              <w:rPr>
                <w:spacing w:val="-2"/>
              </w:rPr>
              <w:t>助学金</w:t>
            </w:r>
          </w:p>
        </w:tc>
        <w:tc>
          <w:tcPr>
            <w:tcW w:w="510" w:type="dxa"/>
            <w:vAlign w:val="top"/>
          </w:tcPr>
          <w:p>
            <w:pPr>
              <w:rPr>
                <w:rFonts w:ascii="Arial"/>
                <w:sz w:val="21"/>
              </w:rPr>
            </w:pPr>
          </w:p>
        </w:tc>
        <w:tc>
          <w:tcPr>
            <w:tcW w:w="430" w:type="dxa"/>
            <w:vAlign w:val="top"/>
          </w:tcPr>
          <w:p>
            <w:pPr>
              <w:pStyle w:val="6"/>
              <w:spacing w:before="108" w:line="184" w:lineRule="auto"/>
              <w:ind w:left="26"/>
            </w:pPr>
            <w:r>
              <w:rPr>
                <w:spacing w:val="-2"/>
              </w:rPr>
              <w:t>30228</w:t>
            </w:r>
          </w:p>
        </w:tc>
        <w:tc>
          <w:tcPr>
            <w:tcW w:w="1549" w:type="dxa"/>
            <w:vAlign w:val="top"/>
          </w:tcPr>
          <w:p>
            <w:pPr>
              <w:pStyle w:val="6"/>
              <w:spacing w:before="82" w:line="221" w:lineRule="auto"/>
              <w:ind w:left="185"/>
            </w:pPr>
            <w:r>
              <w:rPr>
                <w:spacing w:val="-2"/>
              </w:rPr>
              <w:t>工会经费</w:t>
            </w:r>
          </w:p>
        </w:tc>
        <w:tc>
          <w:tcPr>
            <w:tcW w:w="430" w:type="dxa"/>
            <w:vAlign w:val="top"/>
          </w:tcPr>
          <w:p>
            <w:pPr>
              <w:pStyle w:val="6"/>
              <w:spacing w:before="107" w:line="185" w:lineRule="auto"/>
              <w:ind w:right="6"/>
              <w:jc w:val="right"/>
            </w:pPr>
            <w:r>
              <w:rPr>
                <w:spacing w:val="-5"/>
              </w:rPr>
              <w:t>1.42</w:t>
            </w:r>
          </w:p>
        </w:tc>
        <w:tc>
          <w:tcPr>
            <w:tcW w:w="430" w:type="dxa"/>
            <w:vAlign w:val="top"/>
          </w:tcPr>
          <w:p>
            <w:pPr>
              <w:pStyle w:val="6"/>
              <w:spacing w:before="108" w:line="184" w:lineRule="auto"/>
              <w:ind w:left="27"/>
            </w:pPr>
            <w:r>
              <w:rPr>
                <w:spacing w:val="-2"/>
              </w:rPr>
              <w:t>39907</w:t>
            </w:r>
          </w:p>
        </w:tc>
        <w:tc>
          <w:tcPr>
            <w:tcW w:w="2060" w:type="dxa"/>
            <w:vAlign w:val="top"/>
          </w:tcPr>
          <w:p>
            <w:pPr>
              <w:pStyle w:val="6"/>
              <w:spacing w:before="83" w:line="221" w:lineRule="auto"/>
              <w:ind w:left="121"/>
            </w:pPr>
            <w:r>
              <w:rPr>
                <w:spacing w:val="-3"/>
              </w:rPr>
              <w:t>国家赔偿费用支出</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434" w:type="dxa"/>
            <w:vAlign w:val="top"/>
          </w:tcPr>
          <w:p>
            <w:pPr>
              <w:pStyle w:val="6"/>
              <w:spacing w:before="265" w:line="184" w:lineRule="auto"/>
              <w:ind w:left="29"/>
            </w:pPr>
            <w:r>
              <w:rPr>
                <w:spacing w:val="-2"/>
              </w:rPr>
              <w:t>30309</w:t>
            </w:r>
          </w:p>
        </w:tc>
        <w:tc>
          <w:tcPr>
            <w:tcW w:w="2428" w:type="dxa"/>
            <w:vAlign w:val="top"/>
          </w:tcPr>
          <w:p>
            <w:pPr>
              <w:pStyle w:val="6"/>
              <w:spacing w:before="240" w:line="221" w:lineRule="auto"/>
              <w:ind w:left="183"/>
            </w:pPr>
            <w:r>
              <w:rPr>
                <w:spacing w:val="-2"/>
              </w:rPr>
              <w:t>奖励金</w:t>
            </w:r>
          </w:p>
        </w:tc>
        <w:tc>
          <w:tcPr>
            <w:tcW w:w="510" w:type="dxa"/>
            <w:vAlign w:val="top"/>
          </w:tcPr>
          <w:p>
            <w:pPr>
              <w:rPr>
                <w:rFonts w:ascii="Arial"/>
                <w:sz w:val="21"/>
              </w:rPr>
            </w:pPr>
          </w:p>
        </w:tc>
        <w:tc>
          <w:tcPr>
            <w:tcW w:w="430" w:type="dxa"/>
            <w:vAlign w:val="top"/>
          </w:tcPr>
          <w:p>
            <w:pPr>
              <w:pStyle w:val="6"/>
              <w:spacing w:before="265" w:line="184" w:lineRule="auto"/>
              <w:ind w:left="26"/>
            </w:pPr>
            <w:r>
              <w:rPr>
                <w:spacing w:val="-2"/>
              </w:rPr>
              <w:t>30229</w:t>
            </w:r>
          </w:p>
        </w:tc>
        <w:tc>
          <w:tcPr>
            <w:tcW w:w="1549" w:type="dxa"/>
            <w:vAlign w:val="top"/>
          </w:tcPr>
          <w:p>
            <w:pPr>
              <w:pStyle w:val="6"/>
              <w:spacing w:before="240" w:line="222" w:lineRule="auto"/>
              <w:ind w:left="183"/>
            </w:pPr>
            <w:r>
              <w:rPr>
                <w:spacing w:val="-2"/>
              </w:rPr>
              <w:t>福利费</w:t>
            </w:r>
          </w:p>
        </w:tc>
        <w:tc>
          <w:tcPr>
            <w:tcW w:w="430" w:type="dxa"/>
            <w:vAlign w:val="top"/>
          </w:tcPr>
          <w:p>
            <w:pPr>
              <w:pStyle w:val="6"/>
              <w:spacing w:before="266" w:line="184" w:lineRule="auto"/>
              <w:ind w:right="6"/>
              <w:jc w:val="right"/>
            </w:pPr>
            <w:r>
              <w:rPr>
                <w:spacing w:val="-2"/>
              </w:rPr>
              <w:t>2.54</w:t>
            </w:r>
          </w:p>
        </w:tc>
        <w:tc>
          <w:tcPr>
            <w:tcW w:w="430" w:type="dxa"/>
            <w:vAlign w:val="top"/>
          </w:tcPr>
          <w:p>
            <w:pPr>
              <w:pStyle w:val="6"/>
              <w:spacing w:before="265" w:line="184" w:lineRule="auto"/>
              <w:ind w:left="27"/>
            </w:pPr>
            <w:r>
              <w:rPr>
                <w:spacing w:val="-2"/>
              </w:rPr>
              <w:t>39908</w:t>
            </w:r>
          </w:p>
        </w:tc>
        <w:tc>
          <w:tcPr>
            <w:tcW w:w="2060" w:type="dxa"/>
            <w:vAlign w:val="top"/>
          </w:tcPr>
          <w:p>
            <w:pPr>
              <w:pStyle w:val="6"/>
              <w:spacing w:before="82" w:line="292" w:lineRule="auto"/>
              <w:ind w:left="50" w:right="35" w:firstLine="54"/>
            </w:pPr>
            <w:r>
              <w:rPr>
                <w:spacing w:val="-1"/>
              </w:rPr>
              <w:t>对民间非营利组织和群众性</w:t>
            </w:r>
            <w:r>
              <w:rPr>
                <w:spacing w:val="5"/>
              </w:rPr>
              <w:t xml:space="preserve"> </w:t>
            </w:r>
            <w:r>
              <w:rPr>
                <w:spacing w:val="-6"/>
              </w:rPr>
              <w:t>自治组织补贴</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08" w:line="185" w:lineRule="auto"/>
              <w:ind w:left="29"/>
            </w:pPr>
            <w:r>
              <w:rPr>
                <w:spacing w:val="-2"/>
              </w:rPr>
              <w:t>30310</w:t>
            </w:r>
          </w:p>
        </w:tc>
        <w:tc>
          <w:tcPr>
            <w:tcW w:w="2428" w:type="dxa"/>
            <w:vAlign w:val="top"/>
          </w:tcPr>
          <w:p>
            <w:pPr>
              <w:pStyle w:val="6"/>
              <w:spacing w:before="83" w:line="221" w:lineRule="auto"/>
              <w:ind w:left="182"/>
            </w:pPr>
            <w:r>
              <w:rPr>
                <w:spacing w:val="-1"/>
              </w:rPr>
              <w:t>个人农业生产补贴</w:t>
            </w:r>
          </w:p>
        </w:tc>
        <w:tc>
          <w:tcPr>
            <w:tcW w:w="510" w:type="dxa"/>
            <w:vAlign w:val="top"/>
          </w:tcPr>
          <w:p>
            <w:pPr>
              <w:rPr>
                <w:rFonts w:ascii="Arial"/>
                <w:sz w:val="21"/>
              </w:rPr>
            </w:pPr>
          </w:p>
        </w:tc>
        <w:tc>
          <w:tcPr>
            <w:tcW w:w="430" w:type="dxa"/>
            <w:vAlign w:val="top"/>
          </w:tcPr>
          <w:p>
            <w:pPr>
              <w:pStyle w:val="6"/>
              <w:spacing w:before="108" w:line="185" w:lineRule="auto"/>
              <w:ind w:left="26"/>
            </w:pPr>
            <w:r>
              <w:rPr>
                <w:spacing w:val="-2"/>
              </w:rPr>
              <w:t>30231</w:t>
            </w:r>
          </w:p>
        </w:tc>
        <w:tc>
          <w:tcPr>
            <w:tcW w:w="1549" w:type="dxa"/>
            <w:vAlign w:val="top"/>
          </w:tcPr>
          <w:p>
            <w:pPr>
              <w:pStyle w:val="6"/>
              <w:spacing w:before="83" w:line="221" w:lineRule="auto"/>
              <w:ind w:left="28"/>
            </w:pPr>
            <w:r>
              <w:rPr>
                <w:spacing w:val="-2"/>
              </w:rPr>
              <w:t>公务用车运行维护费</w:t>
            </w:r>
          </w:p>
        </w:tc>
        <w:tc>
          <w:tcPr>
            <w:tcW w:w="430" w:type="dxa"/>
            <w:vAlign w:val="top"/>
          </w:tcPr>
          <w:p>
            <w:pPr>
              <w:rPr>
                <w:rFonts w:ascii="Arial"/>
                <w:sz w:val="21"/>
              </w:rPr>
            </w:pPr>
          </w:p>
        </w:tc>
        <w:tc>
          <w:tcPr>
            <w:tcW w:w="430" w:type="dxa"/>
            <w:vAlign w:val="top"/>
          </w:tcPr>
          <w:p>
            <w:pPr>
              <w:pStyle w:val="6"/>
              <w:spacing w:before="108" w:line="184" w:lineRule="auto"/>
              <w:ind w:left="27"/>
            </w:pPr>
            <w:r>
              <w:rPr>
                <w:spacing w:val="-2"/>
              </w:rPr>
              <w:t>39999</w:t>
            </w:r>
          </w:p>
        </w:tc>
        <w:tc>
          <w:tcPr>
            <w:tcW w:w="2060" w:type="dxa"/>
            <w:vAlign w:val="top"/>
          </w:tcPr>
          <w:p>
            <w:pPr>
              <w:pStyle w:val="6"/>
              <w:spacing w:before="83" w:line="222" w:lineRule="auto"/>
              <w:ind w:left="185"/>
            </w:pPr>
            <w:r>
              <w:rPr>
                <w:spacing w:val="-2"/>
              </w:rPr>
              <w:t>其他支出</w:t>
            </w: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pStyle w:val="6"/>
              <w:spacing w:before="107" w:line="185" w:lineRule="auto"/>
              <w:ind w:left="29"/>
            </w:pPr>
            <w:r>
              <w:rPr>
                <w:spacing w:val="-2"/>
              </w:rPr>
              <w:t>30311</w:t>
            </w:r>
          </w:p>
        </w:tc>
        <w:tc>
          <w:tcPr>
            <w:tcW w:w="2428" w:type="dxa"/>
            <w:vAlign w:val="top"/>
          </w:tcPr>
          <w:p>
            <w:pPr>
              <w:pStyle w:val="6"/>
              <w:spacing w:before="82" w:line="221" w:lineRule="auto"/>
              <w:ind w:left="181"/>
            </w:pPr>
            <w:r>
              <w:rPr>
                <w:spacing w:val="-1"/>
              </w:rPr>
              <w:t>代缴社会保险费</w:t>
            </w:r>
          </w:p>
        </w:tc>
        <w:tc>
          <w:tcPr>
            <w:tcW w:w="510" w:type="dxa"/>
            <w:vAlign w:val="top"/>
          </w:tcPr>
          <w:p>
            <w:pPr>
              <w:rPr>
                <w:rFonts w:ascii="Arial"/>
                <w:sz w:val="21"/>
              </w:rPr>
            </w:pPr>
          </w:p>
        </w:tc>
        <w:tc>
          <w:tcPr>
            <w:tcW w:w="430" w:type="dxa"/>
            <w:vAlign w:val="top"/>
          </w:tcPr>
          <w:p>
            <w:pPr>
              <w:pStyle w:val="6"/>
              <w:spacing w:before="108" w:line="184" w:lineRule="auto"/>
              <w:ind w:left="26"/>
            </w:pPr>
            <w:r>
              <w:rPr>
                <w:spacing w:val="-2"/>
              </w:rPr>
              <w:t>30239</w:t>
            </w:r>
          </w:p>
        </w:tc>
        <w:tc>
          <w:tcPr>
            <w:tcW w:w="1549" w:type="dxa"/>
            <w:vAlign w:val="top"/>
          </w:tcPr>
          <w:p>
            <w:pPr>
              <w:pStyle w:val="6"/>
              <w:spacing w:before="83" w:line="222" w:lineRule="auto"/>
              <w:ind w:left="184"/>
            </w:pPr>
            <w:r>
              <w:rPr>
                <w:spacing w:val="-1"/>
              </w:rPr>
              <w:t>其他交通费用</w:t>
            </w:r>
          </w:p>
        </w:tc>
        <w:tc>
          <w:tcPr>
            <w:tcW w:w="430" w:type="dxa"/>
            <w:vAlign w:val="top"/>
          </w:tcPr>
          <w:p>
            <w:pPr>
              <w:pStyle w:val="6"/>
              <w:spacing w:before="108" w:line="184" w:lineRule="auto"/>
              <w:ind w:right="6"/>
              <w:jc w:val="right"/>
            </w:pPr>
            <w:r>
              <w:rPr>
                <w:spacing w:val="-3"/>
              </w:rPr>
              <w:t>5.00</w:t>
            </w:r>
          </w:p>
        </w:tc>
        <w:tc>
          <w:tcPr>
            <w:tcW w:w="430" w:type="dxa"/>
            <w:vAlign w:val="top"/>
          </w:tcPr>
          <w:p>
            <w:pPr>
              <w:rPr>
                <w:rFonts w:ascii="Arial"/>
                <w:sz w:val="21"/>
              </w:rPr>
            </w:pPr>
          </w:p>
        </w:tc>
        <w:tc>
          <w:tcPr>
            <w:tcW w:w="2060" w:type="dxa"/>
            <w:vAlign w:val="top"/>
          </w:tcPr>
          <w:p>
            <w:pPr>
              <w:rPr>
                <w:rFonts w:ascii="Arial"/>
                <w:sz w:val="21"/>
              </w:rPr>
            </w:pP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434" w:type="dxa"/>
            <w:vAlign w:val="top"/>
          </w:tcPr>
          <w:p>
            <w:pPr>
              <w:pStyle w:val="6"/>
              <w:spacing w:before="111" w:line="184" w:lineRule="auto"/>
              <w:ind w:left="29"/>
            </w:pPr>
            <w:r>
              <w:rPr>
                <w:spacing w:val="-2"/>
              </w:rPr>
              <w:t>30399</w:t>
            </w:r>
          </w:p>
        </w:tc>
        <w:tc>
          <w:tcPr>
            <w:tcW w:w="2428" w:type="dxa"/>
            <w:vAlign w:val="top"/>
          </w:tcPr>
          <w:p>
            <w:pPr>
              <w:pStyle w:val="6"/>
              <w:spacing w:before="86" w:line="221" w:lineRule="auto"/>
              <w:ind w:left="182"/>
            </w:pPr>
            <w:r>
              <w:rPr>
                <w:spacing w:val="-1"/>
              </w:rPr>
              <w:t>其他对个人和家庭的补助</w:t>
            </w:r>
          </w:p>
        </w:tc>
        <w:tc>
          <w:tcPr>
            <w:tcW w:w="510" w:type="dxa"/>
            <w:vAlign w:val="top"/>
          </w:tcPr>
          <w:p>
            <w:pPr>
              <w:rPr>
                <w:rFonts w:ascii="Arial"/>
                <w:sz w:val="21"/>
              </w:rPr>
            </w:pPr>
          </w:p>
        </w:tc>
        <w:tc>
          <w:tcPr>
            <w:tcW w:w="430" w:type="dxa"/>
            <w:vAlign w:val="top"/>
          </w:tcPr>
          <w:p>
            <w:pPr>
              <w:pStyle w:val="6"/>
              <w:spacing w:before="111" w:line="184" w:lineRule="auto"/>
              <w:ind w:left="26"/>
            </w:pPr>
            <w:r>
              <w:rPr>
                <w:spacing w:val="-2"/>
              </w:rPr>
              <w:t>30240</w:t>
            </w:r>
          </w:p>
        </w:tc>
        <w:tc>
          <w:tcPr>
            <w:tcW w:w="1549" w:type="dxa"/>
            <w:vAlign w:val="top"/>
          </w:tcPr>
          <w:p>
            <w:pPr>
              <w:pStyle w:val="6"/>
              <w:spacing w:before="85" w:line="221" w:lineRule="auto"/>
              <w:ind w:left="183"/>
            </w:pPr>
            <w:r>
              <w:rPr>
                <w:spacing w:val="-1"/>
              </w:rPr>
              <w:t>税金及附加费用</w:t>
            </w:r>
          </w:p>
        </w:tc>
        <w:tc>
          <w:tcPr>
            <w:tcW w:w="430" w:type="dxa"/>
            <w:vAlign w:val="top"/>
          </w:tcPr>
          <w:p>
            <w:pPr>
              <w:rPr>
                <w:rFonts w:ascii="Arial"/>
                <w:sz w:val="21"/>
              </w:rPr>
            </w:pPr>
          </w:p>
        </w:tc>
        <w:tc>
          <w:tcPr>
            <w:tcW w:w="430" w:type="dxa"/>
            <w:vAlign w:val="top"/>
          </w:tcPr>
          <w:p>
            <w:pPr>
              <w:rPr>
                <w:rFonts w:ascii="Arial"/>
                <w:sz w:val="21"/>
              </w:rPr>
            </w:pPr>
          </w:p>
        </w:tc>
        <w:tc>
          <w:tcPr>
            <w:tcW w:w="2060" w:type="dxa"/>
            <w:vAlign w:val="top"/>
          </w:tcPr>
          <w:p>
            <w:pPr>
              <w:rPr>
                <w:rFonts w:ascii="Arial"/>
                <w:sz w:val="21"/>
              </w:rPr>
            </w:pP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34" w:type="dxa"/>
            <w:vAlign w:val="top"/>
          </w:tcPr>
          <w:p>
            <w:pPr>
              <w:rPr>
                <w:rFonts w:ascii="Arial"/>
                <w:sz w:val="21"/>
              </w:rPr>
            </w:pPr>
          </w:p>
        </w:tc>
        <w:tc>
          <w:tcPr>
            <w:tcW w:w="2428" w:type="dxa"/>
            <w:vAlign w:val="top"/>
          </w:tcPr>
          <w:p>
            <w:pPr>
              <w:rPr>
                <w:rFonts w:ascii="Arial"/>
                <w:sz w:val="21"/>
              </w:rPr>
            </w:pPr>
          </w:p>
        </w:tc>
        <w:tc>
          <w:tcPr>
            <w:tcW w:w="510" w:type="dxa"/>
            <w:vAlign w:val="top"/>
          </w:tcPr>
          <w:p>
            <w:pPr>
              <w:rPr>
                <w:rFonts w:ascii="Arial"/>
                <w:sz w:val="21"/>
              </w:rPr>
            </w:pPr>
          </w:p>
        </w:tc>
        <w:tc>
          <w:tcPr>
            <w:tcW w:w="430" w:type="dxa"/>
            <w:vAlign w:val="top"/>
          </w:tcPr>
          <w:p>
            <w:pPr>
              <w:pStyle w:val="6"/>
              <w:spacing w:before="110" w:line="184" w:lineRule="auto"/>
              <w:ind w:left="26"/>
            </w:pPr>
            <w:r>
              <w:rPr>
                <w:spacing w:val="-2"/>
              </w:rPr>
              <w:t>30299</w:t>
            </w:r>
          </w:p>
        </w:tc>
        <w:tc>
          <w:tcPr>
            <w:tcW w:w="1549" w:type="dxa"/>
            <w:vAlign w:val="top"/>
          </w:tcPr>
          <w:p>
            <w:pPr>
              <w:pStyle w:val="6"/>
              <w:spacing w:before="85" w:line="221" w:lineRule="auto"/>
              <w:ind w:right="3"/>
              <w:jc w:val="right"/>
            </w:pPr>
            <w:r>
              <w:rPr>
                <w:spacing w:val="-1"/>
              </w:rPr>
              <w:t>其他商品和服务支出</w:t>
            </w:r>
          </w:p>
        </w:tc>
        <w:tc>
          <w:tcPr>
            <w:tcW w:w="430" w:type="dxa"/>
            <w:vAlign w:val="top"/>
          </w:tcPr>
          <w:p>
            <w:pPr>
              <w:pStyle w:val="6"/>
              <w:spacing w:before="109" w:line="185" w:lineRule="auto"/>
              <w:ind w:right="6"/>
              <w:jc w:val="right"/>
            </w:pPr>
            <w:r>
              <w:rPr>
                <w:spacing w:val="-5"/>
              </w:rPr>
              <w:t>1.06</w:t>
            </w:r>
          </w:p>
        </w:tc>
        <w:tc>
          <w:tcPr>
            <w:tcW w:w="430" w:type="dxa"/>
            <w:vAlign w:val="top"/>
          </w:tcPr>
          <w:p>
            <w:pPr>
              <w:rPr>
                <w:rFonts w:ascii="Arial"/>
                <w:sz w:val="21"/>
              </w:rPr>
            </w:pPr>
          </w:p>
        </w:tc>
        <w:tc>
          <w:tcPr>
            <w:tcW w:w="2060" w:type="dxa"/>
            <w:vAlign w:val="top"/>
          </w:tcPr>
          <w:p>
            <w:pPr>
              <w:rPr>
                <w:rFonts w:ascii="Arial"/>
                <w:sz w:val="21"/>
              </w:rPr>
            </w:pPr>
          </w:p>
        </w:tc>
        <w:tc>
          <w:tcPr>
            <w:tcW w:w="589"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2862" w:type="dxa"/>
            <w:gridSpan w:val="2"/>
            <w:vAlign w:val="top"/>
          </w:tcPr>
          <w:p>
            <w:pPr>
              <w:pStyle w:val="6"/>
              <w:spacing w:before="85" w:line="222" w:lineRule="auto"/>
              <w:ind w:left="960"/>
            </w:pPr>
            <w:r>
              <w:rPr>
                <w:spacing w:val="-1"/>
              </w:rPr>
              <w:t>人员经费合计</w:t>
            </w:r>
          </w:p>
        </w:tc>
        <w:tc>
          <w:tcPr>
            <w:tcW w:w="510" w:type="dxa"/>
            <w:vAlign w:val="top"/>
          </w:tcPr>
          <w:p>
            <w:pPr>
              <w:pStyle w:val="6"/>
              <w:spacing w:before="110" w:line="185" w:lineRule="auto"/>
              <w:ind w:left="26"/>
            </w:pPr>
            <w:r>
              <w:rPr>
                <w:spacing w:val="-2"/>
              </w:rPr>
              <w:t>213.97</w:t>
            </w:r>
          </w:p>
        </w:tc>
        <w:tc>
          <w:tcPr>
            <w:tcW w:w="4899" w:type="dxa"/>
            <w:gridSpan w:val="5"/>
            <w:vAlign w:val="top"/>
          </w:tcPr>
          <w:p>
            <w:pPr>
              <w:pStyle w:val="6"/>
              <w:spacing w:before="85" w:line="222" w:lineRule="auto"/>
              <w:ind w:left="1984"/>
            </w:pPr>
            <w:r>
              <w:rPr>
                <w:spacing w:val="-2"/>
              </w:rPr>
              <w:t>公用经费合计</w:t>
            </w:r>
          </w:p>
        </w:tc>
        <w:tc>
          <w:tcPr>
            <w:tcW w:w="589" w:type="dxa"/>
            <w:vAlign w:val="top"/>
          </w:tcPr>
          <w:p>
            <w:pPr>
              <w:pStyle w:val="6"/>
              <w:spacing w:before="111" w:line="184" w:lineRule="auto"/>
              <w:ind w:right="6"/>
              <w:jc w:val="right"/>
            </w:pPr>
            <w:r>
              <w:rPr>
                <w:spacing w:val="-1"/>
              </w:rPr>
              <w:t>43.60</w:t>
            </w:r>
          </w:p>
        </w:tc>
      </w:tr>
    </w:tbl>
    <w:p>
      <w:pPr>
        <w:spacing w:before="79" w:line="186" w:lineRule="auto"/>
        <w:ind w:left="21"/>
        <w:rPr>
          <w:rFonts w:ascii="宋体" w:hAnsi="宋体" w:eastAsia="宋体" w:cs="宋体"/>
          <w:sz w:val="16"/>
          <w:szCs w:val="16"/>
        </w:rPr>
      </w:pPr>
      <w:r>
        <w:rPr>
          <w:rFonts w:ascii="宋体" w:hAnsi="宋体" w:eastAsia="宋体" w:cs="宋体"/>
          <w:sz w:val="16"/>
          <w:szCs w:val="16"/>
        </w:rPr>
        <w:t>注：本表反映部门本年度一般公共预算财政拨款基本支</w:t>
      </w:r>
      <w:r>
        <w:rPr>
          <w:rFonts w:ascii="宋体" w:hAnsi="宋体" w:eastAsia="宋体" w:cs="宋体"/>
          <w:spacing w:val="-1"/>
          <w:sz w:val="16"/>
          <w:szCs w:val="16"/>
        </w:rPr>
        <w:t>出明细情况。</w:t>
      </w:r>
    </w:p>
    <w:p>
      <w:pPr>
        <w:spacing w:line="186" w:lineRule="auto"/>
        <w:rPr>
          <w:rFonts w:ascii="宋体" w:hAnsi="宋体" w:eastAsia="宋体" w:cs="宋体"/>
          <w:sz w:val="16"/>
          <w:szCs w:val="16"/>
        </w:rPr>
        <w:sectPr>
          <w:type w:val="continuous"/>
          <w:pgSz w:w="11910" w:h="16840"/>
          <w:pgMar w:top="400" w:right="1525" w:bottom="0" w:left="1516" w:header="0" w:footer="0" w:gutter="0"/>
          <w:cols w:equalWidth="0" w:num="1">
            <w:col w:w="8869"/>
          </w:cols>
        </w:sectPr>
      </w:pPr>
    </w:p>
    <w:p>
      <w:pPr>
        <w:pStyle w:val="2"/>
        <w:spacing w:line="265" w:lineRule="auto"/>
      </w:pPr>
    </w:p>
    <w:p>
      <w:pPr>
        <w:pStyle w:val="2"/>
        <w:spacing w:line="265" w:lineRule="auto"/>
      </w:pPr>
    </w:p>
    <w:p>
      <w:pPr>
        <w:pStyle w:val="2"/>
        <w:spacing w:line="265" w:lineRule="auto"/>
      </w:pPr>
    </w:p>
    <w:p>
      <w:pPr>
        <w:pStyle w:val="2"/>
        <w:spacing w:line="266" w:lineRule="auto"/>
      </w:pPr>
    </w:p>
    <w:p>
      <w:pPr>
        <w:spacing w:before="100" w:line="225" w:lineRule="auto"/>
        <w:ind w:left="1095"/>
        <w:rPr>
          <w:rFonts w:ascii="宋体" w:hAnsi="宋体" w:eastAsia="宋体" w:cs="宋体"/>
          <w:sz w:val="31"/>
          <w:szCs w:val="31"/>
        </w:rPr>
      </w:pPr>
      <w:r>
        <w:rPr>
          <w:rFonts w:ascii="宋体" w:hAnsi="宋体" w:eastAsia="宋体" w:cs="宋体"/>
          <w:spacing w:val="7"/>
          <w:sz w:val="31"/>
          <w:szCs w:val="31"/>
        </w:rPr>
        <w:t>一般公共预算财政拨款“三公</w:t>
      </w:r>
      <w:r>
        <w:rPr>
          <w:rFonts w:ascii="宋体" w:hAnsi="宋体" w:eastAsia="宋体" w:cs="宋体"/>
          <w:spacing w:val="-110"/>
          <w:sz w:val="31"/>
          <w:szCs w:val="31"/>
        </w:rPr>
        <w:t xml:space="preserve"> </w:t>
      </w:r>
      <w:r>
        <w:rPr>
          <w:rFonts w:ascii="宋体" w:hAnsi="宋体" w:eastAsia="宋体" w:cs="宋体"/>
          <w:spacing w:val="7"/>
          <w:sz w:val="31"/>
          <w:szCs w:val="31"/>
        </w:rPr>
        <w:t>”经费支出决算表</w:t>
      </w:r>
    </w:p>
    <w:p>
      <w:pPr>
        <w:spacing w:before="188" w:line="223" w:lineRule="auto"/>
        <w:jc w:val="right"/>
        <w:rPr>
          <w:rFonts w:ascii="宋体" w:hAnsi="宋体" w:eastAsia="宋体" w:cs="宋体"/>
          <w:sz w:val="16"/>
          <w:szCs w:val="16"/>
        </w:rPr>
      </w:pPr>
      <w:r>
        <w:rPr>
          <w:rFonts w:ascii="宋体" w:hAnsi="宋体" w:eastAsia="宋体" w:cs="宋体"/>
          <w:spacing w:val="-8"/>
          <w:sz w:val="16"/>
          <w:szCs w:val="16"/>
        </w:rPr>
        <w:t>公开</w:t>
      </w:r>
      <w:r>
        <w:rPr>
          <w:rFonts w:ascii="宋体" w:hAnsi="宋体" w:eastAsia="宋体" w:cs="宋体"/>
          <w:spacing w:val="-18"/>
          <w:sz w:val="16"/>
          <w:szCs w:val="16"/>
        </w:rPr>
        <w:t xml:space="preserve"> </w:t>
      </w:r>
      <w:r>
        <w:rPr>
          <w:rFonts w:ascii="宋体" w:hAnsi="宋体" w:eastAsia="宋体" w:cs="宋体"/>
          <w:spacing w:val="-8"/>
          <w:sz w:val="16"/>
          <w:szCs w:val="16"/>
        </w:rPr>
        <w:t>07</w:t>
      </w:r>
      <w:r>
        <w:rPr>
          <w:rFonts w:ascii="宋体" w:hAnsi="宋体" w:eastAsia="宋体" w:cs="宋体"/>
          <w:spacing w:val="-15"/>
          <w:sz w:val="16"/>
          <w:szCs w:val="16"/>
        </w:rPr>
        <w:t xml:space="preserve"> </w:t>
      </w:r>
      <w:r>
        <w:rPr>
          <w:rFonts w:ascii="宋体" w:hAnsi="宋体" w:eastAsia="宋体" w:cs="宋体"/>
          <w:spacing w:val="-8"/>
          <w:sz w:val="16"/>
          <w:szCs w:val="16"/>
        </w:rPr>
        <w:t>表</w:t>
      </w:r>
    </w:p>
    <w:p>
      <w:pPr>
        <w:spacing w:before="135" w:line="221" w:lineRule="auto"/>
        <w:ind w:left="40"/>
        <w:rPr>
          <w:rFonts w:ascii="宋体" w:hAnsi="宋体" w:eastAsia="宋体" w:cs="宋体"/>
          <w:sz w:val="16"/>
          <w:szCs w:val="16"/>
        </w:rPr>
      </w:pPr>
      <w:r>
        <w:rPr>
          <w:rFonts w:ascii="宋体" w:hAnsi="宋体" w:eastAsia="宋体" w:cs="宋体"/>
          <w:sz w:val="16"/>
          <w:szCs w:val="16"/>
        </w:rPr>
        <w:t xml:space="preserve">部门：中国共产党灵寿县委员会宣传部                </w:t>
      </w:r>
      <w:r>
        <w:rPr>
          <w:rFonts w:ascii="宋体" w:hAnsi="宋体" w:eastAsia="宋体" w:cs="宋体"/>
          <w:spacing w:val="-1"/>
          <w:sz w:val="16"/>
          <w:szCs w:val="16"/>
        </w:rPr>
        <w:t xml:space="preserve">                                               金额单位：万元</w:t>
      </w:r>
    </w:p>
    <w:p>
      <w:pPr>
        <w:spacing w:line="48" w:lineRule="exact"/>
      </w:pPr>
    </w:p>
    <w:tbl>
      <w:tblPr>
        <w:tblStyle w:val="5"/>
        <w:tblW w:w="88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1"/>
        <w:gridCol w:w="915"/>
        <w:gridCol w:w="603"/>
        <w:gridCol w:w="883"/>
        <w:gridCol w:w="818"/>
        <w:gridCol w:w="674"/>
        <w:gridCol w:w="508"/>
        <w:gridCol w:w="800"/>
        <w:gridCol w:w="637"/>
        <w:gridCol w:w="915"/>
        <w:gridCol w:w="835"/>
        <w:gridCol w:w="6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4484" w:type="dxa"/>
            <w:gridSpan w:val="6"/>
            <w:vAlign w:val="top"/>
          </w:tcPr>
          <w:p>
            <w:pPr>
              <w:pStyle w:val="6"/>
              <w:spacing w:before="93" w:line="221" w:lineRule="auto"/>
              <w:ind w:left="2011"/>
            </w:pPr>
            <w:r>
              <w:rPr>
                <w:spacing w:val="-2"/>
              </w:rPr>
              <w:t>预算数</w:t>
            </w:r>
          </w:p>
        </w:tc>
        <w:tc>
          <w:tcPr>
            <w:tcW w:w="4394" w:type="dxa"/>
            <w:gridSpan w:val="6"/>
            <w:vAlign w:val="top"/>
          </w:tcPr>
          <w:p>
            <w:pPr>
              <w:pStyle w:val="6"/>
              <w:spacing w:before="93" w:line="221" w:lineRule="auto"/>
              <w:ind w:left="1969"/>
            </w:pPr>
            <w:r>
              <w:rPr>
                <w:spacing w:val="-4"/>
              </w:rPr>
              <w:t>决算数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591" w:type="dxa"/>
            <w:vMerge w:val="restart"/>
            <w:tcBorders>
              <w:bottom w:val="nil"/>
            </w:tcBorders>
            <w:vAlign w:val="top"/>
          </w:tcPr>
          <w:p>
            <w:pPr>
              <w:spacing w:line="427" w:lineRule="auto"/>
              <w:rPr>
                <w:rFonts w:ascii="Arial"/>
                <w:sz w:val="21"/>
              </w:rPr>
            </w:pPr>
          </w:p>
          <w:p>
            <w:pPr>
              <w:pStyle w:val="6"/>
              <w:spacing w:before="52" w:line="223" w:lineRule="auto"/>
              <w:ind w:left="144"/>
            </w:pPr>
            <w:r>
              <w:rPr>
                <w:spacing w:val="-3"/>
              </w:rPr>
              <w:t>合计</w:t>
            </w:r>
          </w:p>
        </w:tc>
        <w:tc>
          <w:tcPr>
            <w:tcW w:w="915" w:type="dxa"/>
            <w:vMerge w:val="restart"/>
            <w:tcBorders>
              <w:bottom w:val="nil"/>
            </w:tcBorders>
            <w:vAlign w:val="top"/>
          </w:tcPr>
          <w:p>
            <w:pPr>
              <w:spacing w:line="273" w:lineRule="auto"/>
              <w:rPr>
                <w:rFonts w:ascii="Arial"/>
                <w:sz w:val="21"/>
              </w:rPr>
            </w:pPr>
          </w:p>
          <w:p>
            <w:pPr>
              <w:pStyle w:val="6"/>
              <w:spacing w:before="52" w:line="292" w:lineRule="auto"/>
              <w:ind w:left="150" w:right="134" w:firstLine="7"/>
            </w:pPr>
            <w:r>
              <w:rPr>
                <w:spacing w:val="-7"/>
              </w:rPr>
              <w:t>因公出国</w:t>
            </w:r>
            <w:r>
              <w:rPr>
                <w:spacing w:val="1"/>
              </w:rPr>
              <w:t xml:space="preserve"> </w:t>
            </w:r>
            <w:r>
              <w:rPr>
                <w:spacing w:val="-4"/>
              </w:rPr>
              <w:t>（境）费</w:t>
            </w:r>
          </w:p>
        </w:tc>
        <w:tc>
          <w:tcPr>
            <w:tcW w:w="2304" w:type="dxa"/>
            <w:gridSpan w:val="3"/>
            <w:vAlign w:val="top"/>
          </w:tcPr>
          <w:p>
            <w:pPr>
              <w:pStyle w:val="6"/>
              <w:spacing w:before="81" w:line="221" w:lineRule="auto"/>
              <w:ind w:left="365"/>
            </w:pPr>
            <w:r>
              <w:rPr>
                <w:spacing w:val="-2"/>
              </w:rPr>
              <w:t>公务用车购置及运行费</w:t>
            </w:r>
          </w:p>
        </w:tc>
        <w:tc>
          <w:tcPr>
            <w:tcW w:w="674" w:type="dxa"/>
            <w:vMerge w:val="restart"/>
            <w:tcBorders>
              <w:bottom w:val="nil"/>
            </w:tcBorders>
            <w:vAlign w:val="top"/>
          </w:tcPr>
          <w:p>
            <w:pPr>
              <w:spacing w:line="273" w:lineRule="auto"/>
              <w:rPr>
                <w:rFonts w:ascii="Arial"/>
                <w:sz w:val="21"/>
              </w:rPr>
            </w:pPr>
          </w:p>
          <w:p>
            <w:pPr>
              <w:pStyle w:val="6"/>
              <w:spacing w:before="52" w:line="292" w:lineRule="auto"/>
              <w:ind w:left="272" w:right="9" w:hanging="243"/>
            </w:pPr>
            <w:r>
              <w:rPr>
                <w:spacing w:val="-3"/>
              </w:rPr>
              <w:t>公务接待</w:t>
            </w:r>
            <w:r>
              <w:t xml:space="preserve"> 费</w:t>
            </w:r>
          </w:p>
        </w:tc>
        <w:tc>
          <w:tcPr>
            <w:tcW w:w="508" w:type="dxa"/>
            <w:vMerge w:val="restart"/>
            <w:tcBorders>
              <w:bottom w:val="nil"/>
            </w:tcBorders>
            <w:vAlign w:val="top"/>
          </w:tcPr>
          <w:p>
            <w:pPr>
              <w:spacing w:line="427" w:lineRule="auto"/>
              <w:rPr>
                <w:rFonts w:ascii="Arial"/>
                <w:sz w:val="21"/>
              </w:rPr>
            </w:pPr>
          </w:p>
          <w:p>
            <w:pPr>
              <w:pStyle w:val="6"/>
              <w:spacing w:before="52" w:line="223" w:lineRule="auto"/>
              <w:ind w:left="102"/>
            </w:pPr>
            <w:r>
              <w:rPr>
                <w:spacing w:val="-3"/>
              </w:rPr>
              <w:t>合计</w:t>
            </w:r>
          </w:p>
        </w:tc>
        <w:tc>
          <w:tcPr>
            <w:tcW w:w="800" w:type="dxa"/>
            <w:vMerge w:val="restart"/>
            <w:tcBorders>
              <w:bottom w:val="nil"/>
            </w:tcBorders>
            <w:vAlign w:val="top"/>
          </w:tcPr>
          <w:p>
            <w:pPr>
              <w:spacing w:line="273" w:lineRule="auto"/>
              <w:rPr>
                <w:rFonts w:ascii="Arial"/>
                <w:sz w:val="21"/>
              </w:rPr>
            </w:pPr>
          </w:p>
          <w:p>
            <w:pPr>
              <w:pStyle w:val="6"/>
              <w:spacing w:before="52" w:line="292" w:lineRule="auto"/>
              <w:ind w:left="93" w:right="76" w:firstLine="7"/>
            </w:pPr>
            <w:r>
              <w:rPr>
                <w:spacing w:val="-7"/>
              </w:rPr>
              <w:t>因公出国</w:t>
            </w:r>
            <w:r>
              <w:rPr>
                <w:spacing w:val="1"/>
              </w:rPr>
              <w:t xml:space="preserve"> </w:t>
            </w:r>
            <w:r>
              <w:rPr>
                <w:spacing w:val="-4"/>
              </w:rPr>
              <w:t>（境）费</w:t>
            </w:r>
          </w:p>
        </w:tc>
        <w:tc>
          <w:tcPr>
            <w:tcW w:w="2387" w:type="dxa"/>
            <w:gridSpan w:val="3"/>
            <w:vAlign w:val="top"/>
          </w:tcPr>
          <w:p>
            <w:pPr>
              <w:pStyle w:val="6"/>
              <w:spacing w:before="81" w:line="221" w:lineRule="auto"/>
              <w:ind w:left="406"/>
            </w:pPr>
            <w:r>
              <w:rPr>
                <w:spacing w:val="-2"/>
              </w:rPr>
              <w:t>公务用车购置及运行费</w:t>
            </w:r>
          </w:p>
        </w:tc>
        <w:tc>
          <w:tcPr>
            <w:tcW w:w="699" w:type="dxa"/>
            <w:vMerge w:val="restart"/>
            <w:tcBorders>
              <w:bottom w:val="nil"/>
            </w:tcBorders>
            <w:vAlign w:val="top"/>
          </w:tcPr>
          <w:p>
            <w:pPr>
              <w:spacing w:line="273" w:lineRule="auto"/>
              <w:rPr>
                <w:rFonts w:ascii="Arial"/>
                <w:sz w:val="21"/>
              </w:rPr>
            </w:pPr>
          </w:p>
          <w:p>
            <w:pPr>
              <w:pStyle w:val="6"/>
              <w:spacing w:before="52" w:line="292" w:lineRule="auto"/>
              <w:ind w:left="286" w:right="21" w:hanging="243"/>
            </w:pPr>
            <w:r>
              <w:rPr>
                <w:spacing w:val="-3"/>
              </w:rPr>
              <w:t>公务接待</w:t>
            </w:r>
            <w:r>
              <w:t xml:space="preserve"> 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8" w:hRule="atLeast"/>
        </w:trPr>
        <w:tc>
          <w:tcPr>
            <w:tcW w:w="591" w:type="dxa"/>
            <w:vMerge w:val="continue"/>
            <w:tcBorders>
              <w:top w:val="nil"/>
            </w:tcBorders>
            <w:vAlign w:val="top"/>
          </w:tcPr>
          <w:p>
            <w:pPr>
              <w:rPr>
                <w:rFonts w:ascii="Arial"/>
                <w:sz w:val="21"/>
              </w:rPr>
            </w:pPr>
          </w:p>
        </w:tc>
        <w:tc>
          <w:tcPr>
            <w:tcW w:w="915" w:type="dxa"/>
            <w:vMerge w:val="continue"/>
            <w:tcBorders>
              <w:top w:val="nil"/>
            </w:tcBorders>
            <w:vAlign w:val="top"/>
          </w:tcPr>
          <w:p>
            <w:pPr>
              <w:rPr>
                <w:rFonts w:ascii="Arial"/>
                <w:sz w:val="21"/>
              </w:rPr>
            </w:pPr>
          </w:p>
        </w:tc>
        <w:tc>
          <w:tcPr>
            <w:tcW w:w="603" w:type="dxa"/>
            <w:vAlign w:val="top"/>
          </w:tcPr>
          <w:p>
            <w:pPr>
              <w:spacing w:line="264" w:lineRule="auto"/>
              <w:rPr>
                <w:rFonts w:ascii="Arial"/>
                <w:sz w:val="21"/>
              </w:rPr>
            </w:pPr>
          </w:p>
          <w:p>
            <w:pPr>
              <w:pStyle w:val="6"/>
              <w:spacing w:before="52" w:line="223" w:lineRule="auto"/>
              <w:ind w:left="153"/>
            </w:pPr>
            <w:r>
              <w:rPr>
                <w:spacing w:val="-5"/>
              </w:rPr>
              <w:t>小计</w:t>
            </w:r>
          </w:p>
        </w:tc>
        <w:tc>
          <w:tcPr>
            <w:tcW w:w="883" w:type="dxa"/>
            <w:vAlign w:val="top"/>
          </w:tcPr>
          <w:p>
            <w:pPr>
              <w:pStyle w:val="6"/>
              <w:spacing w:before="160" w:line="292" w:lineRule="auto"/>
              <w:ind w:left="288" w:right="32" w:hanging="233"/>
            </w:pPr>
            <w:r>
              <w:rPr>
                <w:spacing w:val="-2"/>
              </w:rPr>
              <w:t>公务用车购</w:t>
            </w:r>
            <w:r>
              <w:t xml:space="preserve"> </w:t>
            </w:r>
            <w:r>
              <w:rPr>
                <w:spacing w:val="-2"/>
              </w:rPr>
              <w:t>置费</w:t>
            </w:r>
          </w:p>
        </w:tc>
        <w:tc>
          <w:tcPr>
            <w:tcW w:w="818" w:type="dxa"/>
            <w:vAlign w:val="top"/>
          </w:tcPr>
          <w:p>
            <w:pPr>
              <w:pStyle w:val="6"/>
              <w:spacing w:before="160" w:line="292" w:lineRule="auto"/>
              <w:ind w:left="177" w:right="82" w:hanging="76"/>
            </w:pPr>
            <w:r>
              <w:rPr>
                <w:spacing w:val="-3"/>
              </w:rPr>
              <w:t>公务用车</w:t>
            </w:r>
            <w:r>
              <w:t xml:space="preserve"> </w:t>
            </w:r>
            <w:r>
              <w:rPr>
                <w:spacing w:val="-2"/>
              </w:rPr>
              <w:t>运行费</w:t>
            </w:r>
          </w:p>
        </w:tc>
        <w:tc>
          <w:tcPr>
            <w:tcW w:w="674" w:type="dxa"/>
            <w:vMerge w:val="continue"/>
            <w:tcBorders>
              <w:top w:val="nil"/>
            </w:tcBorders>
            <w:vAlign w:val="top"/>
          </w:tcPr>
          <w:p>
            <w:pPr>
              <w:rPr>
                <w:rFonts w:ascii="Arial"/>
                <w:sz w:val="21"/>
              </w:rPr>
            </w:pPr>
          </w:p>
        </w:tc>
        <w:tc>
          <w:tcPr>
            <w:tcW w:w="508" w:type="dxa"/>
            <w:vMerge w:val="continue"/>
            <w:tcBorders>
              <w:top w:val="nil"/>
            </w:tcBorders>
            <w:vAlign w:val="top"/>
          </w:tcPr>
          <w:p>
            <w:pPr>
              <w:rPr>
                <w:rFonts w:ascii="Arial"/>
                <w:sz w:val="21"/>
              </w:rPr>
            </w:pPr>
          </w:p>
        </w:tc>
        <w:tc>
          <w:tcPr>
            <w:tcW w:w="800" w:type="dxa"/>
            <w:vMerge w:val="continue"/>
            <w:tcBorders>
              <w:top w:val="nil"/>
            </w:tcBorders>
            <w:vAlign w:val="top"/>
          </w:tcPr>
          <w:p>
            <w:pPr>
              <w:rPr>
                <w:rFonts w:ascii="Arial"/>
                <w:sz w:val="21"/>
              </w:rPr>
            </w:pPr>
          </w:p>
        </w:tc>
        <w:tc>
          <w:tcPr>
            <w:tcW w:w="637" w:type="dxa"/>
            <w:vAlign w:val="top"/>
          </w:tcPr>
          <w:p>
            <w:pPr>
              <w:spacing w:line="264" w:lineRule="auto"/>
              <w:rPr>
                <w:rFonts w:ascii="Arial"/>
                <w:sz w:val="21"/>
              </w:rPr>
            </w:pPr>
          </w:p>
          <w:p>
            <w:pPr>
              <w:pStyle w:val="6"/>
              <w:spacing w:before="52" w:line="223" w:lineRule="auto"/>
              <w:ind w:left="171"/>
            </w:pPr>
            <w:r>
              <w:rPr>
                <w:spacing w:val="-5"/>
              </w:rPr>
              <w:t>小计</w:t>
            </w:r>
          </w:p>
        </w:tc>
        <w:tc>
          <w:tcPr>
            <w:tcW w:w="915" w:type="dxa"/>
            <w:vAlign w:val="top"/>
          </w:tcPr>
          <w:p>
            <w:pPr>
              <w:pStyle w:val="6"/>
              <w:spacing w:before="160" w:line="292" w:lineRule="auto"/>
              <w:ind w:left="305" w:right="47" w:hanging="233"/>
            </w:pPr>
            <w:r>
              <w:rPr>
                <w:spacing w:val="-2"/>
              </w:rPr>
              <w:t>公务用车购</w:t>
            </w:r>
            <w:r>
              <w:t xml:space="preserve"> </w:t>
            </w:r>
            <w:r>
              <w:rPr>
                <w:spacing w:val="-2"/>
              </w:rPr>
              <w:t>置费</w:t>
            </w:r>
          </w:p>
        </w:tc>
        <w:tc>
          <w:tcPr>
            <w:tcW w:w="835" w:type="dxa"/>
            <w:vAlign w:val="top"/>
          </w:tcPr>
          <w:p>
            <w:pPr>
              <w:pStyle w:val="6"/>
              <w:spacing w:before="160" w:line="292" w:lineRule="auto"/>
              <w:ind w:left="270" w:right="6" w:hanging="237"/>
            </w:pPr>
            <w:r>
              <w:rPr>
                <w:spacing w:val="-2"/>
              </w:rPr>
              <w:t>公务用车运</w:t>
            </w:r>
            <w:r>
              <w:t xml:space="preserve"> </w:t>
            </w:r>
            <w:r>
              <w:rPr>
                <w:spacing w:val="-4"/>
              </w:rPr>
              <w:t>行费</w:t>
            </w:r>
          </w:p>
        </w:tc>
        <w:tc>
          <w:tcPr>
            <w:tcW w:w="699"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591" w:type="dxa"/>
            <w:vAlign w:val="top"/>
          </w:tcPr>
          <w:p>
            <w:pPr>
              <w:pStyle w:val="6"/>
              <w:spacing w:before="108" w:line="185" w:lineRule="auto"/>
              <w:ind w:left="275"/>
            </w:pPr>
            <w:r>
              <w:t>1</w:t>
            </w:r>
          </w:p>
        </w:tc>
        <w:tc>
          <w:tcPr>
            <w:tcW w:w="915" w:type="dxa"/>
            <w:vAlign w:val="top"/>
          </w:tcPr>
          <w:p>
            <w:pPr>
              <w:pStyle w:val="6"/>
              <w:spacing w:before="109" w:line="184" w:lineRule="auto"/>
              <w:ind w:left="425"/>
            </w:pPr>
            <w:r>
              <w:t>2</w:t>
            </w:r>
          </w:p>
        </w:tc>
        <w:tc>
          <w:tcPr>
            <w:tcW w:w="603" w:type="dxa"/>
            <w:vAlign w:val="top"/>
          </w:tcPr>
          <w:p>
            <w:pPr>
              <w:pStyle w:val="6"/>
              <w:spacing w:before="109" w:line="184" w:lineRule="auto"/>
              <w:ind w:left="272"/>
            </w:pPr>
            <w:r>
              <w:t>3</w:t>
            </w:r>
          </w:p>
        </w:tc>
        <w:tc>
          <w:tcPr>
            <w:tcW w:w="883" w:type="dxa"/>
            <w:vAlign w:val="top"/>
          </w:tcPr>
          <w:p>
            <w:pPr>
              <w:pStyle w:val="6"/>
              <w:spacing w:before="109" w:line="184" w:lineRule="auto"/>
              <w:ind w:left="409"/>
            </w:pPr>
            <w:r>
              <w:t>4</w:t>
            </w:r>
          </w:p>
        </w:tc>
        <w:tc>
          <w:tcPr>
            <w:tcW w:w="818" w:type="dxa"/>
            <w:vAlign w:val="top"/>
          </w:tcPr>
          <w:p>
            <w:pPr>
              <w:pStyle w:val="6"/>
              <w:spacing w:before="110" w:line="183" w:lineRule="auto"/>
              <w:ind w:left="380"/>
            </w:pPr>
            <w:r>
              <w:t>5</w:t>
            </w:r>
          </w:p>
        </w:tc>
        <w:tc>
          <w:tcPr>
            <w:tcW w:w="674" w:type="dxa"/>
            <w:vAlign w:val="top"/>
          </w:tcPr>
          <w:p>
            <w:pPr>
              <w:pStyle w:val="6"/>
              <w:spacing w:before="109" w:line="184" w:lineRule="auto"/>
              <w:ind w:left="306"/>
            </w:pPr>
            <w:r>
              <w:t>6</w:t>
            </w:r>
          </w:p>
        </w:tc>
        <w:tc>
          <w:tcPr>
            <w:tcW w:w="508" w:type="dxa"/>
            <w:vAlign w:val="top"/>
          </w:tcPr>
          <w:p>
            <w:pPr>
              <w:pStyle w:val="6"/>
              <w:spacing w:before="110" w:line="183" w:lineRule="auto"/>
              <w:ind w:left="225"/>
            </w:pPr>
            <w:r>
              <w:t>7</w:t>
            </w:r>
          </w:p>
        </w:tc>
        <w:tc>
          <w:tcPr>
            <w:tcW w:w="800" w:type="dxa"/>
            <w:vAlign w:val="top"/>
          </w:tcPr>
          <w:p>
            <w:pPr>
              <w:pStyle w:val="6"/>
              <w:spacing w:before="109" w:line="184" w:lineRule="auto"/>
              <w:ind w:left="369"/>
            </w:pPr>
            <w:r>
              <w:t>8</w:t>
            </w:r>
          </w:p>
        </w:tc>
        <w:tc>
          <w:tcPr>
            <w:tcW w:w="637" w:type="dxa"/>
            <w:vAlign w:val="top"/>
          </w:tcPr>
          <w:p>
            <w:pPr>
              <w:pStyle w:val="6"/>
              <w:spacing w:before="109" w:line="184" w:lineRule="auto"/>
              <w:ind w:left="287"/>
            </w:pPr>
            <w:r>
              <w:t>9</w:t>
            </w:r>
          </w:p>
        </w:tc>
        <w:tc>
          <w:tcPr>
            <w:tcW w:w="915" w:type="dxa"/>
            <w:vAlign w:val="top"/>
          </w:tcPr>
          <w:p>
            <w:pPr>
              <w:pStyle w:val="6"/>
              <w:spacing w:before="108" w:line="185" w:lineRule="auto"/>
              <w:ind w:left="398"/>
            </w:pPr>
            <w:r>
              <w:rPr>
                <w:spacing w:val="-9"/>
              </w:rPr>
              <w:t>10</w:t>
            </w:r>
          </w:p>
        </w:tc>
        <w:tc>
          <w:tcPr>
            <w:tcW w:w="835" w:type="dxa"/>
            <w:vAlign w:val="top"/>
          </w:tcPr>
          <w:p>
            <w:pPr>
              <w:pStyle w:val="6"/>
              <w:spacing w:before="108" w:line="185" w:lineRule="auto"/>
              <w:ind w:left="359"/>
            </w:pPr>
            <w:r>
              <w:rPr>
                <w:spacing w:val="-9"/>
              </w:rPr>
              <w:t>11</w:t>
            </w:r>
          </w:p>
        </w:tc>
        <w:tc>
          <w:tcPr>
            <w:tcW w:w="699" w:type="dxa"/>
            <w:vAlign w:val="top"/>
          </w:tcPr>
          <w:p>
            <w:pPr>
              <w:pStyle w:val="6"/>
              <w:spacing w:before="108" w:line="185" w:lineRule="auto"/>
              <w:ind w:left="289"/>
            </w:pPr>
            <w:r>
              <w:rPr>
                <w:spacing w:val="-9"/>
              </w:rPr>
              <w:t>12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591" w:type="dxa"/>
            <w:vAlign w:val="top"/>
          </w:tcPr>
          <w:p>
            <w:pPr>
              <w:rPr>
                <w:rFonts w:ascii="Arial"/>
                <w:sz w:val="21"/>
              </w:rPr>
            </w:pPr>
          </w:p>
        </w:tc>
        <w:tc>
          <w:tcPr>
            <w:tcW w:w="915" w:type="dxa"/>
            <w:vAlign w:val="top"/>
          </w:tcPr>
          <w:p>
            <w:pPr>
              <w:rPr>
                <w:rFonts w:ascii="Arial"/>
                <w:sz w:val="21"/>
              </w:rPr>
            </w:pPr>
          </w:p>
        </w:tc>
        <w:tc>
          <w:tcPr>
            <w:tcW w:w="603" w:type="dxa"/>
            <w:vAlign w:val="top"/>
          </w:tcPr>
          <w:p>
            <w:pPr>
              <w:rPr>
                <w:rFonts w:ascii="Arial"/>
                <w:sz w:val="21"/>
              </w:rPr>
            </w:pPr>
          </w:p>
        </w:tc>
        <w:tc>
          <w:tcPr>
            <w:tcW w:w="883" w:type="dxa"/>
            <w:vAlign w:val="top"/>
          </w:tcPr>
          <w:p>
            <w:pPr>
              <w:rPr>
                <w:rFonts w:ascii="Arial"/>
                <w:sz w:val="21"/>
              </w:rPr>
            </w:pPr>
          </w:p>
        </w:tc>
        <w:tc>
          <w:tcPr>
            <w:tcW w:w="818" w:type="dxa"/>
            <w:vAlign w:val="top"/>
          </w:tcPr>
          <w:p>
            <w:pPr>
              <w:rPr>
                <w:rFonts w:ascii="Arial"/>
                <w:sz w:val="21"/>
              </w:rPr>
            </w:pPr>
          </w:p>
        </w:tc>
        <w:tc>
          <w:tcPr>
            <w:tcW w:w="674" w:type="dxa"/>
            <w:vAlign w:val="top"/>
          </w:tcPr>
          <w:p>
            <w:pPr>
              <w:rPr>
                <w:rFonts w:ascii="Arial"/>
                <w:sz w:val="21"/>
              </w:rPr>
            </w:pPr>
          </w:p>
        </w:tc>
        <w:tc>
          <w:tcPr>
            <w:tcW w:w="508" w:type="dxa"/>
            <w:vAlign w:val="top"/>
          </w:tcPr>
          <w:p>
            <w:pPr>
              <w:rPr>
                <w:rFonts w:ascii="Arial"/>
                <w:sz w:val="21"/>
              </w:rPr>
            </w:pPr>
          </w:p>
        </w:tc>
        <w:tc>
          <w:tcPr>
            <w:tcW w:w="800" w:type="dxa"/>
            <w:vAlign w:val="top"/>
          </w:tcPr>
          <w:p>
            <w:pPr>
              <w:rPr>
                <w:rFonts w:ascii="Arial"/>
                <w:sz w:val="21"/>
              </w:rPr>
            </w:pPr>
          </w:p>
        </w:tc>
        <w:tc>
          <w:tcPr>
            <w:tcW w:w="637" w:type="dxa"/>
            <w:vAlign w:val="top"/>
          </w:tcPr>
          <w:p>
            <w:pPr>
              <w:rPr>
                <w:rFonts w:ascii="Arial"/>
                <w:sz w:val="21"/>
              </w:rPr>
            </w:pPr>
          </w:p>
        </w:tc>
        <w:tc>
          <w:tcPr>
            <w:tcW w:w="915" w:type="dxa"/>
            <w:vAlign w:val="top"/>
          </w:tcPr>
          <w:p>
            <w:pPr>
              <w:rPr>
                <w:rFonts w:ascii="Arial"/>
                <w:sz w:val="21"/>
              </w:rPr>
            </w:pPr>
          </w:p>
        </w:tc>
        <w:tc>
          <w:tcPr>
            <w:tcW w:w="835" w:type="dxa"/>
            <w:vAlign w:val="top"/>
          </w:tcPr>
          <w:p>
            <w:pPr>
              <w:rPr>
                <w:rFonts w:ascii="Arial"/>
                <w:sz w:val="21"/>
              </w:rPr>
            </w:pPr>
          </w:p>
        </w:tc>
        <w:tc>
          <w:tcPr>
            <w:tcW w:w="699" w:type="dxa"/>
            <w:vAlign w:val="top"/>
          </w:tcPr>
          <w:p>
            <w:pPr>
              <w:rPr>
                <w:rFonts w:ascii="Arial"/>
                <w:sz w:val="21"/>
              </w:rPr>
            </w:pPr>
          </w:p>
        </w:tc>
      </w:tr>
    </w:tbl>
    <w:p>
      <w:pPr>
        <w:spacing w:before="81" w:line="317" w:lineRule="auto"/>
        <w:ind w:left="19" w:right="62" w:firstLine="1"/>
        <w:jc w:val="both"/>
        <w:rPr>
          <w:rFonts w:ascii="宋体" w:hAnsi="宋体" w:eastAsia="宋体" w:cs="宋体"/>
          <w:sz w:val="16"/>
          <w:szCs w:val="16"/>
        </w:rPr>
      </w:pPr>
      <w:r>
        <w:rPr>
          <w:rFonts w:ascii="宋体" w:hAnsi="宋体" w:eastAsia="宋体" w:cs="宋体"/>
          <w:spacing w:val="-3"/>
          <w:sz w:val="16"/>
          <w:szCs w:val="16"/>
        </w:rPr>
        <w:t>注：本表反映部门本年度“三公”经费支出预决算情况。其中：预算数为“三公</w:t>
      </w:r>
      <w:r>
        <w:rPr>
          <w:rFonts w:ascii="宋体" w:hAnsi="宋体" w:eastAsia="宋体" w:cs="宋体"/>
          <w:spacing w:val="-61"/>
          <w:sz w:val="16"/>
          <w:szCs w:val="16"/>
        </w:rPr>
        <w:t xml:space="preserve"> </w:t>
      </w:r>
      <w:r>
        <w:rPr>
          <w:rFonts w:ascii="宋体" w:hAnsi="宋体" w:eastAsia="宋体" w:cs="宋体"/>
          <w:spacing w:val="-3"/>
          <w:sz w:val="16"/>
          <w:szCs w:val="16"/>
        </w:rPr>
        <w:t>”经费全年预算数，反映按规</w:t>
      </w:r>
      <w:r>
        <w:rPr>
          <w:rFonts w:ascii="宋体" w:hAnsi="宋体" w:eastAsia="宋体" w:cs="宋体"/>
          <w:spacing w:val="-4"/>
          <w:sz w:val="16"/>
          <w:szCs w:val="16"/>
        </w:rPr>
        <w:t>定程序调整后的预</w:t>
      </w:r>
      <w:r>
        <w:rPr>
          <w:rFonts w:ascii="宋体" w:hAnsi="宋体" w:eastAsia="宋体" w:cs="宋体"/>
          <w:sz w:val="16"/>
          <w:szCs w:val="16"/>
        </w:rPr>
        <w:t xml:space="preserve"> </w:t>
      </w:r>
      <w:r>
        <w:rPr>
          <w:rFonts w:ascii="宋体" w:hAnsi="宋体" w:eastAsia="宋体" w:cs="宋体"/>
          <w:spacing w:val="-3"/>
          <w:sz w:val="16"/>
          <w:szCs w:val="16"/>
        </w:rPr>
        <w:t>算数；决算数是包括当年一般公共预算财政拨款和以前年度结转资金安排的实际支出。本部门本年度无“三公”经费支出预决算</w:t>
      </w:r>
      <w:r>
        <w:rPr>
          <w:rFonts w:ascii="宋体" w:hAnsi="宋体" w:eastAsia="宋体" w:cs="宋体"/>
          <w:spacing w:val="12"/>
          <w:sz w:val="16"/>
          <w:szCs w:val="16"/>
        </w:rPr>
        <w:t xml:space="preserve"> </w:t>
      </w:r>
      <w:r>
        <w:rPr>
          <w:rFonts w:ascii="宋体" w:hAnsi="宋体" w:eastAsia="宋体" w:cs="宋体"/>
          <w:spacing w:val="-3"/>
          <w:sz w:val="16"/>
          <w:szCs w:val="16"/>
        </w:rPr>
        <w:t>情况，按要求以空表列示。</w:t>
      </w:r>
    </w:p>
    <w:p>
      <w:pPr>
        <w:spacing w:line="317" w:lineRule="auto"/>
        <w:rPr>
          <w:rFonts w:ascii="宋体" w:hAnsi="宋体" w:eastAsia="宋体" w:cs="宋体"/>
          <w:sz w:val="16"/>
          <w:szCs w:val="16"/>
        </w:rPr>
        <w:sectPr>
          <w:pgSz w:w="11910" w:h="16840"/>
          <w:pgMar w:top="400" w:right="1505" w:bottom="0" w:left="1516" w:header="0" w:footer="0" w:gutter="0"/>
          <w:cols w:space="720" w:num="1"/>
        </w:sectPr>
      </w:pPr>
    </w:p>
    <w:p>
      <w:pPr>
        <w:spacing w:before="39"/>
      </w:pPr>
    </w:p>
    <w:p>
      <w:pPr>
        <w:spacing w:before="38"/>
      </w:pPr>
    </w:p>
    <w:p>
      <w:pPr>
        <w:spacing w:before="38"/>
      </w:pPr>
    </w:p>
    <w:p>
      <w:pPr>
        <w:spacing w:before="38"/>
      </w:pPr>
    </w:p>
    <w:p>
      <w:pPr>
        <w:sectPr>
          <w:pgSz w:w="11910" w:h="16840"/>
          <w:pgMar w:top="400" w:right="1505" w:bottom="0" w:left="1516" w:header="0" w:footer="0" w:gutter="0"/>
          <w:cols w:equalWidth="0" w:num="1">
            <w:col w:w="8888"/>
          </w:cols>
        </w:sectPr>
      </w:pPr>
    </w:p>
    <w:p>
      <w:pPr>
        <w:spacing w:before="60" w:line="219" w:lineRule="auto"/>
        <w:ind w:left="1748"/>
        <w:rPr>
          <w:rFonts w:ascii="宋体" w:hAnsi="宋体" w:eastAsia="宋体" w:cs="宋体"/>
          <w:sz w:val="30"/>
          <w:szCs w:val="30"/>
        </w:rPr>
      </w:pPr>
      <w:r>
        <w:rPr>
          <w:rFonts w:ascii="宋体" w:hAnsi="宋体" w:eastAsia="宋体" w:cs="宋体"/>
          <w:spacing w:val="-1"/>
          <w:sz w:val="30"/>
          <w:szCs w:val="30"/>
        </w:rPr>
        <w:t>政府性基金预算财政拨款收入支出决算表</w:t>
      </w:r>
    </w:p>
    <w:p>
      <w:pPr>
        <w:pStyle w:val="2"/>
        <w:spacing w:line="471" w:lineRule="auto"/>
      </w:pPr>
    </w:p>
    <w:p>
      <w:pPr>
        <w:spacing w:before="52" w:line="186" w:lineRule="auto"/>
        <w:ind w:left="40"/>
        <w:rPr>
          <w:rFonts w:ascii="宋体" w:hAnsi="宋体" w:eastAsia="宋体" w:cs="宋体"/>
          <w:sz w:val="16"/>
          <w:szCs w:val="16"/>
        </w:rPr>
      </w:pPr>
      <w:r>
        <w:rPr>
          <w:rFonts w:ascii="宋体" w:hAnsi="宋体" w:eastAsia="宋体" w:cs="宋体"/>
          <w:spacing w:val="-2"/>
          <w:sz w:val="16"/>
          <w:szCs w:val="16"/>
        </w:rPr>
        <w:t>部门：中国共产党灵寿县委员会宣传部</w:t>
      </w:r>
    </w:p>
    <w:p>
      <w:pPr>
        <w:pStyle w:val="2"/>
        <w:spacing w:line="14" w:lineRule="auto"/>
        <w:rPr>
          <w:sz w:val="2"/>
        </w:rPr>
      </w:pPr>
      <w:r>
        <w:rPr>
          <w:sz w:val="2"/>
          <w:szCs w:val="2"/>
        </w:rPr>
        <w:br w:type="column"/>
      </w:r>
    </w:p>
    <w:p>
      <w:pPr>
        <w:pStyle w:val="2"/>
        <w:spacing w:line="278" w:lineRule="auto"/>
      </w:pPr>
    </w:p>
    <w:p>
      <w:pPr>
        <w:pStyle w:val="2"/>
        <w:spacing w:line="279" w:lineRule="auto"/>
      </w:pPr>
    </w:p>
    <w:p>
      <w:pPr>
        <w:spacing w:before="52" w:line="328" w:lineRule="exact"/>
        <w:jc w:val="right"/>
        <w:rPr>
          <w:rFonts w:ascii="宋体" w:hAnsi="宋体" w:eastAsia="宋体" w:cs="宋体"/>
          <w:sz w:val="16"/>
          <w:szCs w:val="16"/>
        </w:rPr>
      </w:pPr>
      <w:r>
        <w:rPr>
          <w:rFonts w:ascii="宋体" w:hAnsi="宋体" w:eastAsia="宋体" w:cs="宋体"/>
          <w:spacing w:val="-8"/>
          <w:position w:val="12"/>
          <w:sz w:val="16"/>
          <w:szCs w:val="16"/>
        </w:rPr>
        <w:t>公开</w:t>
      </w:r>
      <w:r>
        <w:rPr>
          <w:rFonts w:ascii="宋体" w:hAnsi="宋体" w:eastAsia="宋体" w:cs="宋体"/>
          <w:spacing w:val="-18"/>
          <w:position w:val="12"/>
          <w:sz w:val="16"/>
          <w:szCs w:val="16"/>
        </w:rPr>
        <w:t xml:space="preserve"> </w:t>
      </w:r>
      <w:r>
        <w:rPr>
          <w:rFonts w:ascii="宋体" w:hAnsi="宋体" w:eastAsia="宋体" w:cs="宋体"/>
          <w:spacing w:val="-8"/>
          <w:position w:val="12"/>
          <w:sz w:val="16"/>
          <w:szCs w:val="16"/>
        </w:rPr>
        <w:t>08</w:t>
      </w:r>
      <w:r>
        <w:rPr>
          <w:rFonts w:ascii="宋体" w:hAnsi="宋体" w:eastAsia="宋体" w:cs="宋体"/>
          <w:spacing w:val="-15"/>
          <w:position w:val="12"/>
          <w:sz w:val="16"/>
          <w:szCs w:val="16"/>
        </w:rPr>
        <w:t xml:space="preserve"> </w:t>
      </w:r>
      <w:r>
        <w:rPr>
          <w:rFonts w:ascii="宋体" w:hAnsi="宋体" w:eastAsia="宋体" w:cs="宋体"/>
          <w:spacing w:val="-8"/>
          <w:position w:val="12"/>
          <w:sz w:val="16"/>
          <w:szCs w:val="16"/>
        </w:rPr>
        <w:t>表</w:t>
      </w:r>
    </w:p>
    <w:p>
      <w:pPr>
        <w:spacing w:line="186" w:lineRule="auto"/>
        <w:rPr>
          <w:rFonts w:ascii="宋体" w:hAnsi="宋体" w:eastAsia="宋体" w:cs="宋体"/>
          <w:sz w:val="16"/>
          <w:szCs w:val="16"/>
        </w:rPr>
      </w:pPr>
      <w:r>
        <w:rPr>
          <w:rFonts w:ascii="宋体" w:hAnsi="宋体" w:eastAsia="宋体" w:cs="宋体"/>
          <w:spacing w:val="-3"/>
          <w:sz w:val="16"/>
          <w:szCs w:val="16"/>
        </w:rPr>
        <w:t>金额单位：万元</w:t>
      </w:r>
    </w:p>
    <w:p>
      <w:pPr>
        <w:spacing w:line="186" w:lineRule="auto"/>
        <w:rPr>
          <w:rFonts w:ascii="宋体" w:hAnsi="宋体" w:eastAsia="宋体" w:cs="宋体"/>
          <w:sz w:val="16"/>
          <w:szCs w:val="16"/>
        </w:rPr>
        <w:sectPr>
          <w:type w:val="continuous"/>
          <w:pgSz w:w="11910" w:h="16840"/>
          <w:pgMar w:top="400" w:right="1505" w:bottom="0" w:left="1516" w:header="0" w:footer="0" w:gutter="0"/>
          <w:cols w:equalWidth="0" w:num="2">
            <w:col w:w="7663" w:space="100"/>
            <w:col w:w="1126"/>
          </w:cols>
        </w:sectPr>
      </w:pPr>
    </w:p>
    <w:p>
      <w:pPr>
        <w:spacing w:line="79" w:lineRule="exact"/>
      </w:pPr>
    </w:p>
    <w:tbl>
      <w:tblPr>
        <w:tblStyle w:val="5"/>
        <w:tblW w:w="88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9"/>
        <w:gridCol w:w="4041"/>
        <w:gridCol w:w="844"/>
        <w:gridCol w:w="623"/>
        <w:gridCol w:w="732"/>
        <w:gridCol w:w="703"/>
        <w:gridCol w:w="623"/>
        <w:gridCol w:w="69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4660" w:type="dxa"/>
            <w:gridSpan w:val="2"/>
            <w:vAlign w:val="top"/>
          </w:tcPr>
          <w:p>
            <w:pPr>
              <w:pStyle w:val="6"/>
              <w:spacing w:before="94" w:line="222" w:lineRule="auto"/>
              <w:ind w:left="2181"/>
            </w:pPr>
            <w:r>
              <w:rPr>
                <w:spacing w:val="-4"/>
              </w:rPr>
              <w:t>项目</w:t>
            </w:r>
          </w:p>
        </w:tc>
        <w:tc>
          <w:tcPr>
            <w:tcW w:w="844" w:type="dxa"/>
            <w:vMerge w:val="restart"/>
            <w:tcBorders>
              <w:bottom w:val="nil"/>
            </w:tcBorders>
            <w:vAlign w:val="top"/>
          </w:tcPr>
          <w:p>
            <w:pPr>
              <w:spacing w:line="396" w:lineRule="auto"/>
              <w:rPr>
                <w:rFonts w:ascii="Arial"/>
                <w:sz w:val="21"/>
              </w:rPr>
            </w:pPr>
          </w:p>
          <w:p>
            <w:pPr>
              <w:pStyle w:val="6"/>
              <w:spacing w:before="52" w:line="292" w:lineRule="auto"/>
              <w:ind w:left="275" w:right="12" w:hanging="243"/>
            </w:pPr>
            <w:r>
              <w:rPr>
                <w:spacing w:val="-2"/>
              </w:rPr>
              <w:t>年初结转和</w:t>
            </w:r>
            <w:r>
              <w:rPr>
                <w:spacing w:val="3"/>
              </w:rPr>
              <w:t xml:space="preserve"> </w:t>
            </w:r>
            <w:r>
              <w:rPr>
                <w:spacing w:val="-5"/>
              </w:rPr>
              <w:t>结余</w:t>
            </w:r>
          </w:p>
        </w:tc>
        <w:tc>
          <w:tcPr>
            <w:tcW w:w="623" w:type="dxa"/>
            <w:vMerge w:val="restart"/>
            <w:tcBorders>
              <w:bottom w:val="nil"/>
            </w:tcBorders>
            <w:vAlign w:val="top"/>
          </w:tcPr>
          <w:p>
            <w:pPr>
              <w:spacing w:line="395" w:lineRule="auto"/>
              <w:rPr>
                <w:rFonts w:ascii="Arial"/>
                <w:sz w:val="21"/>
              </w:rPr>
            </w:pPr>
          </w:p>
          <w:p>
            <w:pPr>
              <w:pStyle w:val="6"/>
              <w:spacing w:before="52" w:line="295" w:lineRule="auto"/>
              <w:ind w:left="239" w:right="63" w:hanging="159"/>
            </w:pPr>
            <w:r>
              <w:rPr>
                <w:spacing w:val="-3"/>
              </w:rPr>
              <w:t>本年收</w:t>
            </w:r>
            <w:r>
              <w:rPr>
                <w:spacing w:val="1"/>
              </w:rPr>
              <w:t xml:space="preserve"> </w:t>
            </w:r>
            <w:r>
              <w:t>入</w:t>
            </w:r>
          </w:p>
        </w:tc>
        <w:tc>
          <w:tcPr>
            <w:tcW w:w="2058" w:type="dxa"/>
            <w:gridSpan w:val="3"/>
            <w:vAlign w:val="top"/>
          </w:tcPr>
          <w:p>
            <w:pPr>
              <w:pStyle w:val="6"/>
              <w:spacing w:before="94" w:line="221" w:lineRule="auto"/>
              <w:ind w:left="720"/>
            </w:pPr>
            <w:r>
              <w:rPr>
                <w:spacing w:val="-2"/>
              </w:rPr>
              <w:t>本年支出</w:t>
            </w:r>
          </w:p>
        </w:tc>
        <w:tc>
          <w:tcPr>
            <w:tcW w:w="693" w:type="dxa"/>
            <w:vMerge w:val="restart"/>
            <w:tcBorders>
              <w:bottom w:val="nil"/>
            </w:tcBorders>
            <w:vAlign w:val="top"/>
          </w:tcPr>
          <w:p>
            <w:pPr>
              <w:spacing w:line="395" w:lineRule="auto"/>
              <w:rPr>
                <w:rFonts w:ascii="Arial"/>
                <w:sz w:val="21"/>
              </w:rPr>
            </w:pPr>
          </w:p>
          <w:p>
            <w:pPr>
              <w:pStyle w:val="6"/>
              <w:spacing w:before="52" w:line="221" w:lineRule="auto"/>
              <w:ind w:left="32"/>
            </w:pPr>
            <w:r>
              <w:rPr>
                <w:spacing w:val="-2"/>
              </w:rPr>
              <w:t>年末结转</w:t>
            </w:r>
          </w:p>
          <w:p>
            <w:pPr>
              <w:pStyle w:val="6"/>
              <w:spacing w:before="122" w:line="222" w:lineRule="auto"/>
              <w:ind w:left="114"/>
            </w:pPr>
            <w:r>
              <w:rPr>
                <w:spacing w:val="-2"/>
              </w:rPr>
              <w:t>和结余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4" w:hRule="atLeast"/>
        </w:trPr>
        <w:tc>
          <w:tcPr>
            <w:tcW w:w="619" w:type="dxa"/>
            <w:vAlign w:val="top"/>
          </w:tcPr>
          <w:p>
            <w:pPr>
              <w:pStyle w:val="6"/>
              <w:spacing w:before="113" w:line="314" w:lineRule="auto"/>
              <w:ind w:left="78" w:right="56" w:firstLine="2"/>
              <w:jc w:val="both"/>
            </w:pPr>
            <w:r>
              <w:rPr>
                <w:spacing w:val="-2"/>
              </w:rPr>
              <w:t>功能分</w:t>
            </w:r>
            <w:r>
              <w:rPr>
                <w:spacing w:val="1"/>
              </w:rPr>
              <w:t xml:space="preserve"> </w:t>
            </w:r>
            <w:r>
              <w:rPr>
                <w:spacing w:val="-1"/>
              </w:rPr>
              <w:t>类科目</w:t>
            </w:r>
            <w:r>
              <w:t xml:space="preserve"> </w:t>
            </w:r>
            <w:r>
              <w:rPr>
                <w:spacing w:val="-3"/>
              </w:rPr>
              <w:t>编码</w:t>
            </w:r>
          </w:p>
        </w:tc>
        <w:tc>
          <w:tcPr>
            <w:tcW w:w="4041" w:type="dxa"/>
            <w:vAlign w:val="top"/>
          </w:tcPr>
          <w:p>
            <w:pPr>
              <w:spacing w:line="378" w:lineRule="auto"/>
              <w:rPr>
                <w:rFonts w:ascii="Arial"/>
                <w:sz w:val="21"/>
              </w:rPr>
            </w:pPr>
          </w:p>
          <w:p>
            <w:pPr>
              <w:pStyle w:val="6"/>
              <w:spacing w:before="52" w:line="221" w:lineRule="auto"/>
              <w:ind w:left="1708"/>
            </w:pPr>
            <w:r>
              <w:rPr>
                <w:spacing w:val="-2"/>
              </w:rPr>
              <w:t>科目名称</w:t>
            </w:r>
          </w:p>
        </w:tc>
        <w:tc>
          <w:tcPr>
            <w:tcW w:w="844" w:type="dxa"/>
            <w:vMerge w:val="continue"/>
            <w:tcBorders>
              <w:top w:val="nil"/>
            </w:tcBorders>
            <w:vAlign w:val="top"/>
          </w:tcPr>
          <w:p>
            <w:pPr>
              <w:rPr>
                <w:rFonts w:ascii="Arial"/>
                <w:sz w:val="21"/>
              </w:rPr>
            </w:pPr>
          </w:p>
        </w:tc>
        <w:tc>
          <w:tcPr>
            <w:tcW w:w="623" w:type="dxa"/>
            <w:vMerge w:val="continue"/>
            <w:tcBorders>
              <w:top w:val="nil"/>
            </w:tcBorders>
            <w:vAlign w:val="top"/>
          </w:tcPr>
          <w:p>
            <w:pPr>
              <w:rPr>
                <w:rFonts w:ascii="Arial"/>
                <w:sz w:val="21"/>
              </w:rPr>
            </w:pPr>
          </w:p>
        </w:tc>
        <w:tc>
          <w:tcPr>
            <w:tcW w:w="732" w:type="dxa"/>
            <w:vAlign w:val="top"/>
          </w:tcPr>
          <w:p>
            <w:pPr>
              <w:spacing w:line="378" w:lineRule="auto"/>
              <w:rPr>
                <w:rFonts w:ascii="Arial"/>
                <w:sz w:val="21"/>
              </w:rPr>
            </w:pPr>
          </w:p>
          <w:p>
            <w:pPr>
              <w:pStyle w:val="6"/>
              <w:spacing w:before="52" w:line="223" w:lineRule="auto"/>
              <w:ind w:left="220"/>
            </w:pPr>
            <w:r>
              <w:rPr>
                <w:spacing w:val="-5"/>
              </w:rPr>
              <w:t>小计</w:t>
            </w:r>
          </w:p>
        </w:tc>
        <w:tc>
          <w:tcPr>
            <w:tcW w:w="703" w:type="dxa"/>
            <w:vAlign w:val="top"/>
          </w:tcPr>
          <w:p>
            <w:pPr>
              <w:spacing w:line="378" w:lineRule="auto"/>
              <w:rPr>
                <w:rFonts w:ascii="Arial"/>
                <w:sz w:val="21"/>
              </w:rPr>
            </w:pPr>
          </w:p>
          <w:p>
            <w:pPr>
              <w:pStyle w:val="6"/>
              <w:spacing w:before="52" w:line="221" w:lineRule="auto"/>
              <w:ind w:left="40"/>
            </w:pPr>
            <w:r>
              <w:rPr>
                <w:spacing w:val="-2"/>
              </w:rPr>
              <w:t>基本支出</w:t>
            </w:r>
          </w:p>
        </w:tc>
        <w:tc>
          <w:tcPr>
            <w:tcW w:w="623" w:type="dxa"/>
            <w:vAlign w:val="top"/>
          </w:tcPr>
          <w:p>
            <w:pPr>
              <w:pStyle w:val="6"/>
              <w:spacing w:before="274" w:line="294" w:lineRule="auto"/>
              <w:ind w:left="256" w:right="62" w:hanging="172"/>
            </w:pPr>
            <w:r>
              <w:rPr>
                <w:spacing w:val="-3"/>
              </w:rPr>
              <w:t>项目支</w:t>
            </w:r>
            <w:r>
              <w:t xml:space="preserve"> 出</w:t>
            </w:r>
          </w:p>
        </w:tc>
        <w:tc>
          <w:tcPr>
            <w:tcW w:w="693"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660" w:type="dxa"/>
            <w:gridSpan w:val="2"/>
            <w:vAlign w:val="top"/>
          </w:tcPr>
          <w:p>
            <w:pPr>
              <w:pStyle w:val="6"/>
              <w:spacing w:before="81" w:line="221" w:lineRule="auto"/>
              <w:ind w:left="2178"/>
            </w:pPr>
            <w:r>
              <w:rPr>
                <w:spacing w:val="-3"/>
              </w:rPr>
              <w:t>栏次</w:t>
            </w:r>
          </w:p>
        </w:tc>
        <w:tc>
          <w:tcPr>
            <w:tcW w:w="844" w:type="dxa"/>
            <w:vAlign w:val="top"/>
          </w:tcPr>
          <w:p>
            <w:pPr>
              <w:pStyle w:val="6"/>
              <w:spacing w:before="105" w:line="185" w:lineRule="auto"/>
              <w:ind w:left="403"/>
            </w:pPr>
            <w:r>
              <w:t>1</w:t>
            </w:r>
          </w:p>
        </w:tc>
        <w:tc>
          <w:tcPr>
            <w:tcW w:w="623" w:type="dxa"/>
            <w:vAlign w:val="top"/>
          </w:tcPr>
          <w:p>
            <w:pPr>
              <w:pStyle w:val="6"/>
              <w:spacing w:before="106" w:line="184" w:lineRule="auto"/>
              <w:ind w:left="281"/>
            </w:pPr>
            <w:r>
              <w:t>2</w:t>
            </w:r>
          </w:p>
        </w:tc>
        <w:tc>
          <w:tcPr>
            <w:tcW w:w="732" w:type="dxa"/>
            <w:vAlign w:val="top"/>
          </w:tcPr>
          <w:p>
            <w:pPr>
              <w:pStyle w:val="6"/>
              <w:spacing w:before="106" w:line="184" w:lineRule="auto"/>
              <w:ind w:left="338"/>
            </w:pPr>
            <w:r>
              <w:t>3</w:t>
            </w:r>
          </w:p>
        </w:tc>
        <w:tc>
          <w:tcPr>
            <w:tcW w:w="703" w:type="dxa"/>
            <w:vAlign w:val="top"/>
          </w:tcPr>
          <w:p>
            <w:pPr>
              <w:pStyle w:val="6"/>
              <w:spacing w:before="106" w:line="184" w:lineRule="auto"/>
              <w:ind w:left="320"/>
            </w:pPr>
            <w:r>
              <w:t>4</w:t>
            </w:r>
          </w:p>
        </w:tc>
        <w:tc>
          <w:tcPr>
            <w:tcW w:w="623" w:type="dxa"/>
            <w:vAlign w:val="top"/>
          </w:tcPr>
          <w:p>
            <w:pPr>
              <w:pStyle w:val="6"/>
              <w:spacing w:before="107" w:line="183" w:lineRule="auto"/>
              <w:ind w:left="283"/>
            </w:pPr>
            <w:r>
              <w:t>5</w:t>
            </w:r>
          </w:p>
        </w:tc>
        <w:tc>
          <w:tcPr>
            <w:tcW w:w="693" w:type="dxa"/>
            <w:vAlign w:val="top"/>
          </w:tcPr>
          <w:p>
            <w:pPr>
              <w:pStyle w:val="6"/>
              <w:spacing w:before="106" w:line="184" w:lineRule="auto"/>
              <w:ind w:left="316"/>
            </w:pPr>
            <w:r>
              <w:t>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660" w:type="dxa"/>
            <w:gridSpan w:val="2"/>
            <w:vAlign w:val="top"/>
          </w:tcPr>
          <w:p>
            <w:pPr>
              <w:pStyle w:val="6"/>
              <w:spacing w:before="84" w:line="223" w:lineRule="auto"/>
              <w:ind w:left="2179"/>
            </w:pPr>
            <w:r>
              <w:rPr>
                <w:spacing w:val="-3"/>
              </w:rPr>
              <w:t>合计</w:t>
            </w:r>
          </w:p>
        </w:tc>
        <w:tc>
          <w:tcPr>
            <w:tcW w:w="844" w:type="dxa"/>
            <w:vAlign w:val="top"/>
          </w:tcPr>
          <w:p>
            <w:pPr>
              <w:rPr>
                <w:rFonts w:ascii="Arial"/>
                <w:sz w:val="21"/>
              </w:rPr>
            </w:pPr>
          </w:p>
        </w:tc>
        <w:tc>
          <w:tcPr>
            <w:tcW w:w="623" w:type="dxa"/>
            <w:vAlign w:val="top"/>
          </w:tcPr>
          <w:p>
            <w:pPr>
              <w:pStyle w:val="6"/>
              <w:spacing w:before="109" w:line="184" w:lineRule="auto"/>
              <w:jc w:val="right"/>
            </w:pPr>
            <w:r>
              <w:rPr>
                <w:spacing w:val="-2"/>
                <w14:textOutline w14:w="2923" w14:cap="sq" w14:cmpd="sng">
                  <w14:solidFill>
                    <w14:srgbClr w14:val="000000"/>
                  </w14:solidFill>
                  <w14:prstDash w14:val="solid"/>
                  <w14:bevel/>
                </w14:textOutline>
              </w:rPr>
              <w:t>3.00</w:t>
            </w:r>
          </w:p>
        </w:tc>
        <w:tc>
          <w:tcPr>
            <w:tcW w:w="732" w:type="dxa"/>
            <w:vAlign w:val="top"/>
          </w:tcPr>
          <w:p>
            <w:pPr>
              <w:pStyle w:val="6"/>
              <w:spacing w:before="109" w:line="184" w:lineRule="auto"/>
              <w:jc w:val="right"/>
            </w:pPr>
            <w:r>
              <w:rPr>
                <w:spacing w:val="-6"/>
                <w14:textOutline w14:w="2923" w14:cap="sq" w14:cmpd="sng">
                  <w14:solidFill>
                    <w14:srgbClr w14:val="000000"/>
                  </w14:solidFill>
                  <w14:prstDash w14:val="solid"/>
                  <w14:bevel/>
                </w14:textOutline>
              </w:rPr>
              <w:t>3.00</w:t>
            </w:r>
          </w:p>
        </w:tc>
        <w:tc>
          <w:tcPr>
            <w:tcW w:w="703" w:type="dxa"/>
            <w:vAlign w:val="top"/>
          </w:tcPr>
          <w:p>
            <w:pPr>
              <w:rPr>
                <w:rFonts w:ascii="Arial"/>
                <w:sz w:val="21"/>
              </w:rPr>
            </w:pPr>
          </w:p>
        </w:tc>
        <w:tc>
          <w:tcPr>
            <w:tcW w:w="623" w:type="dxa"/>
            <w:vAlign w:val="top"/>
          </w:tcPr>
          <w:p>
            <w:pPr>
              <w:pStyle w:val="6"/>
              <w:spacing w:before="109" w:line="184" w:lineRule="auto"/>
              <w:ind w:right="1"/>
              <w:jc w:val="right"/>
            </w:pPr>
            <w:r>
              <w:rPr>
                <w:spacing w:val="-2"/>
                <w14:textOutline w14:w="2923" w14:cap="sq" w14:cmpd="sng">
                  <w14:solidFill>
                    <w14:srgbClr w14:val="000000"/>
                  </w14:solidFill>
                  <w14:prstDash w14:val="solid"/>
                  <w14:bevel/>
                </w14:textOutline>
              </w:rPr>
              <w:t>3.00</w:t>
            </w: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19" w:type="dxa"/>
            <w:vAlign w:val="top"/>
          </w:tcPr>
          <w:p>
            <w:pPr>
              <w:pStyle w:val="6"/>
              <w:spacing w:before="109" w:line="184" w:lineRule="auto"/>
              <w:ind w:left="27"/>
            </w:pPr>
            <w:r>
              <w:rPr>
                <w:spacing w:val="-3"/>
              </w:rPr>
              <w:t>207</w:t>
            </w:r>
          </w:p>
        </w:tc>
        <w:tc>
          <w:tcPr>
            <w:tcW w:w="4041" w:type="dxa"/>
            <w:vAlign w:val="top"/>
          </w:tcPr>
          <w:p>
            <w:pPr>
              <w:pStyle w:val="6"/>
              <w:spacing w:before="84" w:line="221" w:lineRule="auto"/>
              <w:ind w:left="22"/>
            </w:pPr>
            <w:r>
              <w:rPr>
                <w:spacing w:val="-1"/>
              </w:rPr>
              <w:t>文化旅游体育与传媒支出</w:t>
            </w:r>
          </w:p>
        </w:tc>
        <w:tc>
          <w:tcPr>
            <w:tcW w:w="844" w:type="dxa"/>
            <w:vAlign w:val="top"/>
          </w:tcPr>
          <w:p>
            <w:pPr>
              <w:rPr>
                <w:rFonts w:ascii="Arial"/>
                <w:sz w:val="21"/>
              </w:rPr>
            </w:pPr>
          </w:p>
        </w:tc>
        <w:tc>
          <w:tcPr>
            <w:tcW w:w="623" w:type="dxa"/>
            <w:vAlign w:val="top"/>
          </w:tcPr>
          <w:p>
            <w:pPr>
              <w:pStyle w:val="6"/>
              <w:spacing w:before="110" w:line="184" w:lineRule="auto"/>
              <w:ind w:right="4"/>
              <w:jc w:val="right"/>
            </w:pPr>
            <w:r>
              <w:rPr>
                <w:spacing w:val="-3"/>
              </w:rPr>
              <w:t>3.00</w:t>
            </w:r>
          </w:p>
        </w:tc>
        <w:tc>
          <w:tcPr>
            <w:tcW w:w="732" w:type="dxa"/>
            <w:vAlign w:val="top"/>
          </w:tcPr>
          <w:p>
            <w:pPr>
              <w:pStyle w:val="6"/>
              <w:spacing w:before="110" w:line="184" w:lineRule="auto"/>
              <w:ind w:right="1"/>
              <w:jc w:val="right"/>
            </w:pPr>
            <w:r>
              <w:rPr>
                <w:spacing w:val="-3"/>
              </w:rPr>
              <w:t>3.00</w:t>
            </w:r>
          </w:p>
        </w:tc>
        <w:tc>
          <w:tcPr>
            <w:tcW w:w="703" w:type="dxa"/>
            <w:vAlign w:val="top"/>
          </w:tcPr>
          <w:p>
            <w:pPr>
              <w:rPr>
                <w:rFonts w:ascii="Arial"/>
                <w:sz w:val="21"/>
              </w:rPr>
            </w:pPr>
          </w:p>
        </w:tc>
        <w:tc>
          <w:tcPr>
            <w:tcW w:w="623" w:type="dxa"/>
            <w:vAlign w:val="top"/>
          </w:tcPr>
          <w:p>
            <w:pPr>
              <w:pStyle w:val="6"/>
              <w:spacing w:before="110" w:line="184" w:lineRule="auto"/>
              <w:ind w:right="5"/>
              <w:jc w:val="right"/>
            </w:pPr>
            <w:r>
              <w:rPr>
                <w:spacing w:val="-3"/>
              </w:rPr>
              <w:t>3.00</w:t>
            </w: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19" w:type="dxa"/>
            <w:vAlign w:val="top"/>
          </w:tcPr>
          <w:p>
            <w:pPr>
              <w:pStyle w:val="6"/>
              <w:spacing w:before="110" w:line="184" w:lineRule="auto"/>
              <w:ind w:left="27"/>
            </w:pPr>
            <w:r>
              <w:rPr>
                <w:spacing w:val="-2"/>
              </w:rPr>
              <w:t>20707</w:t>
            </w:r>
          </w:p>
        </w:tc>
        <w:tc>
          <w:tcPr>
            <w:tcW w:w="4041" w:type="dxa"/>
            <w:vAlign w:val="top"/>
          </w:tcPr>
          <w:p>
            <w:pPr>
              <w:pStyle w:val="6"/>
              <w:spacing w:before="85" w:line="222" w:lineRule="auto"/>
              <w:ind w:left="37"/>
            </w:pPr>
            <w:r>
              <w:rPr>
                <w:spacing w:val="-2"/>
              </w:rPr>
              <w:t>国家电影事业发展专项资金安排的支出</w:t>
            </w:r>
          </w:p>
        </w:tc>
        <w:tc>
          <w:tcPr>
            <w:tcW w:w="844" w:type="dxa"/>
            <w:vAlign w:val="top"/>
          </w:tcPr>
          <w:p>
            <w:pPr>
              <w:rPr>
                <w:rFonts w:ascii="Arial"/>
                <w:sz w:val="21"/>
              </w:rPr>
            </w:pPr>
          </w:p>
        </w:tc>
        <w:tc>
          <w:tcPr>
            <w:tcW w:w="623" w:type="dxa"/>
            <w:vAlign w:val="top"/>
          </w:tcPr>
          <w:p>
            <w:pPr>
              <w:pStyle w:val="6"/>
              <w:spacing w:before="110" w:line="184" w:lineRule="auto"/>
              <w:ind w:right="4"/>
              <w:jc w:val="right"/>
            </w:pPr>
            <w:r>
              <w:rPr>
                <w:spacing w:val="-3"/>
              </w:rPr>
              <w:t>3.00</w:t>
            </w:r>
          </w:p>
        </w:tc>
        <w:tc>
          <w:tcPr>
            <w:tcW w:w="732" w:type="dxa"/>
            <w:vAlign w:val="top"/>
          </w:tcPr>
          <w:p>
            <w:pPr>
              <w:pStyle w:val="6"/>
              <w:spacing w:before="110" w:line="184" w:lineRule="auto"/>
              <w:ind w:right="1"/>
              <w:jc w:val="right"/>
            </w:pPr>
            <w:r>
              <w:rPr>
                <w:spacing w:val="-3"/>
              </w:rPr>
              <w:t>3.00</w:t>
            </w:r>
          </w:p>
        </w:tc>
        <w:tc>
          <w:tcPr>
            <w:tcW w:w="703" w:type="dxa"/>
            <w:vAlign w:val="top"/>
          </w:tcPr>
          <w:p>
            <w:pPr>
              <w:rPr>
                <w:rFonts w:ascii="Arial"/>
                <w:sz w:val="21"/>
              </w:rPr>
            </w:pPr>
          </w:p>
        </w:tc>
        <w:tc>
          <w:tcPr>
            <w:tcW w:w="623" w:type="dxa"/>
            <w:vAlign w:val="top"/>
          </w:tcPr>
          <w:p>
            <w:pPr>
              <w:pStyle w:val="6"/>
              <w:spacing w:before="110" w:line="184" w:lineRule="auto"/>
              <w:ind w:right="5"/>
              <w:jc w:val="right"/>
            </w:pPr>
            <w:r>
              <w:rPr>
                <w:spacing w:val="-3"/>
              </w:rPr>
              <w:t>3.00</w:t>
            </w: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19" w:type="dxa"/>
            <w:vAlign w:val="top"/>
          </w:tcPr>
          <w:p>
            <w:pPr>
              <w:pStyle w:val="6"/>
              <w:spacing w:before="110" w:line="184" w:lineRule="auto"/>
              <w:ind w:left="27"/>
            </w:pPr>
            <w:r>
              <w:rPr>
                <w:spacing w:val="-1"/>
              </w:rPr>
              <w:t>2070799</w:t>
            </w:r>
          </w:p>
        </w:tc>
        <w:tc>
          <w:tcPr>
            <w:tcW w:w="4041" w:type="dxa"/>
            <w:vAlign w:val="top"/>
          </w:tcPr>
          <w:p>
            <w:pPr>
              <w:pStyle w:val="6"/>
              <w:spacing w:before="85" w:line="222" w:lineRule="auto"/>
              <w:ind w:left="21"/>
            </w:pPr>
            <w:r>
              <w:rPr>
                <w:spacing w:val="-1"/>
              </w:rPr>
              <w:t>其他国家电影事业发展专项资金支出</w:t>
            </w:r>
          </w:p>
        </w:tc>
        <w:tc>
          <w:tcPr>
            <w:tcW w:w="844" w:type="dxa"/>
            <w:vAlign w:val="top"/>
          </w:tcPr>
          <w:p>
            <w:pPr>
              <w:rPr>
                <w:rFonts w:ascii="Arial"/>
                <w:sz w:val="21"/>
              </w:rPr>
            </w:pPr>
          </w:p>
        </w:tc>
        <w:tc>
          <w:tcPr>
            <w:tcW w:w="623" w:type="dxa"/>
            <w:vAlign w:val="top"/>
          </w:tcPr>
          <w:p>
            <w:pPr>
              <w:pStyle w:val="6"/>
              <w:spacing w:before="110" w:line="184" w:lineRule="auto"/>
              <w:ind w:right="4"/>
              <w:jc w:val="right"/>
            </w:pPr>
            <w:r>
              <w:rPr>
                <w:spacing w:val="-3"/>
              </w:rPr>
              <w:t>3.00</w:t>
            </w:r>
          </w:p>
        </w:tc>
        <w:tc>
          <w:tcPr>
            <w:tcW w:w="732" w:type="dxa"/>
            <w:vAlign w:val="top"/>
          </w:tcPr>
          <w:p>
            <w:pPr>
              <w:pStyle w:val="6"/>
              <w:spacing w:before="110" w:line="184" w:lineRule="auto"/>
              <w:ind w:right="1"/>
              <w:jc w:val="right"/>
            </w:pPr>
            <w:r>
              <w:rPr>
                <w:spacing w:val="-3"/>
              </w:rPr>
              <w:t>3.00</w:t>
            </w:r>
          </w:p>
        </w:tc>
        <w:tc>
          <w:tcPr>
            <w:tcW w:w="703" w:type="dxa"/>
            <w:vAlign w:val="top"/>
          </w:tcPr>
          <w:p>
            <w:pPr>
              <w:rPr>
                <w:rFonts w:ascii="Arial"/>
                <w:sz w:val="21"/>
              </w:rPr>
            </w:pPr>
          </w:p>
        </w:tc>
        <w:tc>
          <w:tcPr>
            <w:tcW w:w="623" w:type="dxa"/>
            <w:vAlign w:val="top"/>
          </w:tcPr>
          <w:p>
            <w:pPr>
              <w:pStyle w:val="6"/>
              <w:spacing w:before="110" w:line="184" w:lineRule="auto"/>
              <w:ind w:right="5"/>
              <w:jc w:val="right"/>
            </w:pPr>
            <w:r>
              <w:rPr>
                <w:spacing w:val="-3"/>
              </w:rPr>
              <w:t>3.00</w:t>
            </w: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19" w:type="dxa"/>
            <w:vAlign w:val="top"/>
          </w:tcPr>
          <w:p>
            <w:pPr>
              <w:rPr>
                <w:rFonts w:ascii="Arial"/>
                <w:sz w:val="21"/>
              </w:rPr>
            </w:pPr>
          </w:p>
        </w:tc>
        <w:tc>
          <w:tcPr>
            <w:tcW w:w="4041" w:type="dxa"/>
            <w:vAlign w:val="top"/>
          </w:tcPr>
          <w:p>
            <w:pPr>
              <w:rPr>
                <w:rFonts w:ascii="Arial"/>
                <w:sz w:val="21"/>
              </w:rPr>
            </w:pPr>
          </w:p>
        </w:tc>
        <w:tc>
          <w:tcPr>
            <w:tcW w:w="844" w:type="dxa"/>
            <w:vAlign w:val="top"/>
          </w:tcPr>
          <w:p>
            <w:pPr>
              <w:rPr>
                <w:rFonts w:ascii="Arial"/>
                <w:sz w:val="21"/>
              </w:rPr>
            </w:pPr>
          </w:p>
        </w:tc>
        <w:tc>
          <w:tcPr>
            <w:tcW w:w="623" w:type="dxa"/>
            <w:vAlign w:val="top"/>
          </w:tcPr>
          <w:p>
            <w:pPr>
              <w:rPr>
                <w:rFonts w:ascii="Arial"/>
                <w:sz w:val="21"/>
              </w:rPr>
            </w:pPr>
          </w:p>
        </w:tc>
        <w:tc>
          <w:tcPr>
            <w:tcW w:w="732" w:type="dxa"/>
            <w:vAlign w:val="top"/>
          </w:tcPr>
          <w:p>
            <w:pPr>
              <w:rPr>
                <w:rFonts w:ascii="Arial"/>
                <w:sz w:val="21"/>
              </w:rPr>
            </w:pPr>
          </w:p>
        </w:tc>
        <w:tc>
          <w:tcPr>
            <w:tcW w:w="703" w:type="dxa"/>
            <w:vAlign w:val="top"/>
          </w:tcPr>
          <w:p>
            <w:pPr>
              <w:rPr>
                <w:rFonts w:ascii="Arial"/>
                <w:sz w:val="21"/>
              </w:rPr>
            </w:pPr>
          </w:p>
        </w:tc>
        <w:tc>
          <w:tcPr>
            <w:tcW w:w="623" w:type="dxa"/>
            <w:vAlign w:val="top"/>
          </w:tcPr>
          <w:p>
            <w:pPr>
              <w:rPr>
                <w:rFonts w:ascii="Arial"/>
                <w:sz w:val="21"/>
              </w:rPr>
            </w:pP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19" w:type="dxa"/>
            <w:vAlign w:val="top"/>
          </w:tcPr>
          <w:p>
            <w:pPr>
              <w:rPr>
                <w:rFonts w:ascii="Arial"/>
                <w:sz w:val="21"/>
              </w:rPr>
            </w:pPr>
          </w:p>
        </w:tc>
        <w:tc>
          <w:tcPr>
            <w:tcW w:w="4041" w:type="dxa"/>
            <w:vAlign w:val="top"/>
          </w:tcPr>
          <w:p>
            <w:pPr>
              <w:rPr>
                <w:rFonts w:ascii="Arial"/>
                <w:sz w:val="21"/>
              </w:rPr>
            </w:pPr>
          </w:p>
        </w:tc>
        <w:tc>
          <w:tcPr>
            <w:tcW w:w="844" w:type="dxa"/>
            <w:vAlign w:val="top"/>
          </w:tcPr>
          <w:p>
            <w:pPr>
              <w:rPr>
                <w:rFonts w:ascii="Arial"/>
                <w:sz w:val="21"/>
              </w:rPr>
            </w:pPr>
          </w:p>
        </w:tc>
        <w:tc>
          <w:tcPr>
            <w:tcW w:w="623" w:type="dxa"/>
            <w:vAlign w:val="top"/>
          </w:tcPr>
          <w:p>
            <w:pPr>
              <w:rPr>
                <w:rFonts w:ascii="Arial"/>
                <w:sz w:val="21"/>
              </w:rPr>
            </w:pPr>
          </w:p>
        </w:tc>
        <w:tc>
          <w:tcPr>
            <w:tcW w:w="732" w:type="dxa"/>
            <w:vAlign w:val="top"/>
          </w:tcPr>
          <w:p>
            <w:pPr>
              <w:rPr>
                <w:rFonts w:ascii="Arial"/>
                <w:sz w:val="21"/>
              </w:rPr>
            </w:pPr>
          </w:p>
        </w:tc>
        <w:tc>
          <w:tcPr>
            <w:tcW w:w="703" w:type="dxa"/>
            <w:vAlign w:val="top"/>
          </w:tcPr>
          <w:p>
            <w:pPr>
              <w:rPr>
                <w:rFonts w:ascii="Arial"/>
                <w:sz w:val="21"/>
              </w:rPr>
            </w:pPr>
          </w:p>
        </w:tc>
        <w:tc>
          <w:tcPr>
            <w:tcW w:w="623" w:type="dxa"/>
            <w:vAlign w:val="top"/>
          </w:tcPr>
          <w:p>
            <w:pPr>
              <w:rPr>
                <w:rFonts w:ascii="Arial"/>
                <w:sz w:val="21"/>
              </w:rPr>
            </w:pP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619" w:type="dxa"/>
            <w:vAlign w:val="top"/>
          </w:tcPr>
          <w:p>
            <w:pPr>
              <w:rPr>
                <w:rFonts w:ascii="Arial"/>
                <w:sz w:val="21"/>
              </w:rPr>
            </w:pPr>
          </w:p>
        </w:tc>
        <w:tc>
          <w:tcPr>
            <w:tcW w:w="4041" w:type="dxa"/>
            <w:vAlign w:val="top"/>
          </w:tcPr>
          <w:p>
            <w:pPr>
              <w:rPr>
                <w:rFonts w:ascii="Arial"/>
                <w:sz w:val="21"/>
              </w:rPr>
            </w:pPr>
          </w:p>
        </w:tc>
        <w:tc>
          <w:tcPr>
            <w:tcW w:w="844" w:type="dxa"/>
            <w:vAlign w:val="top"/>
          </w:tcPr>
          <w:p>
            <w:pPr>
              <w:rPr>
                <w:rFonts w:ascii="Arial"/>
                <w:sz w:val="21"/>
              </w:rPr>
            </w:pPr>
          </w:p>
        </w:tc>
        <w:tc>
          <w:tcPr>
            <w:tcW w:w="623" w:type="dxa"/>
            <w:vAlign w:val="top"/>
          </w:tcPr>
          <w:p>
            <w:pPr>
              <w:rPr>
                <w:rFonts w:ascii="Arial"/>
                <w:sz w:val="21"/>
              </w:rPr>
            </w:pPr>
          </w:p>
        </w:tc>
        <w:tc>
          <w:tcPr>
            <w:tcW w:w="732" w:type="dxa"/>
            <w:vAlign w:val="top"/>
          </w:tcPr>
          <w:p>
            <w:pPr>
              <w:rPr>
                <w:rFonts w:ascii="Arial"/>
                <w:sz w:val="21"/>
              </w:rPr>
            </w:pPr>
          </w:p>
        </w:tc>
        <w:tc>
          <w:tcPr>
            <w:tcW w:w="703" w:type="dxa"/>
            <w:vAlign w:val="top"/>
          </w:tcPr>
          <w:p>
            <w:pPr>
              <w:rPr>
                <w:rFonts w:ascii="Arial"/>
                <w:sz w:val="21"/>
              </w:rPr>
            </w:pPr>
          </w:p>
        </w:tc>
        <w:tc>
          <w:tcPr>
            <w:tcW w:w="623" w:type="dxa"/>
            <w:vAlign w:val="top"/>
          </w:tcPr>
          <w:p>
            <w:pPr>
              <w:rPr>
                <w:rFonts w:ascii="Arial"/>
                <w:sz w:val="21"/>
              </w:rPr>
            </w:pP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19" w:type="dxa"/>
            <w:vAlign w:val="top"/>
          </w:tcPr>
          <w:p>
            <w:pPr>
              <w:rPr>
                <w:rFonts w:ascii="Arial"/>
                <w:sz w:val="21"/>
              </w:rPr>
            </w:pPr>
          </w:p>
        </w:tc>
        <w:tc>
          <w:tcPr>
            <w:tcW w:w="4041" w:type="dxa"/>
            <w:vAlign w:val="top"/>
          </w:tcPr>
          <w:p>
            <w:pPr>
              <w:rPr>
                <w:rFonts w:ascii="Arial"/>
                <w:sz w:val="21"/>
              </w:rPr>
            </w:pPr>
          </w:p>
        </w:tc>
        <w:tc>
          <w:tcPr>
            <w:tcW w:w="844" w:type="dxa"/>
            <w:vAlign w:val="top"/>
          </w:tcPr>
          <w:p>
            <w:pPr>
              <w:rPr>
                <w:rFonts w:ascii="Arial"/>
                <w:sz w:val="21"/>
              </w:rPr>
            </w:pPr>
          </w:p>
        </w:tc>
        <w:tc>
          <w:tcPr>
            <w:tcW w:w="623" w:type="dxa"/>
            <w:vAlign w:val="top"/>
          </w:tcPr>
          <w:p>
            <w:pPr>
              <w:rPr>
                <w:rFonts w:ascii="Arial"/>
                <w:sz w:val="21"/>
              </w:rPr>
            </w:pPr>
          </w:p>
        </w:tc>
        <w:tc>
          <w:tcPr>
            <w:tcW w:w="732" w:type="dxa"/>
            <w:vAlign w:val="top"/>
          </w:tcPr>
          <w:p>
            <w:pPr>
              <w:rPr>
                <w:rFonts w:ascii="Arial"/>
                <w:sz w:val="21"/>
              </w:rPr>
            </w:pPr>
          </w:p>
        </w:tc>
        <w:tc>
          <w:tcPr>
            <w:tcW w:w="703" w:type="dxa"/>
            <w:vAlign w:val="top"/>
          </w:tcPr>
          <w:p>
            <w:pPr>
              <w:rPr>
                <w:rFonts w:ascii="Arial"/>
                <w:sz w:val="21"/>
              </w:rPr>
            </w:pPr>
          </w:p>
        </w:tc>
        <w:tc>
          <w:tcPr>
            <w:tcW w:w="623" w:type="dxa"/>
            <w:vAlign w:val="top"/>
          </w:tcPr>
          <w:p>
            <w:pPr>
              <w:rPr>
                <w:rFonts w:ascii="Arial"/>
                <w:sz w:val="21"/>
              </w:rPr>
            </w:pPr>
          </w:p>
        </w:tc>
        <w:tc>
          <w:tcPr>
            <w:tcW w:w="69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619" w:type="dxa"/>
            <w:vAlign w:val="top"/>
          </w:tcPr>
          <w:p>
            <w:pPr>
              <w:rPr>
                <w:rFonts w:ascii="Arial"/>
                <w:sz w:val="21"/>
              </w:rPr>
            </w:pPr>
          </w:p>
        </w:tc>
        <w:tc>
          <w:tcPr>
            <w:tcW w:w="4041" w:type="dxa"/>
            <w:vAlign w:val="top"/>
          </w:tcPr>
          <w:p>
            <w:pPr>
              <w:rPr>
                <w:rFonts w:ascii="Arial"/>
                <w:sz w:val="21"/>
              </w:rPr>
            </w:pPr>
          </w:p>
        </w:tc>
        <w:tc>
          <w:tcPr>
            <w:tcW w:w="844" w:type="dxa"/>
            <w:vAlign w:val="top"/>
          </w:tcPr>
          <w:p>
            <w:pPr>
              <w:rPr>
                <w:rFonts w:ascii="Arial"/>
                <w:sz w:val="21"/>
              </w:rPr>
            </w:pPr>
          </w:p>
        </w:tc>
        <w:tc>
          <w:tcPr>
            <w:tcW w:w="623" w:type="dxa"/>
            <w:vAlign w:val="top"/>
          </w:tcPr>
          <w:p>
            <w:pPr>
              <w:rPr>
                <w:rFonts w:ascii="Arial"/>
                <w:sz w:val="21"/>
              </w:rPr>
            </w:pPr>
          </w:p>
        </w:tc>
        <w:tc>
          <w:tcPr>
            <w:tcW w:w="732" w:type="dxa"/>
            <w:vAlign w:val="top"/>
          </w:tcPr>
          <w:p>
            <w:pPr>
              <w:rPr>
                <w:rFonts w:ascii="Arial"/>
                <w:sz w:val="21"/>
              </w:rPr>
            </w:pPr>
          </w:p>
        </w:tc>
        <w:tc>
          <w:tcPr>
            <w:tcW w:w="703" w:type="dxa"/>
            <w:vAlign w:val="top"/>
          </w:tcPr>
          <w:p>
            <w:pPr>
              <w:rPr>
                <w:rFonts w:ascii="Arial"/>
                <w:sz w:val="21"/>
              </w:rPr>
            </w:pPr>
          </w:p>
        </w:tc>
        <w:tc>
          <w:tcPr>
            <w:tcW w:w="623" w:type="dxa"/>
            <w:vAlign w:val="top"/>
          </w:tcPr>
          <w:p>
            <w:pPr>
              <w:rPr>
                <w:rFonts w:ascii="Arial"/>
                <w:sz w:val="21"/>
              </w:rPr>
            </w:pPr>
          </w:p>
        </w:tc>
        <w:tc>
          <w:tcPr>
            <w:tcW w:w="693" w:type="dxa"/>
            <w:vAlign w:val="top"/>
          </w:tcPr>
          <w:p>
            <w:pPr>
              <w:rPr>
                <w:rFonts w:ascii="Arial"/>
                <w:sz w:val="21"/>
              </w:rPr>
            </w:pPr>
          </w:p>
        </w:tc>
      </w:tr>
    </w:tbl>
    <w:p>
      <w:pPr>
        <w:spacing w:before="80" w:line="186" w:lineRule="auto"/>
        <w:ind w:left="21"/>
        <w:rPr>
          <w:rFonts w:ascii="宋体" w:hAnsi="宋体" w:eastAsia="宋体" w:cs="宋体"/>
          <w:sz w:val="16"/>
          <w:szCs w:val="16"/>
        </w:rPr>
      </w:pPr>
      <w:r>
        <w:rPr>
          <w:rFonts w:ascii="宋体" w:hAnsi="宋体" w:eastAsia="宋体" w:cs="宋体"/>
          <w:sz w:val="16"/>
          <w:szCs w:val="16"/>
        </w:rPr>
        <w:t>注：本表反映部门本年度政府性基金预算财政拨款收入、支出及结转</w:t>
      </w:r>
      <w:r>
        <w:rPr>
          <w:rFonts w:ascii="宋体" w:hAnsi="宋体" w:eastAsia="宋体" w:cs="宋体"/>
          <w:spacing w:val="-1"/>
          <w:sz w:val="16"/>
          <w:szCs w:val="16"/>
        </w:rPr>
        <w:t>和结余情况。</w:t>
      </w:r>
    </w:p>
    <w:p>
      <w:pPr>
        <w:spacing w:line="186" w:lineRule="auto"/>
        <w:rPr>
          <w:rFonts w:ascii="宋体" w:hAnsi="宋体" w:eastAsia="宋体" w:cs="宋体"/>
          <w:sz w:val="16"/>
          <w:szCs w:val="16"/>
        </w:rPr>
        <w:sectPr>
          <w:type w:val="continuous"/>
          <w:pgSz w:w="11910" w:h="16840"/>
          <w:pgMar w:top="400" w:right="1505" w:bottom="0" w:left="1516" w:header="0" w:footer="0" w:gutter="0"/>
          <w:cols w:equalWidth="0" w:num="1">
            <w:col w:w="8888"/>
          </w:cols>
        </w:sectPr>
      </w:pPr>
    </w:p>
    <w:p>
      <w:pPr>
        <w:spacing w:before="39"/>
      </w:pPr>
    </w:p>
    <w:p>
      <w:pPr>
        <w:spacing w:before="38"/>
      </w:pPr>
    </w:p>
    <w:p>
      <w:pPr>
        <w:spacing w:before="38"/>
      </w:pPr>
    </w:p>
    <w:p>
      <w:pPr>
        <w:spacing w:before="38"/>
      </w:pPr>
    </w:p>
    <w:p>
      <w:pPr>
        <w:sectPr>
          <w:pgSz w:w="11910" w:h="16840"/>
          <w:pgMar w:top="400" w:right="1505" w:bottom="0" w:left="1516" w:header="0" w:footer="0" w:gutter="0"/>
          <w:cols w:equalWidth="0" w:num="1">
            <w:col w:w="8888"/>
          </w:cols>
        </w:sectPr>
      </w:pPr>
    </w:p>
    <w:p>
      <w:pPr>
        <w:spacing w:before="60" w:line="219" w:lineRule="auto"/>
        <w:ind w:left="1930"/>
        <w:rPr>
          <w:rFonts w:ascii="宋体" w:hAnsi="宋体" w:eastAsia="宋体" w:cs="宋体"/>
          <w:sz w:val="30"/>
          <w:szCs w:val="30"/>
        </w:rPr>
      </w:pPr>
      <w:r>
        <w:rPr>
          <w:rFonts w:ascii="宋体" w:hAnsi="宋体" w:eastAsia="宋体" w:cs="宋体"/>
          <w:spacing w:val="-3"/>
          <w:sz w:val="30"/>
          <w:szCs w:val="30"/>
        </w:rPr>
        <w:t>国有资本经营预算财政拨款支出决算表</w:t>
      </w:r>
    </w:p>
    <w:p>
      <w:pPr>
        <w:pStyle w:val="2"/>
        <w:spacing w:line="471" w:lineRule="auto"/>
      </w:pPr>
    </w:p>
    <w:p>
      <w:pPr>
        <w:spacing w:before="52" w:line="186" w:lineRule="auto"/>
        <w:ind w:left="40"/>
        <w:rPr>
          <w:rFonts w:ascii="宋体" w:hAnsi="宋体" w:eastAsia="宋体" w:cs="宋体"/>
          <w:sz w:val="16"/>
          <w:szCs w:val="16"/>
        </w:rPr>
      </w:pPr>
      <w:r>
        <w:rPr>
          <w:rFonts w:ascii="宋体" w:hAnsi="宋体" w:eastAsia="宋体" w:cs="宋体"/>
          <w:spacing w:val="-2"/>
          <w:sz w:val="16"/>
          <w:szCs w:val="16"/>
        </w:rPr>
        <w:t>部门：中国共产党灵寿县委员会宣传部</w:t>
      </w:r>
    </w:p>
    <w:p>
      <w:pPr>
        <w:pStyle w:val="2"/>
        <w:spacing w:line="14" w:lineRule="auto"/>
        <w:rPr>
          <w:sz w:val="2"/>
        </w:rPr>
      </w:pPr>
      <w:r>
        <w:rPr>
          <w:sz w:val="2"/>
          <w:szCs w:val="2"/>
        </w:rPr>
        <w:br w:type="column"/>
      </w:r>
    </w:p>
    <w:p>
      <w:pPr>
        <w:pStyle w:val="2"/>
        <w:spacing w:line="278" w:lineRule="auto"/>
      </w:pPr>
    </w:p>
    <w:p>
      <w:pPr>
        <w:pStyle w:val="2"/>
        <w:spacing w:line="279" w:lineRule="auto"/>
      </w:pPr>
    </w:p>
    <w:p>
      <w:pPr>
        <w:spacing w:before="52" w:line="328" w:lineRule="exact"/>
        <w:jc w:val="right"/>
        <w:rPr>
          <w:rFonts w:ascii="宋体" w:hAnsi="宋体" w:eastAsia="宋体" w:cs="宋体"/>
          <w:sz w:val="16"/>
          <w:szCs w:val="16"/>
        </w:rPr>
      </w:pPr>
      <w:r>
        <w:rPr>
          <w:rFonts w:ascii="宋体" w:hAnsi="宋体" w:eastAsia="宋体" w:cs="宋体"/>
          <w:spacing w:val="-8"/>
          <w:position w:val="12"/>
          <w:sz w:val="16"/>
          <w:szCs w:val="16"/>
        </w:rPr>
        <w:t>公开</w:t>
      </w:r>
      <w:r>
        <w:rPr>
          <w:rFonts w:ascii="宋体" w:hAnsi="宋体" w:eastAsia="宋体" w:cs="宋体"/>
          <w:spacing w:val="-18"/>
          <w:position w:val="12"/>
          <w:sz w:val="16"/>
          <w:szCs w:val="16"/>
        </w:rPr>
        <w:t xml:space="preserve"> </w:t>
      </w:r>
      <w:r>
        <w:rPr>
          <w:rFonts w:ascii="宋体" w:hAnsi="宋体" w:eastAsia="宋体" w:cs="宋体"/>
          <w:spacing w:val="-8"/>
          <w:position w:val="12"/>
          <w:sz w:val="16"/>
          <w:szCs w:val="16"/>
        </w:rPr>
        <w:t>09</w:t>
      </w:r>
      <w:r>
        <w:rPr>
          <w:rFonts w:ascii="宋体" w:hAnsi="宋体" w:eastAsia="宋体" w:cs="宋体"/>
          <w:spacing w:val="-15"/>
          <w:position w:val="12"/>
          <w:sz w:val="16"/>
          <w:szCs w:val="16"/>
        </w:rPr>
        <w:t xml:space="preserve"> </w:t>
      </w:r>
      <w:r>
        <w:rPr>
          <w:rFonts w:ascii="宋体" w:hAnsi="宋体" w:eastAsia="宋体" w:cs="宋体"/>
          <w:spacing w:val="-8"/>
          <w:position w:val="12"/>
          <w:sz w:val="16"/>
          <w:szCs w:val="16"/>
        </w:rPr>
        <w:t>表</w:t>
      </w:r>
    </w:p>
    <w:p>
      <w:pPr>
        <w:spacing w:line="186" w:lineRule="auto"/>
        <w:rPr>
          <w:rFonts w:ascii="宋体" w:hAnsi="宋体" w:eastAsia="宋体" w:cs="宋体"/>
          <w:sz w:val="16"/>
          <w:szCs w:val="16"/>
        </w:rPr>
      </w:pPr>
      <w:r>
        <w:rPr>
          <w:rFonts w:ascii="宋体" w:hAnsi="宋体" w:eastAsia="宋体" w:cs="宋体"/>
          <w:spacing w:val="-3"/>
          <w:sz w:val="16"/>
          <w:szCs w:val="16"/>
        </w:rPr>
        <w:t>金额单位：万元</w:t>
      </w:r>
    </w:p>
    <w:p>
      <w:pPr>
        <w:spacing w:line="186" w:lineRule="auto"/>
        <w:rPr>
          <w:rFonts w:ascii="宋体" w:hAnsi="宋体" w:eastAsia="宋体" w:cs="宋体"/>
          <w:sz w:val="16"/>
          <w:szCs w:val="16"/>
        </w:rPr>
        <w:sectPr>
          <w:type w:val="continuous"/>
          <w:pgSz w:w="11910" w:h="16840"/>
          <w:pgMar w:top="400" w:right="1505" w:bottom="0" w:left="1516" w:header="0" w:footer="0" w:gutter="0"/>
          <w:cols w:equalWidth="0" w:num="2">
            <w:col w:w="7663" w:space="100"/>
            <w:col w:w="1126"/>
          </w:cols>
        </w:sectPr>
      </w:pPr>
    </w:p>
    <w:p>
      <w:pPr>
        <w:spacing w:line="79" w:lineRule="exact"/>
      </w:pPr>
    </w:p>
    <w:tbl>
      <w:tblPr>
        <w:tblStyle w:val="5"/>
        <w:tblW w:w="88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8"/>
        <w:gridCol w:w="1669"/>
        <w:gridCol w:w="2104"/>
        <w:gridCol w:w="2104"/>
        <w:gridCol w:w="211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2557" w:type="dxa"/>
            <w:gridSpan w:val="2"/>
            <w:vAlign w:val="top"/>
          </w:tcPr>
          <w:p>
            <w:pPr>
              <w:pStyle w:val="6"/>
              <w:spacing w:before="94" w:line="222" w:lineRule="auto"/>
              <w:ind w:left="1130"/>
            </w:pPr>
            <w:r>
              <w:rPr>
                <w:spacing w:val="-4"/>
              </w:rPr>
              <w:t>项目</w:t>
            </w:r>
          </w:p>
        </w:tc>
        <w:tc>
          <w:tcPr>
            <w:tcW w:w="6321" w:type="dxa"/>
            <w:gridSpan w:val="3"/>
            <w:vAlign w:val="top"/>
          </w:tcPr>
          <w:p>
            <w:pPr>
              <w:pStyle w:val="6"/>
              <w:spacing w:before="94" w:line="221" w:lineRule="auto"/>
              <w:ind w:left="2847"/>
            </w:pPr>
            <w:r>
              <w:rPr>
                <w:spacing w:val="-2"/>
              </w:rPr>
              <w:t>本年支出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888" w:type="dxa"/>
            <w:vAlign w:val="top"/>
          </w:tcPr>
          <w:p>
            <w:pPr>
              <w:pStyle w:val="6"/>
              <w:spacing w:before="255" w:line="292" w:lineRule="auto"/>
              <w:ind w:left="242" w:right="35" w:hanging="188"/>
            </w:pPr>
            <w:r>
              <w:rPr>
                <w:spacing w:val="-2"/>
              </w:rPr>
              <w:t>功能分类科</w:t>
            </w:r>
            <w:r>
              <w:rPr>
                <w:spacing w:val="1"/>
              </w:rPr>
              <w:t xml:space="preserve"> </w:t>
            </w:r>
            <w:r>
              <w:rPr>
                <w:spacing w:val="-12"/>
              </w:rPr>
              <w:t>目编码</w:t>
            </w:r>
          </w:p>
        </w:tc>
        <w:tc>
          <w:tcPr>
            <w:tcW w:w="1669" w:type="dxa"/>
            <w:vAlign w:val="top"/>
          </w:tcPr>
          <w:p>
            <w:pPr>
              <w:spacing w:line="359" w:lineRule="auto"/>
              <w:rPr>
                <w:rFonts w:ascii="Arial"/>
                <w:sz w:val="21"/>
              </w:rPr>
            </w:pPr>
          </w:p>
          <w:p>
            <w:pPr>
              <w:pStyle w:val="6"/>
              <w:spacing w:before="52" w:line="221" w:lineRule="auto"/>
              <w:ind w:left="522"/>
            </w:pPr>
            <w:r>
              <w:rPr>
                <w:spacing w:val="-2"/>
              </w:rPr>
              <w:t>科目名称</w:t>
            </w:r>
          </w:p>
        </w:tc>
        <w:tc>
          <w:tcPr>
            <w:tcW w:w="2104" w:type="dxa"/>
            <w:vAlign w:val="top"/>
          </w:tcPr>
          <w:p>
            <w:pPr>
              <w:spacing w:line="359" w:lineRule="auto"/>
              <w:rPr>
                <w:rFonts w:ascii="Arial"/>
                <w:sz w:val="21"/>
              </w:rPr>
            </w:pPr>
          </w:p>
          <w:p>
            <w:pPr>
              <w:pStyle w:val="6"/>
              <w:spacing w:before="52" w:line="223" w:lineRule="auto"/>
              <w:ind w:left="899"/>
            </w:pPr>
            <w:r>
              <w:rPr>
                <w:spacing w:val="-3"/>
              </w:rPr>
              <w:t>合计</w:t>
            </w:r>
          </w:p>
        </w:tc>
        <w:tc>
          <w:tcPr>
            <w:tcW w:w="2104" w:type="dxa"/>
            <w:vAlign w:val="top"/>
          </w:tcPr>
          <w:p>
            <w:pPr>
              <w:spacing w:line="359" w:lineRule="auto"/>
              <w:rPr>
                <w:rFonts w:ascii="Arial"/>
                <w:sz w:val="21"/>
              </w:rPr>
            </w:pPr>
          </w:p>
          <w:p>
            <w:pPr>
              <w:pStyle w:val="6"/>
              <w:spacing w:before="52" w:line="221" w:lineRule="auto"/>
              <w:ind w:left="740"/>
            </w:pPr>
            <w:r>
              <w:rPr>
                <w:spacing w:val="-2"/>
              </w:rPr>
              <w:t>基本支出</w:t>
            </w:r>
          </w:p>
        </w:tc>
        <w:tc>
          <w:tcPr>
            <w:tcW w:w="2113" w:type="dxa"/>
            <w:vAlign w:val="top"/>
          </w:tcPr>
          <w:p>
            <w:pPr>
              <w:spacing w:line="359" w:lineRule="auto"/>
              <w:rPr>
                <w:rFonts w:ascii="Arial"/>
                <w:sz w:val="21"/>
              </w:rPr>
            </w:pPr>
          </w:p>
          <w:p>
            <w:pPr>
              <w:pStyle w:val="6"/>
              <w:spacing w:before="52" w:line="222" w:lineRule="auto"/>
              <w:ind w:left="746"/>
            </w:pPr>
            <w:r>
              <w:rPr>
                <w:spacing w:val="-2"/>
              </w:rPr>
              <w:t>项目支出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2557" w:type="dxa"/>
            <w:gridSpan w:val="2"/>
            <w:vAlign w:val="top"/>
          </w:tcPr>
          <w:p>
            <w:pPr>
              <w:pStyle w:val="6"/>
              <w:spacing w:before="82" w:line="221" w:lineRule="auto"/>
              <w:ind w:left="1127"/>
            </w:pPr>
            <w:r>
              <w:rPr>
                <w:spacing w:val="-3"/>
              </w:rPr>
              <w:t>栏次</w:t>
            </w:r>
          </w:p>
        </w:tc>
        <w:tc>
          <w:tcPr>
            <w:tcW w:w="2104" w:type="dxa"/>
            <w:vAlign w:val="top"/>
          </w:tcPr>
          <w:p>
            <w:pPr>
              <w:pStyle w:val="6"/>
              <w:spacing w:before="107" w:line="185" w:lineRule="auto"/>
              <w:ind w:left="1030"/>
            </w:pPr>
            <w:r>
              <w:t>1</w:t>
            </w:r>
          </w:p>
        </w:tc>
        <w:tc>
          <w:tcPr>
            <w:tcW w:w="2104" w:type="dxa"/>
            <w:vAlign w:val="top"/>
          </w:tcPr>
          <w:p>
            <w:pPr>
              <w:pStyle w:val="6"/>
              <w:spacing w:before="107" w:line="184" w:lineRule="auto"/>
              <w:ind w:left="1023"/>
            </w:pPr>
            <w:r>
              <w:t>2</w:t>
            </w:r>
          </w:p>
        </w:tc>
        <w:tc>
          <w:tcPr>
            <w:tcW w:w="2113" w:type="dxa"/>
            <w:vAlign w:val="top"/>
          </w:tcPr>
          <w:p>
            <w:pPr>
              <w:pStyle w:val="6"/>
              <w:spacing w:before="107" w:line="184" w:lineRule="auto"/>
              <w:ind w:left="1028"/>
            </w:pPr>
            <w:r>
              <w:t>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2557" w:type="dxa"/>
            <w:gridSpan w:val="2"/>
            <w:vAlign w:val="top"/>
          </w:tcPr>
          <w:p>
            <w:pPr>
              <w:pStyle w:val="6"/>
              <w:spacing w:before="85" w:line="223" w:lineRule="auto"/>
              <w:ind w:left="1128"/>
            </w:pPr>
            <w:r>
              <w:rPr>
                <w:spacing w:val="-3"/>
              </w:rPr>
              <w:t>合计</w:t>
            </w:r>
          </w:p>
        </w:tc>
        <w:tc>
          <w:tcPr>
            <w:tcW w:w="2104" w:type="dxa"/>
            <w:vAlign w:val="top"/>
          </w:tcPr>
          <w:p>
            <w:pPr>
              <w:rPr>
                <w:rFonts w:ascii="Arial"/>
                <w:sz w:val="21"/>
              </w:rPr>
            </w:pPr>
          </w:p>
        </w:tc>
        <w:tc>
          <w:tcPr>
            <w:tcW w:w="2104" w:type="dxa"/>
            <w:vAlign w:val="top"/>
          </w:tcPr>
          <w:p>
            <w:pPr>
              <w:rPr>
                <w:rFonts w:ascii="Arial"/>
                <w:sz w:val="21"/>
              </w:rPr>
            </w:pPr>
          </w:p>
        </w:tc>
        <w:tc>
          <w:tcPr>
            <w:tcW w:w="211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88" w:type="dxa"/>
            <w:vAlign w:val="top"/>
          </w:tcPr>
          <w:p>
            <w:pPr>
              <w:rPr>
                <w:rFonts w:ascii="Arial"/>
                <w:sz w:val="21"/>
              </w:rPr>
            </w:pPr>
          </w:p>
        </w:tc>
        <w:tc>
          <w:tcPr>
            <w:tcW w:w="1669" w:type="dxa"/>
            <w:vAlign w:val="top"/>
          </w:tcPr>
          <w:p>
            <w:pPr>
              <w:rPr>
                <w:rFonts w:ascii="Arial"/>
                <w:sz w:val="21"/>
              </w:rPr>
            </w:pPr>
          </w:p>
        </w:tc>
        <w:tc>
          <w:tcPr>
            <w:tcW w:w="2104" w:type="dxa"/>
            <w:vAlign w:val="top"/>
          </w:tcPr>
          <w:p>
            <w:pPr>
              <w:rPr>
                <w:rFonts w:ascii="Arial"/>
                <w:sz w:val="21"/>
              </w:rPr>
            </w:pPr>
          </w:p>
        </w:tc>
        <w:tc>
          <w:tcPr>
            <w:tcW w:w="2104" w:type="dxa"/>
            <w:vAlign w:val="top"/>
          </w:tcPr>
          <w:p>
            <w:pPr>
              <w:rPr>
                <w:rFonts w:ascii="Arial"/>
                <w:sz w:val="21"/>
              </w:rPr>
            </w:pPr>
          </w:p>
        </w:tc>
        <w:tc>
          <w:tcPr>
            <w:tcW w:w="211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88" w:type="dxa"/>
            <w:vAlign w:val="top"/>
          </w:tcPr>
          <w:p>
            <w:pPr>
              <w:rPr>
                <w:rFonts w:ascii="Arial"/>
                <w:sz w:val="21"/>
              </w:rPr>
            </w:pPr>
          </w:p>
        </w:tc>
        <w:tc>
          <w:tcPr>
            <w:tcW w:w="1669" w:type="dxa"/>
            <w:vAlign w:val="top"/>
          </w:tcPr>
          <w:p>
            <w:pPr>
              <w:rPr>
                <w:rFonts w:ascii="Arial"/>
                <w:sz w:val="21"/>
              </w:rPr>
            </w:pPr>
          </w:p>
        </w:tc>
        <w:tc>
          <w:tcPr>
            <w:tcW w:w="2104" w:type="dxa"/>
            <w:vAlign w:val="top"/>
          </w:tcPr>
          <w:p>
            <w:pPr>
              <w:rPr>
                <w:rFonts w:ascii="Arial"/>
                <w:sz w:val="21"/>
              </w:rPr>
            </w:pPr>
          </w:p>
        </w:tc>
        <w:tc>
          <w:tcPr>
            <w:tcW w:w="2104" w:type="dxa"/>
            <w:vAlign w:val="top"/>
          </w:tcPr>
          <w:p>
            <w:pPr>
              <w:rPr>
                <w:rFonts w:ascii="Arial"/>
                <w:sz w:val="21"/>
              </w:rPr>
            </w:pPr>
          </w:p>
        </w:tc>
        <w:tc>
          <w:tcPr>
            <w:tcW w:w="211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888" w:type="dxa"/>
            <w:vAlign w:val="top"/>
          </w:tcPr>
          <w:p>
            <w:pPr>
              <w:rPr>
                <w:rFonts w:ascii="Arial"/>
                <w:sz w:val="21"/>
              </w:rPr>
            </w:pPr>
          </w:p>
        </w:tc>
        <w:tc>
          <w:tcPr>
            <w:tcW w:w="1669" w:type="dxa"/>
            <w:vAlign w:val="top"/>
          </w:tcPr>
          <w:p>
            <w:pPr>
              <w:rPr>
                <w:rFonts w:ascii="Arial"/>
                <w:sz w:val="21"/>
              </w:rPr>
            </w:pPr>
          </w:p>
        </w:tc>
        <w:tc>
          <w:tcPr>
            <w:tcW w:w="2104" w:type="dxa"/>
            <w:vAlign w:val="top"/>
          </w:tcPr>
          <w:p>
            <w:pPr>
              <w:rPr>
                <w:rFonts w:ascii="Arial"/>
                <w:sz w:val="21"/>
              </w:rPr>
            </w:pPr>
          </w:p>
        </w:tc>
        <w:tc>
          <w:tcPr>
            <w:tcW w:w="2104" w:type="dxa"/>
            <w:vAlign w:val="top"/>
          </w:tcPr>
          <w:p>
            <w:pPr>
              <w:rPr>
                <w:rFonts w:ascii="Arial"/>
                <w:sz w:val="21"/>
              </w:rPr>
            </w:pPr>
          </w:p>
        </w:tc>
        <w:tc>
          <w:tcPr>
            <w:tcW w:w="211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88" w:type="dxa"/>
            <w:vAlign w:val="top"/>
          </w:tcPr>
          <w:p>
            <w:pPr>
              <w:rPr>
                <w:rFonts w:ascii="Arial"/>
                <w:sz w:val="21"/>
              </w:rPr>
            </w:pPr>
          </w:p>
        </w:tc>
        <w:tc>
          <w:tcPr>
            <w:tcW w:w="1669" w:type="dxa"/>
            <w:vAlign w:val="top"/>
          </w:tcPr>
          <w:p>
            <w:pPr>
              <w:rPr>
                <w:rFonts w:ascii="Arial"/>
                <w:sz w:val="21"/>
              </w:rPr>
            </w:pPr>
          </w:p>
        </w:tc>
        <w:tc>
          <w:tcPr>
            <w:tcW w:w="2104" w:type="dxa"/>
            <w:vAlign w:val="top"/>
          </w:tcPr>
          <w:p>
            <w:pPr>
              <w:rPr>
                <w:rFonts w:ascii="Arial"/>
                <w:sz w:val="21"/>
              </w:rPr>
            </w:pPr>
          </w:p>
        </w:tc>
        <w:tc>
          <w:tcPr>
            <w:tcW w:w="2104" w:type="dxa"/>
            <w:vAlign w:val="top"/>
          </w:tcPr>
          <w:p>
            <w:pPr>
              <w:rPr>
                <w:rFonts w:ascii="Arial"/>
                <w:sz w:val="21"/>
              </w:rPr>
            </w:pPr>
          </w:p>
        </w:tc>
        <w:tc>
          <w:tcPr>
            <w:tcW w:w="211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888" w:type="dxa"/>
            <w:vAlign w:val="top"/>
          </w:tcPr>
          <w:p>
            <w:pPr>
              <w:rPr>
                <w:rFonts w:ascii="Arial"/>
                <w:sz w:val="21"/>
              </w:rPr>
            </w:pPr>
          </w:p>
        </w:tc>
        <w:tc>
          <w:tcPr>
            <w:tcW w:w="1669" w:type="dxa"/>
            <w:vAlign w:val="top"/>
          </w:tcPr>
          <w:p>
            <w:pPr>
              <w:rPr>
                <w:rFonts w:ascii="Arial"/>
                <w:sz w:val="21"/>
              </w:rPr>
            </w:pPr>
          </w:p>
        </w:tc>
        <w:tc>
          <w:tcPr>
            <w:tcW w:w="2104" w:type="dxa"/>
            <w:vAlign w:val="top"/>
          </w:tcPr>
          <w:p>
            <w:pPr>
              <w:rPr>
                <w:rFonts w:ascii="Arial"/>
                <w:sz w:val="21"/>
              </w:rPr>
            </w:pPr>
          </w:p>
        </w:tc>
        <w:tc>
          <w:tcPr>
            <w:tcW w:w="2104" w:type="dxa"/>
            <w:vAlign w:val="top"/>
          </w:tcPr>
          <w:p>
            <w:pPr>
              <w:rPr>
                <w:rFonts w:ascii="Arial"/>
                <w:sz w:val="21"/>
              </w:rPr>
            </w:pPr>
          </w:p>
        </w:tc>
        <w:tc>
          <w:tcPr>
            <w:tcW w:w="2113"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888" w:type="dxa"/>
            <w:vAlign w:val="top"/>
          </w:tcPr>
          <w:p>
            <w:pPr>
              <w:rPr>
                <w:rFonts w:ascii="Arial"/>
                <w:sz w:val="21"/>
              </w:rPr>
            </w:pPr>
          </w:p>
        </w:tc>
        <w:tc>
          <w:tcPr>
            <w:tcW w:w="1669" w:type="dxa"/>
            <w:vAlign w:val="top"/>
          </w:tcPr>
          <w:p>
            <w:pPr>
              <w:rPr>
                <w:rFonts w:ascii="Arial"/>
                <w:sz w:val="21"/>
              </w:rPr>
            </w:pPr>
          </w:p>
        </w:tc>
        <w:tc>
          <w:tcPr>
            <w:tcW w:w="2104" w:type="dxa"/>
            <w:vAlign w:val="top"/>
          </w:tcPr>
          <w:p>
            <w:pPr>
              <w:rPr>
                <w:rFonts w:ascii="Arial"/>
                <w:sz w:val="21"/>
              </w:rPr>
            </w:pPr>
          </w:p>
        </w:tc>
        <w:tc>
          <w:tcPr>
            <w:tcW w:w="2104" w:type="dxa"/>
            <w:vAlign w:val="top"/>
          </w:tcPr>
          <w:p>
            <w:pPr>
              <w:rPr>
                <w:rFonts w:ascii="Arial"/>
                <w:sz w:val="21"/>
              </w:rPr>
            </w:pPr>
          </w:p>
        </w:tc>
        <w:tc>
          <w:tcPr>
            <w:tcW w:w="2113" w:type="dxa"/>
            <w:vAlign w:val="top"/>
          </w:tcPr>
          <w:p>
            <w:pPr>
              <w:rPr>
                <w:rFonts w:ascii="Arial"/>
                <w:sz w:val="21"/>
              </w:rPr>
            </w:pPr>
          </w:p>
        </w:tc>
      </w:tr>
    </w:tbl>
    <w:p>
      <w:pPr>
        <w:spacing w:before="79" w:line="186" w:lineRule="auto"/>
        <w:ind w:left="21"/>
        <w:rPr>
          <w:rFonts w:ascii="宋体" w:hAnsi="宋体" w:eastAsia="宋体" w:cs="宋体"/>
          <w:sz w:val="16"/>
          <w:szCs w:val="16"/>
        </w:rPr>
      </w:pPr>
      <w:r>
        <w:rPr>
          <w:rFonts w:ascii="宋体" w:hAnsi="宋体" w:eastAsia="宋体" w:cs="宋体"/>
          <w:sz w:val="16"/>
          <w:szCs w:val="16"/>
        </w:rPr>
        <w:t>注：本表反映部门本年度国有资本经营预算财政拨款支出情况。本部门本年度无相关支出情况，按要求</w:t>
      </w:r>
      <w:r>
        <w:rPr>
          <w:rFonts w:ascii="宋体" w:hAnsi="宋体" w:eastAsia="宋体" w:cs="宋体"/>
          <w:spacing w:val="-1"/>
          <w:sz w:val="16"/>
          <w:szCs w:val="16"/>
        </w:rPr>
        <w:t>以空表列示。</w:t>
      </w:r>
    </w:p>
    <w:p>
      <w:pPr>
        <w:spacing w:line="186" w:lineRule="auto"/>
        <w:rPr>
          <w:rFonts w:ascii="宋体" w:hAnsi="宋体" w:eastAsia="宋体" w:cs="宋体"/>
          <w:sz w:val="16"/>
          <w:szCs w:val="16"/>
        </w:rPr>
        <w:sectPr>
          <w:type w:val="continuous"/>
          <w:pgSz w:w="11910" w:h="16840"/>
          <w:pgMar w:top="400" w:right="1505" w:bottom="0" w:left="1516" w:header="0" w:footer="0" w:gutter="0"/>
          <w:cols w:equalWidth="0" w:num="1">
            <w:col w:w="8888"/>
          </w:cols>
        </w:sectPr>
      </w:pPr>
    </w:p>
    <w:p>
      <w:pPr>
        <w:spacing w:before="166" w:line="16262" w:lineRule="exact"/>
      </w:pPr>
      <w:r>
        <w:rPr>
          <w:position w:val="-325"/>
        </w:rPr>
        <w:pict>
          <v:shape id="_x0000_s1030" o:spid="_x0000_s1030" style="height:813.5pt;width:595.25pt;" fillcolor="#BCD6ED" filled="t" stroked="f" coordsize="11905,16270" path="m0,0l11904,0,11904,16269,0,16269,0,0xe">
            <v:fill on="t" focussize="0,0"/>
            <v:stroke on="f"/>
            <v:imagedata o:title=""/>
            <o:lock v:ext="edit"/>
            <w10:wrap type="none"/>
            <w10:anchorlock/>
          </v:shape>
        </w:pict>
      </w:r>
    </w:p>
    <w:sectPr>
      <w:footerReference r:id="rId7" w:type="default"/>
      <w:pgSz w:w="11910" w:h="16840"/>
      <w:pgMar w:top="400" w:right="5" w:bottom="1" w:left="0"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r>
      <w:drawing>
        <wp:anchor distT="0" distB="0" distL="0" distR="0" simplePos="0" relativeHeight="251659264" behindDoc="1" locked="0" layoutInCell="0" allowOverlap="1">
          <wp:simplePos x="0" y="0"/>
          <wp:positionH relativeFrom="page">
            <wp:posOffset>0</wp:posOffset>
          </wp:positionH>
          <wp:positionV relativeFrom="page">
            <wp:posOffset>0</wp:posOffset>
          </wp:positionV>
          <wp:extent cx="7560310" cy="10692130"/>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
                  <a:stretch>
                    <a:fillRect/>
                  </a:stretch>
                </pic:blipFill>
                <pic:spPr>
                  <a:xfrm>
                    <a:off x="0" y="0"/>
                    <a:ext cx="7560564" cy="10692384"/>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MWU3MDRkODQzZWMyMDc0MGM3OTRlM2MyNDEyODk3MjEifQ=="/>
  </w:docVars>
  <w:rsids>
    <w:rsidRoot w:val="00000000"/>
    <w:rsid w:val="6CC740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Arial" w:hAnsi="Arial" w:eastAsia="Arial" w:cs="Arial"/>
      <w:sz w:val="21"/>
      <w:szCs w:val="21"/>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16"/>
      <w:szCs w:val="16"/>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10.jpeg"/><Relationship Id="rId16" Type="http://schemas.openxmlformats.org/officeDocument/2006/relationships/image" Target="media/image9.jpe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jpeg"/><Relationship Id="rId12" Type="http://schemas.openxmlformats.org/officeDocument/2006/relationships/image" Target="media/image5.png"/><Relationship Id="rId11" Type="http://schemas.openxmlformats.org/officeDocument/2006/relationships/image" Target="media/image4.jpeg"/><Relationship Id="rId10" Type="http://schemas.openxmlformats.org/officeDocument/2006/relationships/image" Target="media/image3.jpe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2022-09-10T18:56:00Z</dcterms:created>
  <dc:creator>王明新TIAD</dc:creator>
  <cp:lastModifiedBy>雨山</cp:lastModifiedBy>
  <dcterms:modified xsi:type="dcterms:W3CDTF">2024-01-16T04:09:30Z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2024-01-16T10:06:24Z</vt:filetime>
  </property>
  <property fmtid="{D5CDD505-2E9C-101B-9397-08002B2CF9AE}" pid="4" name="KSOProductBuildVer">
    <vt:lpwstr>2052-12.1.0.16120</vt:lpwstr>
  </property>
  <property fmtid="{D5CDD505-2E9C-101B-9397-08002B2CF9AE}" pid="5" name="ICV">
    <vt:lpwstr>127A2F0F491A4594B5FEE272CACF020D_12</vt:lpwstr>
  </property>
</Properties>
</file>