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pPr w:leftFromText="180" w:rightFromText="180" w:vertAnchor="page" w:horzAnchor="page" w:tblpX="1828" w:tblpY="1451"/>
        <w:tblOverlap w:val="never"/>
        <w:tblW w:w="8240" w:type="dxa"/>
        <w:tblCellSpacing w:w="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24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5" w:hRule="atLeast"/>
          <w:tblCellSpacing w:w="0" w:type="dxa"/>
        </w:trPr>
        <w:tc>
          <w:tcPr>
            <w:tcW w:w="824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b/>
                <w:color w:val="000000"/>
                <w:sz w:val="33"/>
                <w:szCs w:val="33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33"/>
                <w:szCs w:val="33"/>
                <w:u w:val="none"/>
                <w:lang w:val="en-US" w:eastAsia="zh-CN" w:bidi="ar"/>
              </w:rPr>
              <w:t>2025年1-10月全县主要经济指标</w:t>
            </w:r>
          </w:p>
        </w:tc>
      </w:tr>
    </w:tbl>
    <w:tbl>
      <w:tblPr>
        <w:tblStyle w:val="3"/>
        <w:tblW w:w="8240" w:type="dxa"/>
        <w:jc w:val="center"/>
        <w:tblCellSpacing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240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25" w:hRule="atLeast"/>
          <w:tblCellSpacing w:w="0" w:type="dxa"/>
          <w:jc w:val="center"/>
        </w:trPr>
        <w:tc>
          <w:tcPr>
            <w:tcW w:w="8240" w:type="dxa"/>
            <w:shd w:val="clear" w:color="auto" w:fill="auto"/>
            <w:vAlign w:val="top"/>
          </w:tcPr>
          <w:tbl>
            <w:tblPr>
              <w:tblStyle w:val="3"/>
              <w:tblW w:w="7160" w:type="dxa"/>
              <w:jc w:val="center"/>
              <w:tblBorders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insideH w:val="none" w:color="auto" w:sz="0" w:space="0"/>
                <w:insideV w:val="none" w:color="auto" w:sz="0" w:space="0"/>
              </w:tblBorders>
              <w:shd w:val="clear" w:color="auto" w:fill="auto"/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3697"/>
              <w:gridCol w:w="1118"/>
              <w:gridCol w:w="1185"/>
              <w:gridCol w:w="1160"/>
            </w:tblGrid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1010" w:hRule="atLeast"/>
                <w:jc w:val="center"/>
              </w:trPr>
              <w:tc>
                <w:tcPr>
                  <w:tcW w:w="3697" w:type="dxa"/>
                  <w:tcBorders>
                    <w:top w:val="single" w:color="auto" w:sz="8" w:space="0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2"/>
                      <w:szCs w:val="22"/>
                      <w:u w:val="none"/>
                      <w:lang w:val="en-US" w:eastAsia="zh-CN" w:bidi="ar"/>
                    </w:rPr>
                    <w:t>指标名称</w:t>
                  </w:r>
                </w:p>
              </w:tc>
              <w:tc>
                <w:tcPr>
                  <w:tcW w:w="1118" w:type="dxa"/>
                  <w:tcBorders>
                    <w:top w:val="single" w:color="auto" w:sz="8" w:space="0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单位</w:t>
                  </w:r>
                </w:p>
              </w:tc>
              <w:tc>
                <w:tcPr>
                  <w:tcW w:w="1185" w:type="dxa"/>
                  <w:tcBorders>
                    <w:top w:val="single" w:color="auto" w:sz="8" w:space="0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-105" w:leftChars="-50" w:right="-105" w:rightChars="-5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1</w:t>
                  </w: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2"/>
                      <w:szCs w:val="22"/>
                      <w:u w:val="none"/>
                      <w:lang w:val="en-US" w:eastAsia="zh-CN" w:bidi="ar"/>
                    </w:rPr>
                    <w:t>-10</w:t>
                  </w: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月</w:t>
                  </w:r>
                </w:p>
              </w:tc>
              <w:tc>
                <w:tcPr>
                  <w:tcW w:w="1160" w:type="dxa"/>
                  <w:tcBorders>
                    <w:top w:val="single" w:color="auto" w:sz="8" w:space="0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同比增长（±%）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93" w:hRule="atLeast"/>
                <w:jc w:val="center"/>
              </w:trPr>
              <w:tc>
                <w:tcPr>
                  <w:tcW w:w="3697" w:type="dxa"/>
                  <w:tcBorders>
                    <w:top w:val="single" w:color="auto" w:sz="4" w:space="0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bookmarkStart w:id="0" w:name="OLE_LINK2"/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地区生产总值</w:t>
                  </w:r>
                  <w:bookmarkEnd w:id="0"/>
                </w:p>
              </w:tc>
              <w:tc>
                <w:tcPr>
                  <w:tcW w:w="1118" w:type="dxa"/>
                  <w:tcBorders>
                    <w:top w:val="single" w:color="auto" w:sz="4" w:space="0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亿元</w:t>
                  </w:r>
                </w:p>
              </w:tc>
              <w:tc>
                <w:tcPr>
                  <w:tcW w:w="1185" w:type="dxa"/>
                  <w:tcBorders>
                    <w:top w:val="single" w:color="auto" w:sz="4" w:space="0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112.3</w:t>
                  </w:r>
                </w:p>
              </w:tc>
              <w:tc>
                <w:tcPr>
                  <w:tcW w:w="1160" w:type="dxa"/>
                  <w:tcBorders>
                    <w:top w:val="single" w:color="auto" w:sz="4" w:space="0"/>
                    <w:left w:val="nil"/>
                    <w:bottom w:val="nil"/>
                    <w:right w:val="nil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5.0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93" w:hRule="atLeast"/>
                <w:jc w:val="center"/>
              </w:trPr>
              <w:tc>
                <w:tcPr>
                  <w:tcW w:w="3697" w:type="dxa"/>
                  <w:tcBorders>
                    <w:top w:val="single" w:color="auto" w:sz="4" w:space="0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服务业增加值</w:t>
                  </w:r>
                </w:p>
              </w:tc>
              <w:tc>
                <w:tcPr>
                  <w:tcW w:w="1118" w:type="dxa"/>
                  <w:tcBorders>
                    <w:top w:val="single" w:color="auto" w:sz="4" w:space="0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亿元</w:t>
                  </w:r>
                </w:p>
              </w:tc>
              <w:tc>
                <w:tcPr>
                  <w:tcW w:w="1185" w:type="dxa"/>
                  <w:tcBorders>
                    <w:top w:val="single" w:color="auto" w:sz="4" w:space="0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67.7</w:t>
                  </w:r>
                </w:p>
              </w:tc>
              <w:tc>
                <w:tcPr>
                  <w:tcW w:w="1160" w:type="dxa"/>
                  <w:tcBorders>
                    <w:top w:val="single" w:color="auto" w:sz="4" w:space="0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4.0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78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规模以上工业增加值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亿元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—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10.0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78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规上工业高新技术产业增加值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亿元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—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-3.2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50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固定资产投资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亿元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—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8.6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78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社会消费品零售总额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亿元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17.7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5.3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78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限上企业消费品零售额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万元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—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5.1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78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一般公共预算收入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万元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79066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-7.8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78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一般公共预算支出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万元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239502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-2.4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78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城镇居民人均可支配收入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30430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right w:val="nil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4.2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1007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农村居民人均可支配收入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12241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single" w:color="auto" w:sz="8" w:space="0"/>
                    <w:right w:val="nil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6.8</w:t>
                  </w:r>
                </w:p>
              </w:tc>
            </w:tr>
          </w:tbl>
          <w:p>
            <w:pPr>
              <w:pStyle w:val="2"/>
              <w:keepNext w:val="0"/>
              <w:keepLines w:val="0"/>
              <w:widowControl/>
              <w:suppressLineNumbers w:val="0"/>
            </w:pPr>
            <w:r>
              <w:rPr>
                <w:rFonts w:hint="eastAsia" w:ascii="微软雅黑" w:hAnsi="微软雅黑" w:eastAsia="微软雅黑" w:cs="微软雅黑"/>
                <w:color w:val="000000"/>
                <w:sz w:val="16"/>
                <w:szCs w:val="16"/>
                <w:u w:val="none"/>
              </w:rPr>
              <w:t> </w:t>
            </w:r>
          </w:p>
        </w:tc>
      </w:tr>
    </w:tbl>
    <w:p/>
    <w:sectPr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微软雅黑">
    <w:altName w:val="方正黑体_GBK"/>
    <w:panose1 w:val="020B0503020204020204"/>
    <w:charset w:val="86"/>
    <w:family w:val="auto"/>
    <w:pitch w:val="default"/>
    <w:sig w:usb0="00000000" w:usb1="00000000" w:usb2="00000016" w:usb3="00000000" w:csb0="0004001F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文泉驿微米黑">
    <w:panose1 w:val="020B0606030804020204"/>
    <w:charset w:val="86"/>
    <w:family w:val="auto"/>
    <w:pitch w:val="default"/>
    <w:sig w:usb0="E10002EF" w:usb1="6BDFFCFB" w:usb2="00800036" w:usb3="00000000" w:csb0="603E01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czZmJlYTJmY2RkN2Y4N2RmNmY3YjJlYTNkYWI4YTMifQ=="/>
  </w:docVars>
  <w:rsids>
    <w:rsidRoot w:val="74666DEE"/>
    <w:rsid w:val="0A7F97B9"/>
    <w:rsid w:val="0EB05AC9"/>
    <w:rsid w:val="10660756"/>
    <w:rsid w:val="11267C08"/>
    <w:rsid w:val="1AFF591D"/>
    <w:rsid w:val="1C885EDE"/>
    <w:rsid w:val="1CB3123F"/>
    <w:rsid w:val="1E3D2B91"/>
    <w:rsid w:val="1E6E2D9E"/>
    <w:rsid w:val="209678A4"/>
    <w:rsid w:val="253A5B31"/>
    <w:rsid w:val="2F790B85"/>
    <w:rsid w:val="2FCD24F8"/>
    <w:rsid w:val="343D3AF2"/>
    <w:rsid w:val="369F0194"/>
    <w:rsid w:val="3B461FB1"/>
    <w:rsid w:val="3DD62AD1"/>
    <w:rsid w:val="3F5F5326"/>
    <w:rsid w:val="3FB774EF"/>
    <w:rsid w:val="495A689D"/>
    <w:rsid w:val="50D800B7"/>
    <w:rsid w:val="50E8074E"/>
    <w:rsid w:val="56D87071"/>
    <w:rsid w:val="5A202028"/>
    <w:rsid w:val="5F5EA0AB"/>
    <w:rsid w:val="63F51703"/>
    <w:rsid w:val="673C0F40"/>
    <w:rsid w:val="6A043809"/>
    <w:rsid w:val="6C31273F"/>
    <w:rsid w:val="6CE524AF"/>
    <w:rsid w:val="6F0E2FB3"/>
    <w:rsid w:val="6F1728DA"/>
    <w:rsid w:val="6FDA7E09"/>
    <w:rsid w:val="73CBF5CA"/>
    <w:rsid w:val="74666DEE"/>
    <w:rsid w:val="75FF5531"/>
    <w:rsid w:val="7D6E4202"/>
    <w:rsid w:val="7E7FB4C4"/>
    <w:rsid w:val="B76F3CBD"/>
    <w:rsid w:val="BFDE6358"/>
    <w:rsid w:val="DEFFFEF2"/>
    <w:rsid w:val="F55F1B6D"/>
    <w:rsid w:val="FEFFAA25"/>
    <w:rsid w:val="FF7FAD33"/>
    <w:rsid w:val="FF9F445D"/>
    <w:rsid w:val="FF9F86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FollowedHyperlink"/>
    <w:basedOn w:val="4"/>
    <w:qFormat/>
    <w:uiPriority w:val="0"/>
    <w:rPr>
      <w:color w:val="4D4D4D"/>
      <w:sz w:val="16"/>
      <w:szCs w:val="16"/>
      <w:u w:val="none"/>
    </w:rPr>
  </w:style>
  <w:style w:type="character" w:styleId="6">
    <w:name w:val="Hyperlink"/>
    <w:basedOn w:val="4"/>
    <w:qFormat/>
    <w:uiPriority w:val="0"/>
    <w:rPr>
      <w:color w:val="4D4D4D"/>
      <w:sz w:val="16"/>
      <w:szCs w:val="16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167</Words>
  <Characters>232</Characters>
  <Lines>0</Lines>
  <Paragraphs>0</Paragraphs>
  <TotalTime>26</TotalTime>
  <ScaleCrop>false</ScaleCrop>
  <LinksUpToDate>false</LinksUpToDate>
  <CharactersWithSpaces>234</CharactersWithSpaces>
  <Application>WPS Office_11.8.2.12128_F1E327BC-269C-435d-A152-05C5408002CA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2019-08-14T09:59:00Z</dcterms:created>
  <dc:creator>不像个年轻人。</dc:creator>
  <cp:lastModifiedBy>suma</cp:lastModifiedBy>
  <cp:lastPrinted>2019-08-14T10:28:00Z</cp:lastPrinted>
  <dcterms:modified xsi:type="dcterms:W3CDTF">2025-12-22T16:13:46Z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2052-11.8.2.12128</vt:lpwstr>
  </property>
  <property fmtid="{D5CDD505-2E9C-101B-9397-08002B2CF9AE}" pid="3" name="ICV">
    <vt:lpwstr>FD036BCB1BF048B38AB5B1FF1DDE852E</vt:lpwstr>
  </property>
</Properties>
</file>