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70</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34915.40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5.00</w:t>
            </w: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34965.13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110.35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34920.40</w:t>
            </w:r>
          </w:p>
        </w:tc>
        <w:tc>
          <w:tcPr>
            <w:tcW w:w="4535" w:type="dxa"/>
            <w:vAlign w:val="center"/>
          </w:tcPr>
          <w:p>
            <w:pPr>
              <w:pStyle w:val="15"/>
            </w:pPr>
            <w:r>
              <w:t>本年支出合计</w:t>
            </w:r>
          </w:p>
        </w:tc>
        <w:tc>
          <w:tcPr>
            <w:tcW w:w="2126" w:type="dxa"/>
            <w:vAlign w:val="center"/>
          </w:tcPr>
          <w:p>
            <w:pPr>
              <w:pStyle w:val="16"/>
            </w:pPr>
            <w:r>
              <w:t>35176.08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255.69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35176.08</w:t>
            </w:r>
          </w:p>
        </w:tc>
        <w:tc>
          <w:tcPr>
            <w:tcW w:w="4535" w:type="dxa"/>
            <w:vAlign w:val="center"/>
          </w:tcPr>
          <w:p>
            <w:pPr>
              <w:pStyle w:val="15"/>
            </w:pPr>
            <w:r>
              <w:t>支出总计</w:t>
            </w:r>
          </w:p>
        </w:tc>
        <w:tc>
          <w:tcPr>
            <w:tcW w:w="2126" w:type="dxa"/>
            <w:vAlign w:val="center"/>
          </w:tcPr>
          <w:p>
            <w:pPr>
              <w:pStyle w:val="16"/>
            </w:pPr>
            <w:r>
              <w:t>35176.08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35176.08</w:t>
            </w:r>
          </w:p>
        </w:tc>
        <w:tc>
          <w:tcPr>
            <w:tcW w:w="1134" w:type="dxa"/>
            <w:vAlign w:val="center"/>
          </w:tcPr>
          <w:p>
            <w:pPr>
              <w:pStyle w:val="16"/>
            </w:pPr>
            <w:r>
              <w:t>34920.40</w:t>
            </w:r>
          </w:p>
        </w:tc>
        <w:tc>
          <w:tcPr>
            <w:tcW w:w="1134" w:type="dxa"/>
            <w:vAlign w:val="center"/>
          </w:tcPr>
          <w:p>
            <w:pPr>
              <w:pStyle w:val="16"/>
            </w:pPr>
            <w:r>
              <w:t>34920.40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255.69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34965.13</w:t>
            </w:r>
          </w:p>
        </w:tc>
        <w:tc>
          <w:tcPr>
            <w:tcW w:w="1134" w:type="dxa"/>
            <w:vAlign w:val="center"/>
          </w:tcPr>
          <w:p>
            <w:pPr>
              <w:pStyle w:val="12"/>
            </w:pPr>
            <w:r>
              <w:t>34718.12</w:t>
            </w:r>
          </w:p>
        </w:tc>
        <w:tc>
          <w:tcPr>
            <w:tcW w:w="1134" w:type="dxa"/>
            <w:vAlign w:val="center"/>
          </w:tcPr>
          <w:p>
            <w:pPr>
              <w:pStyle w:val="12"/>
            </w:pPr>
            <w:r>
              <w:t>34718.12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1362.90</w:t>
            </w:r>
          </w:p>
        </w:tc>
        <w:tc>
          <w:tcPr>
            <w:tcW w:w="1134" w:type="dxa"/>
            <w:vAlign w:val="center"/>
          </w:tcPr>
          <w:p>
            <w:pPr>
              <w:pStyle w:val="12"/>
            </w:pPr>
            <w:r>
              <w:t>1362.90</w:t>
            </w:r>
          </w:p>
        </w:tc>
        <w:tc>
          <w:tcPr>
            <w:tcW w:w="1134" w:type="dxa"/>
            <w:vAlign w:val="center"/>
          </w:tcPr>
          <w:p>
            <w:pPr>
              <w:pStyle w:val="12"/>
            </w:pPr>
            <w:r>
              <w:t>1362.90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261.34</w:t>
            </w:r>
          </w:p>
        </w:tc>
        <w:tc>
          <w:tcPr>
            <w:tcW w:w="1134" w:type="dxa"/>
            <w:vAlign w:val="center"/>
          </w:tcPr>
          <w:p>
            <w:pPr>
              <w:pStyle w:val="12"/>
            </w:pPr>
            <w:r>
              <w:t>261.34</w:t>
            </w:r>
          </w:p>
        </w:tc>
        <w:tc>
          <w:tcPr>
            <w:tcW w:w="1134" w:type="dxa"/>
            <w:vAlign w:val="center"/>
          </w:tcPr>
          <w:p>
            <w:pPr>
              <w:pStyle w:val="12"/>
            </w:pPr>
            <w:r>
              <w:t>261.34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2080103</w:t>
            </w:r>
          </w:p>
        </w:tc>
        <w:tc>
          <w:tcPr>
            <w:tcW w:w="1559" w:type="dxa"/>
            <w:vAlign w:val="center"/>
          </w:tcPr>
          <w:p>
            <w:pPr>
              <w:pStyle w:val="13"/>
            </w:pPr>
            <w:r>
              <w:t>机关服务</w:t>
            </w:r>
          </w:p>
        </w:tc>
        <w:tc>
          <w:tcPr>
            <w:tcW w:w="1134" w:type="dxa"/>
            <w:vAlign w:val="center"/>
          </w:tcPr>
          <w:p>
            <w:pPr>
              <w:pStyle w:val="12"/>
            </w:pPr>
            <w:r>
              <w:t>34.40</w:t>
            </w:r>
          </w:p>
        </w:tc>
        <w:tc>
          <w:tcPr>
            <w:tcW w:w="1134" w:type="dxa"/>
            <w:vAlign w:val="center"/>
          </w:tcPr>
          <w:p>
            <w:pPr>
              <w:pStyle w:val="12"/>
            </w:pPr>
            <w:r>
              <w:t>34.40</w:t>
            </w:r>
          </w:p>
        </w:tc>
        <w:tc>
          <w:tcPr>
            <w:tcW w:w="1134" w:type="dxa"/>
            <w:vAlign w:val="center"/>
          </w:tcPr>
          <w:p>
            <w:pPr>
              <w:pStyle w:val="12"/>
            </w:pPr>
            <w:r>
              <w:t>34.40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2080105</w:t>
            </w:r>
          </w:p>
        </w:tc>
        <w:tc>
          <w:tcPr>
            <w:tcW w:w="1559" w:type="dxa"/>
            <w:vAlign w:val="center"/>
          </w:tcPr>
          <w:p>
            <w:pPr>
              <w:pStyle w:val="13"/>
            </w:pPr>
            <w:r>
              <w:t>劳动保障监察</w:t>
            </w:r>
          </w:p>
        </w:tc>
        <w:tc>
          <w:tcPr>
            <w:tcW w:w="1134" w:type="dxa"/>
            <w:vAlign w:val="center"/>
          </w:tcPr>
          <w:p>
            <w:pPr>
              <w:pStyle w:val="12"/>
            </w:pPr>
            <w:r>
              <w:t>193.42</w:t>
            </w:r>
          </w:p>
        </w:tc>
        <w:tc>
          <w:tcPr>
            <w:tcW w:w="1134" w:type="dxa"/>
            <w:vAlign w:val="center"/>
          </w:tcPr>
          <w:p>
            <w:pPr>
              <w:pStyle w:val="12"/>
            </w:pPr>
            <w:r>
              <w:t>193.42</w:t>
            </w:r>
          </w:p>
        </w:tc>
        <w:tc>
          <w:tcPr>
            <w:tcW w:w="1134" w:type="dxa"/>
            <w:vAlign w:val="center"/>
          </w:tcPr>
          <w:p>
            <w:pPr>
              <w:pStyle w:val="12"/>
            </w:pPr>
            <w:r>
              <w:t>193.42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2080106</w:t>
            </w:r>
          </w:p>
        </w:tc>
        <w:tc>
          <w:tcPr>
            <w:tcW w:w="1559" w:type="dxa"/>
            <w:vAlign w:val="center"/>
          </w:tcPr>
          <w:p>
            <w:pPr>
              <w:pStyle w:val="13"/>
            </w:pPr>
            <w:r>
              <w:t>就业管理事务</w:t>
            </w:r>
          </w:p>
        </w:tc>
        <w:tc>
          <w:tcPr>
            <w:tcW w:w="1134" w:type="dxa"/>
            <w:vAlign w:val="center"/>
          </w:tcPr>
          <w:p>
            <w:pPr>
              <w:pStyle w:val="12"/>
            </w:pPr>
            <w:r>
              <w:t>280.64</w:t>
            </w:r>
          </w:p>
        </w:tc>
        <w:tc>
          <w:tcPr>
            <w:tcW w:w="1134" w:type="dxa"/>
            <w:vAlign w:val="center"/>
          </w:tcPr>
          <w:p>
            <w:pPr>
              <w:pStyle w:val="12"/>
            </w:pPr>
            <w:r>
              <w:t>280.64</w:t>
            </w:r>
          </w:p>
        </w:tc>
        <w:tc>
          <w:tcPr>
            <w:tcW w:w="1134" w:type="dxa"/>
            <w:vAlign w:val="center"/>
          </w:tcPr>
          <w:p>
            <w:pPr>
              <w:pStyle w:val="12"/>
            </w:pPr>
            <w:r>
              <w:t>280.64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483.69</w:t>
            </w:r>
          </w:p>
        </w:tc>
        <w:tc>
          <w:tcPr>
            <w:tcW w:w="1134" w:type="dxa"/>
            <w:vAlign w:val="center"/>
          </w:tcPr>
          <w:p>
            <w:pPr>
              <w:pStyle w:val="12"/>
            </w:pPr>
            <w:r>
              <w:t>483.69</w:t>
            </w:r>
          </w:p>
        </w:tc>
        <w:tc>
          <w:tcPr>
            <w:tcW w:w="1134" w:type="dxa"/>
            <w:vAlign w:val="center"/>
          </w:tcPr>
          <w:p>
            <w:pPr>
              <w:pStyle w:val="12"/>
            </w:pPr>
            <w:r>
              <w:t>483.69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2080199</w:t>
            </w:r>
          </w:p>
        </w:tc>
        <w:tc>
          <w:tcPr>
            <w:tcW w:w="1559" w:type="dxa"/>
            <w:vAlign w:val="center"/>
          </w:tcPr>
          <w:p>
            <w:pPr>
              <w:pStyle w:val="13"/>
            </w:pPr>
            <w:r>
              <w:t>其他人力资源和社会保障管理事务支出</w:t>
            </w:r>
          </w:p>
        </w:tc>
        <w:tc>
          <w:tcPr>
            <w:tcW w:w="1134" w:type="dxa"/>
            <w:vAlign w:val="center"/>
          </w:tcPr>
          <w:p>
            <w:pPr>
              <w:pStyle w:val="12"/>
            </w:pPr>
            <w:r>
              <w:t>109.41</w:t>
            </w:r>
          </w:p>
        </w:tc>
        <w:tc>
          <w:tcPr>
            <w:tcW w:w="1134" w:type="dxa"/>
            <w:vAlign w:val="center"/>
          </w:tcPr>
          <w:p>
            <w:pPr>
              <w:pStyle w:val="12"/>
            </w:pPr>
            <w:r>
              <w:t>109.41</w:t>
            </w:r>
          </w:p>
        </w:tc>
        <w:tc>
          <w:tcPr>
            <w:tcW w:w="1134" w:type="dxa"/>
            <w:vAlign w:val="center"/>
          </w:tcPr>
          <w:p>
            <w:pPr>
              <w:pStyle w:val="12"/>
            </w:pPr>
            <w:r>
              <w:t>109.41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15320.05</w:t>
            </w:r>
          </w:p>
        </w:tc>
        <w:tc>
          <w:tcPr>
            <w:tcW w:w="1134" w:type="dxa"/>
            <w:vAlign w:val="center"/>
          </w:tcPr>
          <w:p>
            <w:pPr>
              <w:pStyle w:val="12"/>
            </w:pPr>
            <w:r>
              <w:t>15320.05</w:t>
            </w:r>
          </w:p>
        </w:tc>
        <w:tc>
          <w:tcPr>
            <w:tcW w:w="1134" w:type="dxa"/>
            <w:vAlign w:val="center"/>
          </w:tcPr>
          <w:p>
            <w:pPr>
              <w:pStyle w:val="12"/>
            </w:pPr>
            <w:r>
              <w:t>15320.05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43.12</w:t>
            </w:r>
          </w:p>
        </w:tc>
        <w:tc>
          <w:tcPr>
            <w:tcW w:w="1134" w:type="dxa"/>
            <w:vAlign w:val="center"/>
          </w:tcPr>
          <w:p>
            <w:pPr>
              <w:pStyle w:val="12"/>
            </w:pPr>
            <w:r>
              <w:t>43.12</w:t>
            </w:r>
          </w:p>
        </w:tc>
        <w:tc>
          <w:tcPr>
            <w:tcW w:w="1134" w:type="dxa"/>
            <w:vAlign w:val="center"/>
          </w:tcPr>
          <w:p>
            <w:pPr>
              <w:pStyle w:val="12"/>
            </w:pPr>
            <w:r>
              <w:t>43.12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42.52</w:t>
            </w:r>
          </w:p>
        </w:tc>
        <w:tc>
          <w:tcPr>
            <w:tcW w:w="1134" w:type="dxa"/>
            <w:vAlign w:val="center"/>
          </w:tcPr>
          <w:p>
            <w:pPr>
              <w:pStyle w:val="12"/>
            </w:pPr>
            <w:r>
              <w:t>42.52</w:t>
            </w:r>
          </w:p>
        </w:tc>
        <w:tc>
          <w:tcPr>
            <w:tcW w:w="1134" w:type="dxa"/>
            <w:vAlign w:val="center"/>
          </w:tcPr>
          <w:p>
            <w:pPr>
              <w:pStyle w:val="12"/>
            </w:pPr>
            <w:r>
              <w:t>42.52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157.41</w:t>
            </w:r>
          </w:p>
        </w:tc>
        <w:tc>
          <w:tcPr>
            <w:tcW w:w="1134" w:type="dxa"/>
            <w:vAlign w:val="center"/>
          </w:tcPr>
          <w:p>
            <w:pPr>
              <w:pStyle w:val="12"/>
            </w:pPr>
            <w:r>
              <w:t>157.41</w:t>
            </w:r>
          </w:p>
        </w:tc>
        <w:tc>
          <w:tcPr>
            <w:tcW w:w="1134" w:type="dxa"/>
            <w:vAlign w:val="center"/>
          </w:tcPr>
          <w:p>
            <w:pPr>
              <w:pStyle w:val="12"/>
            </w:pPr>
            <w:r>
              <w:t>157.41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15056.00</w:t>
            </w:r>
          </w:p>
        </w:tc>
        <w:tc>
          <w:tcPr>
            <w:tcW w:w="1134" w:type="dxa"/>
            <w:vAlign w:val="center"/>
          </w:tcPr>
          <w:p>
            <w:pPr>
              <w:pStyle w:val="12"/>
            </w:pPr>
            <w:r>
              <w:t>15056.00</w:t>
            </w:r>
          </w:p>
        </w:tc>
        <w:tc>
          <w:tcPr>
            <w:tcW w:w="1134" w:type="dxa"/>
            <w:vAlign w:val="center"/>
          </w:tcPr>
          <w:p>
            <w:pPr>
              <w:pStyle w:val="12"/>
            </w:pPr>
            <w:r>
              <w:t>15056.00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1517.02</w:t>
            </w:r>
          </w:p>
        </w:tc>
        <w:tc>
          <w:tcPr>
            <w:tcW w:w="1134" w:type="dxa"/>
            <w:vAlign w:val="center"/>
          </w:tcPr>
          <w:p>
            <w:pPr>
              <w:pStyle w:val="12"/>
            </w:pPr>
            <w:r>
              <w:t>1270.00</w:t>
            </w:r>
          </w:p>
        </w:tc>
        <w:tc>
          <w:tcPr>
            <w:tcW w:w="1134" w:type="dxa"/>
            <w:vAlign w:val="center"/>
          </w:tcPr>
          <w:p>
            <w:pPr>
              <w:pStyle w:val="12"/>
            </w:pPr>
            <w:r>
              <w:t>1270.00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200.78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1306.24</w:t>
            </w:r>
          </w:p>
        </w:tc>
        <w:tc>
          <w:tcPr>
            <w:tcW w:w="1134" w:type="dxa"/>
            <w:vAlign w:val="center"/>
          </w:tcPr>
          <w:p>
            <w:pPr>
              <w:pStyle w:val="12"/>
            </w:pPr>
            <w:r>
              <w:t>1260.00</w:t>
            </w:r>
          </w:p>
        </w:tc>
        <w:tc>
          <w:tcPr>
            <w:tcW w:w="1134" w:type="dxa"/>
            <w:vAlign w:val="center"/>
          </w:tcPr>
          <w:p>
            <w:pPr>
              <w:pStyle w:val="12"/>
            </w:pPr>
            <w:r>
              <w:t>1260.00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16700.84</w:t>
            </w:r>
          </w:p>
        </w:tc>
        <w:tc>
          <w:tcPr>
            <w:tcW w:w="1134" w:type="dxa"/>
            <w:vAlign w:val="center"/>
          </w:tcPr>
          <w:p>
            <w:pPr>
              <w:pStyle w:val="12"/>
            </w:pPr>
            <w:r>
              <w:t>16700.84</w:t>
            </w:r>
          </w:p>
        </w:tc>
        <w:tc>
          <w:tcPr>
            <w:tcW w:w="1134" w:type="dxa"/>
            <w:vAlign w:val="center"/>
          </w:tcPr>
          <w:p>
            <w:pPr>
              <w:pStyle w:val="12"/>
            </w:pPr>
            <w:r>
              <w:t>16700.84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2082601</w:t>
            </w:r>
          </w:p>
        </w:tc>
        <w:tc>
          <w:tcPr>
            <w:tcW w:w="1559" w:type="dxa"/>
            <w:vAlign w:val="center"/>
          </w:tcPr>
          <w:p>
            <w:pPr>
              <w:pStyle w:val="13"/>
            </w:pPr>
            <w:r>
              <w:t>财政对企业职工基本养老保险基金的补助</w:t>
            </w:r>
          </w:p>
        </w:tc>
        <w:tc>
          <w:tcPr>
            <w:tcW w:w="1134" w:type="dxa"/>
            <w:vAlign w:val="center"/>
          </w:tcPr>
          <w:p>
            <w:pPr>
              <w:pStyle w:val="12"/>
            </w:pPr>
            <w:r>
              <w:t>1130.00</w:t>
            </w:r>
          </w:p>
        </w:tc>
        <w:tc>
          <w:tcPr>
            <w:tcW w:w="1134" w:type="dxa"/>
            <w:vAlign w:val="center"/>
          </w:tcPr>
          <w:p>
            <w:pPr>
              <w:pStyle w:val="12"/>
            </w:pPr>
            <w:r>
              <w:t>1130.00</w:t>
            </w:r>
          </w:p>
        </w:tc>
        <w:tc>
          <w:tcPr>
            <w:tcW w:w="1134" w:type="dxa"/>
            <w:vAlign w:val="center"/>
          </w:tcPr>
          <w:p>
            <w:pPr>
              <w:pStyle w:val="12"/>
            </w:pPr>
            <w:r>
              <w:t>1130.00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15570.84</w:t>
            </w:r>
          </w:p>
        </w:tc>
        <w:tc>
          <w:tcPr>
            <w:tcW w:w="1134" w:type="dxa"/>
            <w:vAlign w:val="center"/>
          </w:tcPr>
          <w:p>
            <w:pPr>
              <w:pStyle w:val="12"/>
            </w:pPr>
            <w:r>
              <w:t>15570.84</w:t>
            </w:r>
          </w:p>
        </w:tc>
        <w:tc>
          <w:tcPr>
            <w:tcW w:w="1134" w:type="dxa"/>
            <w:vAlign w:val="center"/>
          </w:tcPr>
          <w:p>
            <w:pPr>
              <w:pStyle w:val="12"/>
            </w:pPr>
            <w:r>
              <w:t>15570.84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20830</w:t>
            </w:r>
          </w:p>
        </w:tc>
        <w:tc>
          <w:tcPr>
            <w:tcW w:w="1559" w:type="dxa"/>
            <w:vAlign w:val="center"/>
          </w:tcPr>
          <w:p>
            <w:pPr>
              <w:pStyle w:val="13"/>
            </w:pPr>
            <w:r>
              <w:t>财政代缴社会保险费支出</w:t>
            </w:r>
          </w:p>
        </w:tc>
        <w:tc>
          <w:tcPr>
            <w:tcW w:w="1134" w:type="dxa"/>
            <w:vAlign w:val="center"/>
          </w:tcPr>
          <w:p>
            <w:pPr>
              <w:pStyle w:val="12"/>
            </w:pPr>
            <w:r>
              <w:t>64.33</w:t>
            </w:r>
          </w:p>
        </w:tc>
        <w:tc>
          <w:tcPr>
            <w:tcW w:w="1134" w:type="dxa"/>
            <w:vAlign w:val="center"/>
          </w:tcPr>
          <w:p>
            <w:pPr>
              <w:pStyle w:val="12"/>
            </w:pPr>
            <w:r>
              <w:t>64.33</w:t>
            </w:r>
          </w:p>
        </w:tc>
        <w:tc>
          <w:tcPr>
            <w:tcW w:w="1134" w:type="dxa"/>
            <w:vAlign w:val="center"/>
          </w:tcPr>
          <w:p>
            <w:pPr>
              <w:pStyle w:val="12"/>
            </w:pPr>
            <w:r>
              <w:t>64.33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2083001</w:t>
            </w:r>
          </w:p>
        </w:tc>
        <w:tc>
          <w:tcPr>
            <w:tcW w:w="1559" w:type="dxa"/>
            <w:vAlign w:val="center"/>
          </w:tcPr>
          <w:p>
            <w:pPr>
              <w:pStyle w:val="13"/>
            </w:pPr>
            <w:r>
              <w:t>财政代缴城乡居民基本养老保险费支出</w:t>
            </w:r>
          </w:p>
        </w:tc>
        <w:tc>
          <w:tcPr>
            <w:tcW w:w="1134" w:type="dxa"/>
            <w:vAlign w:val="center"/>
          </w:tcPr>
          <w:p>
            <w:pPr>
              <w:pStyle w:val="12"/>
            </w:pPr>
            <w:r>
              <w:t>64.33</w:t>
            </w:r>
          </w:p>
        </w:tc>
        <w:tc>
          <w:tcPr>
            <w:tcW w:w="1134" w:type="dxa"/>
            <w:vAlign w:val="center"/>
          </w:tcPr>
          <w:p>
            <w:pPr>
              <w:pStyle w:val="12"/>
            </w:pPr>
            <w:r>
              <w:t>64.33</w:t>
            </w:r>
          </w:p>
        </w:tc>
        <w:tc>
          <w:tcPr>
            <w:tcW w:w="1134" w:type="dxa"/>
            <w:vAlign w:val="center"/>
          </w:tcPr>
          <w:p>
            <w:pPr>
              <w:pStyle w:val="12"/>
            </w:pPr>
            <w:r>
              <w:t>64.33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68.35</w:t>
            </w:r>
          </w:p>
        </w:tc>
        <w:tc>
          <w:tcPr>
            <w:tcW w:w="1134" w:type="dxa"/>
            <w:vAlign w:val="center"/>
          </w:tcPr>
          <w:p>
            <w:pPr>
              <w:pStyle w:val="12"/>
            </w:pPr>
            <w:r>
              <w:t>68.35</w:t>
            </w:r>
          </w:p>
        </w:tc>
        <w:tc>
          <w:tcPr>
            <w:tcW w:w="1134" w:type="dxa"/>
            <w:vAlign w:val="center"/>
          </w:tcPr>
          <w:p>
            <w:pPr>
              <w:pStyle w:val="12"/>
            </w:pPr>
            <w:r>
              <w:t>68.35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68.35</w:t>
            </w:r>
          </w:p>
        </w:tc>
        <w:tc>
          <w:tcPr>
            <w:tcW w:w="1134" w:type="dxa"/>
            <w:vAlign w:val="center"/>
          </w:tcPr>
          <w:p>
            <w:pPr>
              <w:pStyle w:val="12"/>
            </w:pPr>
            <w:r>
              <w:t>68.35</w:t>
            </w:r>
          </w:p>
        </w:tc>
        <w:tc>
          <w:tcPr>
            <w:tcW w:w="1134" w:type="dxa"/>
            <w:vAlign w:val="center"/>
          </w:tcPr>
          <w:p>
            <w:pPr>
              <w:pStyle w:val="12"/>
            </w:pPr>
            <w:r>
              <w:t>68.35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13.40</w:t>
            </w:r>
          </w:p>
        </w:tc>
        <w:tc>
          <w:tcPr>
            <w:tcW w:w="1134" w:type="dxa"/>
            <w:vAlign w:val="center"/>
          </w:tcPr>
          <w:p>
            <w:pPr>
              <w:pStyle w:val="12"/>
            </w:pPr>
            <w:r>
              <w:t>13.40</w:t>
            </w:r>
          </w:p>
        </w:tc>
        <w:tc>
          <w:tcPr>
            <w:tcW w:w="1134" w:type="dxa"/>
            <w:vAlign w:val="center"/>
          </w:tcPr>
          <w:p>
            <w:pPr>
              <w:pStyle w:val="12"/>
            </w:pPr>
            <w:r>
              <w:t>13.40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54.95</w:t>
            </w:r>
          </w:p>
        </w:tc>
        <w:tc>
          <w:tcPr>
            <w:tcW w:w="1134" w:type="dxa"/>
            <w:vAlign w:val="center"/>
          </w:tcPr>
          <w:p>
            <w:pPr>
              <w:pStyle w:val="12"/>
            </w:pPr>
            <w:r>
              <w:t>54.95</w:t>
            </w:r>
          </w:p>
        </w:tc>
        <w:tc>
          <w:tcPr>
            <w:tcW w:w="1134" w:type="dxa"/>
            <w:vAlign w:val="center"/>
          </w:tcPr>
          <w:p>
            <w:pPr>
              <w:pStyle w:val="12"/>
            </w:pPr>
            <w:r>
              <w:t>54.95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27.25</w:t>
            </w:r>
          </w:p>
        </w:tc>
        <w:tc>
          <w:tcPr>
            <w:tcW w:w="1134" w:type="dxa"/>
            <w:vAlign w:val="center"/>
          </w:tcPr>
          <w:p>
            <w:pPr>
              <w:pStyle w:val="12"/>
            </w:pPr>
            <w:r>
              <w:t>18.58</w:t>
            </w:r>
          </w:p>
        </w:tc>
        <w:tc>
          <w:tcPr>
            <w:tcW w:w="1134" w:type="dxa"/>
            <w:vAlign w:val="center"/>
          </w:tcPr>
          <w:p>
            <w:pPr>
              <w:pStyle w:val="12"/>
            </w:pPr>
            <w:r>
              <w:t>18.58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27.25</w:t>
            </w:r>
          </w:p>
        </w:tc>
        <w:tc>
          <w:tcPr>
            <w:tcW w:w="1134" w:type="dxa"/>
            <w:vAlign w:val="center"/>
          </w:tcPr>
          <w:p>
            <w:pPr>
              <w:pStyle w:val="12"/>
            </w:pPr>
            <w:r>
              <w:t>18.58</w:t>
            </w:r>
          </w:p>
        </w:tc>
        <w:tc>
          <w:tcPr>
            <w:tcW w:w="1134" w:type="dxa"/>
            <w:vAlign w:val="center"/>
          </w:tcPr>
          <w:p>
            <w:pPr>
              <w:pStyle w:val="12"/>
            </w:pPr>
            <w:r>
              <w:t>18.58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27.25</w:t>
            </w:r>
          </w:p>
        </w:tc>
        <w:tc>
          <w:tcPr>
            <w:tcW w:w="1134" w:type="dxa"/>
            <w:vAlign w:val="center"/>
          </w:tcPr>
          <w:p>
            <w:pPr>
              <w:pStyle w:val="12"/>
            </w:pPr>
            <w:r>
              <w:t>18.58</w:t>
            </w:r>
          </w:p>
        </w:tc>
        <w:tc>
          <w:tcPr>
            <w:tcW w:w="1134" w:type="dxa"/>
            <w:vAlign w:val="center"/>
          </w:tcPr>
          <w:p>
            <w:pPr>
              <w:pStyle w:val="12"/>
            </w:pPr>
            <w:r>
              <w:t>18.58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110.35</w:t>
            </w:r>
          </w:p>
        </w:tc>
        <w:tc>
          <w:tcPr>
            <w:tcW w:w="1134" w:type="dxa"/>
            <w:vAlign w:val="center"/>
          </w:tcPr>
          <w:p>
            <w:pPr>
              <w:pStyle w:val="12"/>
            </w:pPr>
            <w:r>
              <w:t>110.35</w:t>
            </w:r>
          </w:p>
        </w:tc>
        <w:tc>
          <w:tcPr>
            <w:tcW w:w="1134" w:type="dxa"/>
            <w:vAlign w:val="center"/>
          </w:tcPr>
          <w:p>
            <w:pPr>
              <w:pStyle w:val="12"/>
            </w:pPr>
            <w:r>
              <w:t>110.35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110.35</w:t>
            </w:r>
          </w:p>
        </w:tc>
        <w:tc>
          <w:tcPr>
            <w:tcW w:w="1134" w:type="dxa"/>
            <w:vAlign w:val="center"/>
          </w:tcPr>
          <w:p>
            <w:pPr>
              <w:pStyle w:val="12"/>
            </w:pPr>
            <w:r>
              <w:t>110.35</w:t>
            </w:r>
          </w:p>
        </w:tc>
        <w:tc>
          <w:tcPr>
            <w:tcW w:w="1134" w:type="dxa"/>
            <w:vAlign w:val="center"/>
          </w:tcPr>
          <w:p>
            <w:pPr>
              <w:pStyle w:val="12"/>
            </w:pPr>
            <w:r>
              <w:t>110.35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110.35</w:t>
            </w:r>
          </w:p>
        </w:tc>
        <w:tc>
          <w:tcPr>
            <w:tcW w:w="1134" w:type="dxa"/>
            <w:vAlign w:val="center"/>
          </w:tcPr>
          <w:p>
            <w:pPr>
              <w:pStyle w:val="12"/>
            </w:pPr>
            <w:r>
              <w:t>110.35</w:t>
            </w:r>
          </w:p>
        </w:tc>
        <w:tc>
          <w:tcPr>
            <w:tcW w:w="1134" w:type="dxa"/>
            <w:vAlign w:val="center"/>
          </w:tcPr>
          <w:p>
            <w:pPr>
              <w:pStyle w:val="12"/>
            </w:pPr>
            <w:r>
              <w:t>110.35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35176.08</w:t>
            </w:r>
          </w:p>
        </w:tc>
        <w:tc>
          <w:tcPr>
            <w:tcW w:w="1361" w:type="dxa"/>
            <w:vAlign w:val="center"/>
          </w:tcPr>
          <w:p>
            <w:pPr>
              <w:pStyle w:val="16"/>
            </w:pPr>
            <w:r>
              <w:t>1726.84</w:t>
            </w:r>
          </w:p>
        </w:tc>
        <w:tc>
          <w:tcPr>
            <w:tcW w:w="1361" w:type="dxa"/>
            <w:vAlign w:val="center"/>
          </w:tcPr>
          <w:p>
            <w:pPr>
              <w:pStyle w:val="16"/>
            </w:pPr>
            <w:r>
              <w:t>33449.25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34965.13</w:t>
            </w:r>
          </w:p>
        </w:tc>
        <w:tc>
          <w:tcPr>
            <w:tcW w:w="1361" w:type="dxa"/>
            <w:vAlign w:val="center"/>
          </w:tcPr>
          <w:p>
            <w:pPr>
              <w:pStyle w:val="12"/>
            </w:pPr>
            <w:r>
              <w:t>1548.14</w:t>
            </w:r>
          </w:p>
        </w:tc>
        <w:tc>
          <w:tcPr>
            <w:tcW w:w="1361" w:type="dxa"/>
            <w:vAlign w:val="center"/>
          </w:tcPr>
          <w:p>
            <w:pPr>
              <w:pStyle w:val="12"/>
            </w:pPr>
            <w:r>
              <w:t>33417.00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1362.90</w:t>
            </w:r>
          </w:p>
        </w:tc>
        <w:tc>
          <w:tcPr>
            <w:tcW w:w="1361" w:type="dxa"/>
            <w:vAlign w:val="center"/>
          </w:tcPr>
          <w:p>
            <w:pPr>
              <w:pStyle w:val="12"/>
            </w:pPr>
            <w:r>
              <w:t>1284.09</w:t>
            </w:r>
          </w:p>
        </w:tc>
        <w:tc>
          <w:tcPr>
            <w:tcW w:w="1361" w:type="dxa"/>
            <w:vAlign w:val="center"/>
          </w:tcPr>
          <w:p>
            <w:pPr>
              <w:pStyle w:val="12"/>
            </w:pPr>
            <w:r>
              <w:t>78.81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261.34</w:t>
            </w:r>
          </w:p>
        </w:tc>
        <w:tc>
          <w:tcPr>
            <w:tcW w:w="1361" w:type="dxa"/>
            <w:vAlign w:val="center"/>
          </w:tcPr>
          <w:p>
            <w:pPr>
              <w:pStyle w:val="12"/>
            </w:pPr>
            <w:r>
              <w:t>261.34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2080103</w:t>
            </w:r>
          </w:p>
        </w:tc>
        <w:tc>
          <w:tcPr>
            <w:tcW w:w="4535" w:type="dxa"/>
            <w:vAlign w:val="center"/>
          </w:tcPr>
          <w:p>
            <w:pPr>
              <w:pStyle w:val="13"/>
            </w:pPr>
            <w:r>
              <w:t>机关服务</w:t>
            </w:r>
          </w:p>
        </w:tc>
        <w:tc>
          <w:tcPr>
            <w:tcW w:w="1361" w:type="dxa"/>
            <w:vAlign w:val="center"/>
          </w:tcPr>
          <w:p>
            <w:pPr>
              <w:pStyle w:val="12"/>
            </w:pPr>
            <w:r>
              <w:t>34.40</w:t>
            </w:r>
          </w:p>
        </w:tc>
        <w:tc>
          <w:tcPr>
            <w:tcW w:w="1361" w:type="dxa"/>
            <w:vAlign w:val="center"/>
          </w:tcPr>
          <w:p>
            <w:pPr>
              <w:pStyle w:val="12"/>
            </w:pPr>
          </w:p>
        </w:tc>
        <w:tc>
          <w:tcPr>
            <w:tcW w:w="1361" w:type="dxa"/>
            <w:vAlign w:val="center"/>
          </w:tcPr>
          <w:p>
            <w:pPr>
              <w:pStyle w:val="12"/>
            </w:pPr>
            <w:r>
              <w:t>34.40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2080105</w:t>
            </w:r>
          </w:p>
        </w:tc>
        <w:tc>
          <w:tcPr>
            <w:tcW w:w="4535" w:type="dxa"/>
            <w:vAlign w:val="center"/>
          </w:tcPr>
          <w:p>
            <w:pPr>
              <w:pStyle w:val="13"/>
            </w:pPr>
            <w:r>
              <w:t>劳动保障监察</w:t>
            </w:r>
          </w:p>
        </w:tc>
        <w:tc>
          <w:tcPr>
            <w:tcW w:w="1361" w:type="dxa"/>
            <w:vAlign w:val="center"/>
          </w:tcPr>
          <w:p>
            <w:pPr>
              <w:pStyle w:val="12"/>
            </w:pPr>
            <w:r>
              <w:t>193.42</w:t>
            </w:r>
          </w:p>
        </w:tc>
        <w:tc>
          <w:tcPr>
            <w:tcW w:w="1361" w:type="dxa"/>
            <w:vAlign w:val="center"/>
          </w:tcPr>
          <w:p>
            <w:pPr>
              <w:pStyle w:val="12"/>
            </w:pPr>
            <w:r>
              <w:t>189.61</w:t>
            </w:r>
          </w:p>
        </w:tc>
        <w:tc>
          <w:tcPr>
            <w:tcW w:w="1361" w:type="dxa"/>
            <w:vAlign w:val="center"/>
          </w:tcPr>
          <w:p>
            <w:pPr>
              <w:pStyle w:val="12"/>
            </w:pPr>
            <w:r>
              <w:t>3.81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2080106</w:t>
            </w:r>
          </w:p>
        </w:tc>
        <w:tc>
          <w:tcPr>
            <w:tcW w:w="4535" w:type="dxa"/>
            <w:vAlign w:val="center"/>
          </w:tcPr>
          <w:p>
            <w:pPr>
              <w:pStyle w:val="13"/>
            </w:pPr>
            <w:r>
              <w:t>就业管理事务</w:t>
            </w:r>
          </w:p>
        </w:tc>
        <w:tc>
          <w:tcPr>
            <w:tcW w:w="1361" w:type="dxa"/>
            <w:vAlign w:val="center"/>
          </w:tcPr>
          <w:p>
            <w:pPr>
              <w:pStyle w:val="12"/>
            </w:pPr>
            <w:r>
              <w:t>280.64</w:t>
            </w:r>
          </w:p>
        </w:tc>
        <w:tc>
          <w:tcPr>
            <w:tcW w:w="1361" w:type="dxa"/>
            <w:vAlign w:val="center"/>
          </w:tcPr>
          <w:p>
            <w:pPr>
              <w:pStyle w:val="12"/>
            </w:pPr>
            <w:r>
              <w:t>276.04</w:t>
            </w:r>
          </w:p>
        </w:tc>
        <w:tc>
          <w:tcPr>
            <w:tcW w:w="1361" w:type="dxa"/>
            <w:vAlign w:val="center"/>
          </w:tcPr>
          <w:p>
            <w:pPr>
              <w:pStyle w:val="12"/>
            </w:pPr>
            <w:r>
              <w:t>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483.69</w:t>
            </w:r>
          </w:p>
        </w:tc>
        <w:tc>
          <w:tcPr>
            <w:tcW w:w="1361" w:type="dxa"/>
            <w:vAlign w:val="center"/>
          </w:tcPr>
          <w:p>
            <w:pPr>
              <w:pStyle w:val="12"/>
            </w:pPr>
            <w:r>
              <w:t>483.29</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2080199</w:t>
            </w:r>
          </w:p>
        </w:tc>
        <w:tc>
          <w:tcPr>
            <w:tcW w:w="4535" w:type="dxa"/>
            <w:vAlign w:val="center"/>
          </w:tcPr>
          <w:p>
            <w:pPr>
              <w:pStyle w:val="13"/>
            </w:pPr>
            <w:r>
              <w:t>其他人力资源和社会保障管理事务支出</w:t>
            </w:r>
          </w:p>
        </w:tc>
        <w:tc>
          <w:tcPr>
            <w:tcW w:w="1361" w:type="dxa"/>
            <w:vAlign w:val="center"/>
          </w:tcPr>
          <w:p>
            <w:pPr>
              <w:pStyle w:val="12"/>
            </w:pPr>
            <w:r>
              <w:t>109.41</w:t>
            </w:r>
          </w:p>
        </w:tc>
        <w:tc>
          <w:tcPr>
            <w:tcW w:w="1361" w:type="dxa"/>
            <w:vAlign w:val="center"/>
          </w:tcPr>
          <w:p>
            <w:pPr>
              <w:pStyle w:val="12"/>
            </w:pPr>
            <w:r>
              <w:t>73.81</w:t>
            </w:r>
          </w:p>
        </w:tc>
        <w:tc>
          <w:tcPr>
            <w:tcW w:w="1361" w:type="dxa"/>
            <w:vAlign w:val="center"/>
          </w:tcPr>
          <w:p>
            <w:pPr>
              <w:pStyle w:val="12"/>
            </w:pPr>
            <w:r>
              <w:t>35.60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15320.05</w:t>
            </w:r>
          </w:p>
        </w:tc>
        <w:tc>
          <w:tcPr>
            <w:tcW w:w="1361" w:type="dxa"/>
            <w:vAlign w:val="center"/>
          </w:tcPr>
          <w:p>
            <w:pPr>
              <w:pStyle w:val="12"/>
            </w:pPr>
            <w:r>
              <w:t>264.05</w:t>
            </w:r>
          </w:p>
        </w:tc>
        <w:tc>
          <w:tcPr>
            <w:tcW w:w="1361" w:type="dxa"/>
            <w:vAlign w:val="center"/>
          </w:tcPr>
          <w:p>
            <w:pPr>
              <w:pStyle w:val="12"/>
            </w:pPr>
            <w:r>
              <w:t>15056.00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43.12</w:t>
            </w:r>
          </w:p>
        </w:tc>
        <w:tc>
          <w:tcPr>
            <w:tcW w:w="1361" w:type="dxa"/>
            <w:vAlign w:val="center"/>
          </w:tcPr>
          <w:p>
            <w:pPr>
              <w:pStyle w:val="12"/>
            </w:pPr>
            <w:r>
              <w:t>43.12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42.52</w:t>
            </w:r>
          </w:p>
        </w:tc>
        <w:tc>
          <w:tcPr>
            <w:tcW w:w="1361" w:type="dxa"/>
            <w:vAlign w:val="center"/>
          </w:tcPr>
          <w:p>
            <w:pPr>
              <w:pStyle w:val="12"/>
            </w:pPr>
            <w:r>
              <w:t>42.52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157.41</w:t>
            </w:r>
          </w:p>
        </w:tc>
        <w:tc>
          <w:tcPr>
            <w:tcW w:w="1361" w:type="dxa"/>
            <w:vAlign w:val="center"/>
          </w:tcPr>
          <w:p>
            <w:pPr>
              <w:pStyle w:val="12"/>
            </w:pPr>
            <w:r>
              <w:t>157.41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15056.00</w:t>
            </w:r>
          </w:p>
        </w:tc>
        <w:tc>
          <w:tcPr>
            <w:tcW w:w="1361" w:type="dxa"/>
            <w:vAlign w:val="center"/>
          </w:tcPr>
          <w:p>
            <w:pPr>
              <w:pStyle w:val="12"/>
            </w:pPr>
          </w:p>
        </w:tc>
        <w:tc>
          <w:tcPr>
            <w:tcW w:w="1361" w:type="dxa"/>
            <w:vAlign w:val="center"/>
          </w:tcPr>
          <w:p>
            <w:pPr>
              <w:pStyle w:val="12"/>
            </w:pPr>
            <w:r>
              <w:t>15056.00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1517.02</w:t>
            </w:r>
          </w:p>
        </w:tc>
        <w:tc>
          <w:tcPr>
            <w:tcW w:w="1361" w:type="dxa"/>
            <w:vAlign w:val="center"/>
          </w:tcPr>
          <w:p>
            <w:pPr>
              <w:pStyle w:val="12"/>
            </w:pPr>
          </w:p>
        </w:tc>
        <w:tc>
          <w:tcPr>
            <w:tcW w:w="1361" w:type="dxa"/>
            <w:vAlign w:val="center"/>
          </w:tcPr>
          <w:p>
            <w:pPr>
              <w:pStyle w:val="12"/>
            </w:pPr>
            <w:r>
              <w:t>1517.02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200.78</w:t>
            </w:r>
          </w:p>
        </w:tc>
        <w:tc>
          <w:tcPr>
            <w:tcW w:w="1361" w:type="dxa"/>
            <w:vAlign w:val="center"/>
          </w:tcPr>
          <w:p>
            <w:pPr>
              <w:pStyle w:val="12"/>
            </w:pPr>
          </w:p>
        </w:tc>
        <w:tc>
          <w:tcPr>
            <w:tcW w:w="1361" w:type="dxa"/>
            <w:vAlign w:val="center"/>
          </w:tcPr>
          <w:p>
            <w:pPr>
              <w:pStyle w:val="12"/>
            </w:pPr>
            <w:r>
              <w:t>200.78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1306.24</w:t>
            </w:r>
          </w:p>
        </w:tc>
        <w:tc>
          <w:tcPr>
            <w:tcW w:w="1361" w:type="dxa"/>
            <w:vAlign w:val="center"/>
          </w:tcPr>
          <w:p>
            <w:pPr>
              <w:pStyle w:val="12"/>
            </w:pPr>
          </w:p>
        </w:tc>
        <w:tc>
          <w:tcPr>
            <w:tcW w:w="1361" w:type="dxa"/>
            <w:vAlign w:val="center"/>
          </w:tcPr>
          <w:p>
            <w:pPr>
              <w:pStyle w:val="12"/>
            </w:pPr>
            <w:r>
              <w:t>1306.24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16700.84</w:t>
            </w:r>
          </w:p>
        </w:tc>
        <w:tc>
          <w:tcPr>
            <w:tcW w:w="1361" w:type="dxa"/>
            <w:vAlign w:val="center"/>
          </w:tcPr>
          <w:p>
            <w:pPr>
              <w:pStyle w:val="12"/>
            </w:pPr>
          </w:p>
        </w:tc>
        <w:tc>
          <w:tcPr>
            <w:tcW w:w="1361" w:type="dxa"/>
            <w:vAlign w:val="center"/>
          </w:tcPr>
          <w:p>
            <w:pPr>
              <w:pStyle w:val="12"/>
            </w:pPr>
            <w:r>
              <w:t>16700.84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2082601</w:t>
            </w:r>
          </w:p>
        </w:tc>
        <w:tc>
          <w:tcPr>
            <w:tcW w:w="4535" w:type="dxa"/>
            <w:vAlign w:val="center"/>
          </w:tcPr>
          <w:p>
            <w:pPr>
              <w:pStyle w:val="13"/>
            </w:pPr>
            <w:r>
              <w:t>财政对企业职工基本养老保险基金的补助</w:t>
            </w:r>
          </w:p>
        </w:tc>
        <w:tc>
          <w:tcPr>
            <w:tcW w:w="1361" w:type="dxa"/>
            <w:vAlign w:val="center"/>
          </w:tcPr>
          <w:p>
            <w:pPr>
              <w:pStyle w:val="12"/>
            </w:pPr>
            <w:r>
              <w:t>1130.00</w:t>
            </w:r>
          </w:p>
        </w:tc>
        <w:tc>
          <w:tcPr>
            <w:tcW w:w="1361" w:type="dxa"/>
            <w:vAlign w:val="center"/>
          </w:tcPr>
          <w:p>
            <w:pPr>
              <w:pStyle w:val="12"/>
            </w:pPr>
          </w:p>
        </w:tc>
        <w:tc>
          <w:tcPr>
            <w:tcW w:w="1361" w:type="dxa"/>
            <w:vAlign w:val="center"/>
          </w:tcPr>
          <w:p>
            <w:pPr>
              <w:pStyle w:val="12"/>
            </w:pPr>
            <w:r>
              <w:t>1130.00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15570.84</w:t>
            </w:r>
          </w:p>
        </w:tc>
        <w:tc>
          <w:tcPr>
            <w:tcW w:w="1361" w:type="dxa"/>
            <w:vAlign w:val="center"/>
          </w:tcPr>
          <w:p>
            <w:pPr>
              <w:pStyle w:val="12"/>
            </w:pPr>
          </w:p>
        </w:tc>
        <w:tc>
          <w:tcPr>
            <w:tcW w:w="1361" w:type="dxa"/>
            <w:vAlign w:val="center"/>
          </w:tcPr>
          <w:p>
            <w:pPr>
              <w:pStyle w:val="12"/>
            </w:pPr>
            <w:r>
              <w:t>15570.84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20830</w:t>
            </w:r>
          </w:p>
        </w:tc>
        <w:tc>
          <w:tcPr>
            <w:tcW w:w="4535" w:type="dxa"/>
            <w:vAlign w:val="center"/>
          </w:tcPr>
          <w:p>
            <w:pPr>
              <w:pStyle w:val="13"/>
            </w:pPr>
            <w:r>
              <w:t>财政代缴社会保险费支出</w:t>
            </w:r>
          </w:p>
        </w:tc>
        <w:tc>
          <w:tcPr>
            <w:tcW w:w="1361" w:type="dxa"/>
            <w:vAlign w:val="center"/>
          </w:tcPr>
          <w:p>
            <w:pPr>
              <w:pStyle w:val="12"/>
            </w:pPr>
            <w:r>
              <w:t>64.33</w:t>
            </w:r>
          </w:p>
        </w:tc>
        <w:tc>
          <w:tcPr>
            <w:tcW w:w="1361" w:type="dxa"/>
            <w:vAlign w:val="center"/>
          </w:tcPr>
          <w:p>
            <w:pPr>
              <w:pStyle w:val="12"/>
            </w:pPr>
          </w:p>
        </w:tc>
        <w:tc>
          <w:tcPr>
            <w:tcW w:w="1361" w:type="dxa"/>
            <w:vAlign w:val="center"/>
          </w:tcPr>
          <w:p>
            <w:pPr>
              <w:pStyle w:val="12"/>
            </w:pPr>
            <w:r>
              <w:t>64.33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2083001</w:t>
            </w:r>
          </w:p>
        </w:tc>
        <w:tc>
          <w:tcPr>
            <w:tcW w:w="4535" w:type="dxa"/>
            <w:vAlign w:val="center"/>
          </w:tcPr>
          <w:p>
            <w:pPr>
              <w:pStyle w:val="13"/>
            </w:pPr>
            <w:r>
              <w:t>财政代缴城乡居民基本养老保险费支出</w:t>
            </w:r>
          </w:p>
        </w:tc>
        <w:tc>
          <w:tcPr>
            <w:tcW w:w="1361" w:type="dxa"/>
            <w:vAlign w:val="center"/>
          </w:tcPr>
          <w:p>
            <w:pPr>
              <w:pStyle w:val="12"/>
            </w:pPr>
            <w:r>
              <w:t>64.33</w:t>
            </w:r>
          </w:p>
        </w:tc>
        <w:tc>
          <w:tcPr>
            <w:tcW w:w="1361" w:type="dxa"/>
            <w:vAlign w:val="center"/>
          </w:tcPr>
          <w:p>
            <w:pPr>
              <w:pStyle w:val="12"/>
            </w:pPr>
          </w:p>
        </w:tc>
        <w:tc>
          <w:tcPr>
            <w:tcW w:w="1361" w:type="dxa"/>
            <w:vAlign w:val="center"/>
          </w:tcPr>
          <w:p>
            <w:pPr>
              <w:pStyle w:val="12"/>
            </w:pPr>
            <w:r>
              <w:t>64.33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68.35</w:t>
            </w:r>
          </w:p>
        </w:tc>
        <w:tc>
          <w:tcPr>
            <w:tcW w:w="1361" w:type="dxa"/>
            <w:vAlign w:val="center"/>
          </w:tcPr>
          <w:p>
            <w:pPr>
              <w:pStyle w:val="12"/>
            </w:pPr>
            <w:r>
              <w:t>68.35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68.35</w:t>
            </w:r>
          </w:p>
        </w:tc>
        <w:tc>
          <w:tcPr>
            <w:tcW w:w="1361" w:type="dxa"/>
            <w:vAlign w:val="center"/>
          </w:tcPr>
          <w:p>
            <w:pPr>
              <w:pStyle w:val="12"/>
            </w:pPr>
            <w:r>
              <w:t>68.35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13.40</w:t>
            </w:r>
          </w:p>
        </w:tc>
        <w:tc>
          <w:tcPr>
            <w:tcW w:w="1361" w:type="dxa"/>
            <w:vAlign w:val="center"/>
          </w:tcPr>
          <w:p>
            <w:pPr>
              <w:pStyle w:val="12"/>
            </w:pPr>
            <w:r>
              <w:t>13.40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54.95</w:t>
            </w:r>
          </w:p>
        </w:tc>
        <w:tc>
          <w:tcPr>
            <w:tcW w:w="1361" w:type="dxa"/>
            <w:vAlign w:val="center"/>
          </w:tcPr>
          <w:p>
            <w:pPr>
              <w:pStyle w:val="12"/>
            </w:pPr>
            <w:r>
              <w:t>54.95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27.25</w:t>
            </w:r>
          </w:p>
        </w:tc>
        <w:tc>
          <w:tcPr>
            <w:tcW w:w="1361" w:type="dxa"/>
            <w:vAlign w:val="center"/>
          </w:tcPr>
          <w:p>
            <w:pPr>
              <w:pStyle w:val="12"/>
            </w:pPr>
          </w:p>
        </w:tc>
        <w:tc>
          <w:tcPr>
            <w:tcW w:w="1361" w:type="dxa"/>
            <w:vAlign w:val="center"/>
          </w:tcPr>
          <w:p>
            <w:pPr>
              <w:pStyle w:val="12"/>
            </w:pPr>
            <w:r>
              <w:t>27.25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27.25</w:t>
            </w:r>
          </w:p>
        </w:tc>
        <w:tc>
          <w:tcPr>
            <w:tcW w:w="1361" w:type="dxa"/>
            <w:vAlign w:val="center"/>
          </w:tcPr>
          <w:p>
            <w:pPr>
              <w:pStyle w:val="12"/>
            </w:pPr>
          </w:p>
        </w:tc>
        <w:tc>
          <w:tcPr>
            <w:tcW w:w="1361" w:type="dxa"/>
            <w:vAlign w:val="center"/>
          </w:tcPr>
          <w:p>
            <w:pPr>
              <w:pStyle w:val="12"/>
            </w:pPr>
            <w:r>
              <w:t>27.25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27.25</w:t>
            </w:r>
          </w:p>
        </w:tc>
        <w:tc>
          <w:tcPr>
            <w:tcW w:w="1361" w:type="dxa"/>
            <w:vAlign w:val="center"/>
          </w:tcPr>
          <w:p>
            <w:pPr>
              <w:pStyle w:val="12"/>
            </w:pPr>
          </w:p>
        </w:tc>
        <w:tc>
          <w:tcPr>
            <w:tcW w:w="1361" w:type="dxa"/>
            <w:vAlign w:val="center"/>
          </w:tcPr>
          <w:p>
            <w:pPr>
              <w:pStyle w:val="12"/>
            </w:pPr>
            <w:r>
              <w:t>27.25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110.35</w:t>
            </w:r>
          </w:p>
        </w:tc>
        <w:tc>
          <w:tcPr>
            <w:tcW w:w="1361" w:type="dxa"/>
            <w:vAlign w:val="center"/>
          </w:tcPr>
          <w:p>
            <w:pPr>
              <w:pStyle w:val="12"/>
            </w:pPr>
            <w:r>
              <w:t>110.35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110.35</w:t>
            </w:r>
          </w:p>
        </w:tc>
        <w:tc>
          <w:tcPr>
            <w:tcW w:w="1361" w:type="dxa"/>
            <w:vAlign w:val="center"/>
          </w:tcPr>
          <w:p>
            <w:pPr>
              <w:pStyle w:val="12"/>
            </w:pPr>
            <w:r>
              <w:t>110.35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110.35</w:t>
            </w:r>
          </w:p>
        </w:tc>
        <w:tc>
          <w:tcPr>
            <w:tcW w:w="1361" w:type="dxa"/>
            <w:vAlign w:val="center"/>
          </w:tcPr>
          <w:p>
            <w:pPr>
              <w:pStyle w:val="12"/>
            </w:pPr>
            <w:r>
              <w:t>110.35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34915.40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5.00</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34965.13</w:t>
            </w:r>
          </w:p>
        </w:tc>
        <w:tc>
          <w:tcPr>
            <w:tcW w:w="1474" w:type="dxa"/>
            <w:vAlign w:val="center"/>
          </w:tcPr>
          <w:p>
            <w:pPr>
              <w:pStyle w:val="12"/>
            </w:pPr>
            <w:r>
              <w:t>34965.13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68.35</w:t>
            </w:r>
          </w:p>
        </w:tc>
        <w:tc>
          <w:tcPr>
            <w:tcW w:w="1474" w:type="dxa"/>
            <w:vAlign w:val="center"/>
          </w:tcPr>
          <w:p>
            <w:pPr>
              <w:pStyle w:val="12"/>
            </w:pPr>
            <w:r>
              <w:t>68.35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27.25</w:t>
            </w:r>
          </w:p>
        </w:tc>
        <w:tc>
          <w:tcPr>
            <w:tcW w:w="1474" w:type="dxa"/>
            <w:vAlign w:val="center"/>
          </w:tcPr>
          <w:p>
            <w:pPr>
              <w:pStyle w:val="12"/>
            </w:pPr>
            <w:r>
              <w:t>27.25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110.35</w:t>
            </w:r>
          </w:p>
        </w:tc>
        <w:tc>
          <w:tcPr>
            <w:tcW w:w="1474" w:type="dxa"/>
            <w:vAlign w:val="center"/>
          </w:tcPr>
          <w:p>
            <w:pPr>
              <w:pStyle w:val="12"/>
            </w:pPr>
            <w:r>
              <w:t>110.35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5.00</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34920.40</w:t>
            </w:r>
          </w:p>
        </w:tc>
        <w:tc>
          <w:tcPr>
            <w:tcW w:w="3402" w:type="dxa"/>
            <w:vAlign w:val="center"/>
          </w:tcPr>
          <w:p>
            <w:pPr>
              <w:pStyle w:val="15"/>
            </w:pPr>
            <w:r>
              <w:t>本年支出合计</w:t>
            </w:r>
          </w:p>
        </w:tc>
        <w:tc>
          <w:tcPr>
            <w:tcW w:w="1474" w:type="dxa"/>
            <w:vAlign w:val="center"/>
          </w:tcPr>
          <w:p>
            <w:pPr>
              <w:pStyle w:val="16"/>
            </w:pPr>
            <w:r>
              <w:t>35176.08</w:t>
            </w:r>
          </w:p>
        </w:tc>
        <w:tc>
          <w:tcPr>
            <w:tcW w:w="1474" w:type="dxa"/>
            <w:vAlign w:val="center"/>
          </w:tcPr>
          <w:p>
            <w:pPr>
              <w:pStyle w:val="16"/>
            </w:pPr>
            <w:r>
              <w:t>35171.08</w:t>
            </w:r>
          </w:p>
        </w:tc>
        <w:tc>
          <w:tcPr>
            <w:tcW w:w="1474" w:type="dxa"/>
            <w:vAlign w:val="center"/>
          </w:tcPr>
          <w:p>
            <w:pPr>
              <w:pStyle w:val="16"/>
            </w:pPr>
          </w:p>
        </w:tc>
        <w:tc>
          <w:tcPr>
            <w:tcW w:w="1474"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255.69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255.69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35176.08</w:t>
            </w:r>
          </w:p>
        </w:tc>
        <w:tc>
          <w:tcPr>
            <w:tcW w:w="3402" w:type="dxa"/>
            <w:vAlign w:val="center"/>
          </w:tcPr>
          <w:p>
            <w:pPr>
              <w:pStyle w:val="15"/>
            </w:pPr>
            <w:r>
              <w:t>支出总计</w:t>
            </w:r>
          </w:p>
        </w:tc>
        <w:tc>
          <w:tcPr>
            <w:tcW w:w="1474" w:type="dxa"/>
            <w:vAlign w:val="center"/>
          </w:tcPr>
          <w:p>
            <w:pPr>
              <w:pStyle w:val="16"/>
            </w:pPr>
            <w:r>
              <w:t>35176.08</w:t>
            </w:r>
          </w:p>
        </w:tc>
        <w:tc>
          <w:tcPr>
            <w:tcW w:w="1474" w:type="dxa"/>
            <w:vAlign w:val="center"/>
          </w:tcPr>
          <w:p>
            <w:pPr>
              <w:pStyle w:val="16"/>
            </w:pPr>
            <w:r>
              <w:t>35171.08</w:t>
            </w:r>
          </w:p>
        </w:tc>
        <w:tc>
          <w:tcPr>
            <w:tcW w:w="1474" w:type="dxa"/>
            <w:vAlign w:val="center"/>
          </w:tcPr>
          <w:p>
            <w:pPr>
              <w:pStyle w:val="16"/>
            </w:pPr>
          </w:p>
        </w:tc>
        <w:tc>
          <w:tcPr>
            <w:tcW w:w="1474" w:type="dxa"/>
            <w:vAlign w:val="center"/>
          </w:tcPr>
          <w:p>
            <w:pPr>
              <w:pStyle w:val="16"/>
            </w:pPr>
            <w:r>
              <w:t>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35171.08</w:t>
            </w:r>
          </w:p>
        </w:tc>
        <w:tc>
          <w:tcPr>
            <w:tcW w:w="2551" w:type="dxa"/>
            <w:vAlign w:val="center"/>
          </w:tcPr>
          <w:p>
            <w:pPr>
              <w:pStyle w:val="16"/>
            </w:pPr>
            <w:r>
              <w:t>1726.84</w:t>
            </w:r>
          </w:p>
        </w:tc>
        <w:tc>
          <w:tcPr>
            <w:tcW w:w="2551" w:type="dxa"/>
            <w:vAlign w:val="center"/>
          </w:tcPr>
          <w:p>
            <w:pPr>
              <w:pStyle w:val="16"/>
            </w:pPr>
            <w:r>
              <w:t>33444.25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34965.13</w:t>
            </w:r>
          </w:p>
        </w:tc>
        <w:tc>
          <w:tcPr>
            <w:tcW w:w="2551" w:type="dxa"/>
            <w:vAlign w:val="center"/>
          </w:tcPr>
          <w:p>
            <w:pPr>
              <w:pStyle w:val="12"/>
            </w:pPr>
            <w:r>
              <w:t>1548.14</w:t>
            </w:r>
          </w:p>
        </w:tc>
        <w:tc>
          <w:tcPr>
            <w:tcW w:w="2551" w:type="dxa"/>
            <w:vAlign w:val="center"/>
          </w:tcPr>
          <w:p>
            <w:pPr>
              <w:pStyle w:val="12"/>
            </w:pPr>
            <w:r>
              <w:t>33417.00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1362.90</w:t>
            </w:r>
          </w:p>
        </w:tc>
        <w:tc>
          <w:tcPr>
            <w:tcW w:w="2551" w:type="dxa"/>
            <w:vAlign w:val="center"/>
          </w:tcPr>
          <w:p>
            <w:pPr>
              <w:pStyle w:val="12"/>
            </w:pPr>
            <w:r>
              <w:t>1284.09</w:t>
            </w:r>
          </w:p>
        </w:tc>
        <w:tc>
          <w:tcPr>
            <w:tcW w:w="2551" w:type="dxa"/>
            <w:vAlign w:val="center"/>
          </w:tcPr>
          <w:p>
            <w:pPr>
              <w:pStyle w:val="12"/>
            </w:pPr>
            <w:r>
              <w:t>78.81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261.34</w:t>
            </w:r>
          </w:p>
        </w:tc>
        <w:tc>
          <w:tcPr>
            <w:tcW w:w="2551" w:type="dxa"/>
            <w:vAlign w:val="center"/>
          </w:tcPr>
          <w:p>
            <w:pPr>
              <w:pStyle w:val="12"/>
            </w:pPr>
            <w:r>
              <w:t>261.34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2080103</w:t>
            </w:r>
          </w:p>
        </w:tc>
        <w:tc>
          <w:tcPr>
            <w:tcW w:w="4535" w:type="dxa"/>
            <w:vAlign w:val="center"/>
          </w:tcPr>
          <w:p>
            <w:pPr>
              <w:pStyle w:val="13"/>
            </w:pPr>
            <w:r>
              <w:t>机关服务</w:t>
            </w:r>
          </w:p>
        </w:tc>
        <w:tc>
          <w:tcPr>
            <w:tcW w:w="2551" w:type="dxa"/>
            <w:vAlign w:val="center"/>
          </w:tcPr>
          <w:p>
            <w:pPr>
              <w:pStyle w:val="12"/>
            </w:pPr>
            <w:r>
              <w:t>34.40</w:t>
            </w:r>
          </w:p>
        </w:tc>
        <w:tc>
          <w:tcPr>
            <w:tcW w:w="2551" w:type="dxa"/>
            <w:vAlign w:val="center"/>
          </w:tcPr>
          <w:p>
            <w:pPr>
              <w:pStyle w:val="12"/>
            </w:pPr>
          </w:p>
        </w:tc>
        <w:tc>
          <w:tcPr>
            <w:tcW w:w="2551" w:type="dxa"/>
            <w:vAlign w:val="center"/>
          </w:tcPr>
          <w:p>
            <w:pPr>
              <w:pStyle w:val="12"/>
            </w:pPr>
            <w:r>
              <w:t>34.40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2080105</w:t>
            </w:r>
          </w:p>
        </w:tc>
        <w:tc>
          <w:tcPr>
            <w:tcW w:w="4535" w:type="dxa"/>
            <w:vAlign w:val="center"/>
          </w:tcPr>
          <w:p>
            <w:pPr>
              <w:pStyle w:val="13"/>
            </w:pPr>
            <w:r>
              <w:t>劳动保障监察</w:t>
            </w:r>
          </w:p>
        </w:tc>
        <w:tc>
          <w:tcPr>
            <w:tcW w:w="2551" w:type="dxa"/>
            <w:vAlign w:val="center"/>
          </w:tcPr>
          <w:p>
            <w:pPr>
              <w:pStyle w:val="12"/>
            </w:pPr>
            <w:r>
              <w:t>193.42</w:t>
            </w:r>
          </w:p>
        </w:tc>
        <w:tc>
          <w:tcPr>
            <w:tcW w:w="2551" w:type="dxa"/>
            <w:vAlign w:val="center"/>
          </w:tcPr>
          <w:p>
            <w:pPr>
              <w:pStyle w:val="12"/>
            </w:pPr>
            <w:r>
              <w:t>189.61</w:t>
            </w:r>
          </w:p>
        </w:tc>
        <w:tc>
          <w:tcPr>
            <w:tcW w:w="2551" w:type="dxa"/>
            <w:vAlign w:val="center"/>
          </w:tcPr>
          <w:p>
            <w:pPr>
              <w:pStyle w:val="12"/>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2080106</w:t>
            </w:r>
          </w:p>
        </w:tc>
        <w:tc>
          <w:tcPr>
            <w:tcW w:w="4535" w:type="dxa"/>
            <w:vAlign w:val="center"/>
          </w:tcPr>
          <w:p>
            <w:pPr>
              <w:pStyle w:val="13"/>
            </w:pPr>
            <w:r>
              <w:t>就业管理事务</w:t>
            </w:r>
          </w:p>
        </w:tc>
        <w:tc>
          <w:tcPr>
            <w:tcW w:w="2551" w:type="dxa"/>
            <w:vAlign w:val="center"/>
          </w:tcPr>
          <w:p>
            <w:pPr>
              <w:pStyle w:val="12"/>
            </w:pPr>
            <w:r>
              <w:t>280.64</w:t>
            </w:r>
          </w:p>
        </w:tc>
        <w:tc>
          <w:tcPr>
            <w:tcW w:w="2551" w:type="dxa"/>
            <w:vAlign w:val="center"/>
          </w:tcPr>
          <w:p>
            <w:pPr>
              <w:pStyle w:val="12"/>
            </w:pPr>
            <w:r>
              <w:t>276.04</w:t>
            </w:r>
          </w:p>
        </w:tc>
        <w:tc>
          <w:tcPr>
            <w:tcW w:w="2551" w:type="dxa"/>
            <w:vAlign w:val="center"/>
          </w:tcPr>
          <w:p>
            <w:pPr>
              <w:pStyle w:val="12"/>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483.69</w:t>
            </w:r>
          </w:p>
        </w:tc>
        <w:tc>
          <w:tcPr>
            <w:tcW w:w="2551" w:type="dxa"/>
            <w:vAlign w:val="center"/>
          </w:tcPr>
          <w:p>
            <w:pPr>
              <w:pStyle w:val="12"/>
            </w:pPr>
            <w:r>
              <w:t>483.29</w:t>
            </w: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2080199</w:t>
            </w:r>
          </w:p>
        </w:tc>
        <w:tc>
          <w:tcPr>
            <w:tcW w:w="4535" w:type="dxa"/>
            <w:vAlign w:val="center"/>
          </w:tcPr>
          <w:p>
            <w:pPr>
              <w:pStyle w:val="13"/>
            </w:pPr>
            <w:r>
              <w:t>其他人力资源和社会保障管理事务支出</w:t>
            </w:r>
          </w:p>
        </w:tc>
        <w:tc>
          <w:tcPr>
            <w:tcW w:w="2551" w:type="dxa"/>
            <w:vAlign w:val="center"/>
          </w:tcPr>
          <w:p>
            <w:pPr>
              <w:pStyle w:val="12"/>
            </w:pPr>
            <w:r>
              <w:t>109.41</w:t>
            </w:r>
          </w:p>
        </w:tc>
        <w:tc>
          <w:tcPr>
            <w:tcW w:w="2551" w:type="dxa"/>
            <w:vAlign w:val="center"/>
          </w:tcPr>
          <w:p>
            <w:pPr>
              <w:pStyle w:val="12"/>
            </w:pPr>
            <w:r>
              <w:t>73.81</w:t>
            </w:r>
          </w:p>
        </w:tc>
        <w:tc>
          <w:tcPr>
            <w:tcW w:w="2551" w:type="dxa"/>
            <w:vAlign w:val="center"/>
          </w:tcPr>
          <w:p>
            <w:pPr>
              <w:pStyle w:val="12"/>
            </w:pPr>
            <w:r>
              <w:t>35.60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15320.05</w:t>
            </w:r>
          </w:p>
        </w:tc>
        <w:tc>
          <w:tcPr>
            <w:tcW w:w="2551" w:type="dxa"/>
            <w:vAlign w:val="center"/>
          </w:tcPr>
          <w:p>
            <w:pPr>
              <w:pStyle w:val="12"/>
            </w:pPr>
            <w:r>
              <w:t>264.05</w:t>
            </w:r>
          </w:p>
        </w:tc>
        <w:tc>
          <w:tcPr>
            <w:tcW w:w="2551" w:type="dxa"/>
            <w:vAlign w:val="center"/>
          </w:tcPr>
          <w:p>
            <w:pPr>
              <w:pStyle w:val="12"/>
            </w:pPr>
            <w:r>
              <w:t>15056.00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43.12</w:t>
            </w:r>
          </w:p>
        </w:tc>
        <w:tc>
          <w:tcPr>
            <w:tcW w:w="2551" w:type="dxa"/>
            <w:vAlign w:val="center"/>
          </w:tcPr>
          <w:p>
            <w:pPr>
              <w:pStyle w:val="12"/>
            </w:pPr>
            <w:r>
              <w:t>43.12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42.52</w:t>
            </w:r>
          </w:p>
        </w:tc>
        <w:tc>
          <w:tcPr>
            <w:tcW w:w="2551" w:type="dxa"/>
            <w:vAlign w:val="center"/>
          </w:tcPr>
          <w:p>
            <w:pPr>
              <w:pStyle w:val="12"/>
            </w:pPr>
            <w:r>
              <w:t>42.52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157.41</w:t>
            </w:r>
          </w:p>
        </w:tc>
        <w:tc>
          <w:tcPr>
            <w:tcW w:w="2551" w:type="dxa"/>
            <w:vAlign w:val="center"/>
          </w:tcPr>
          <w:p>
            <w:pPr>
              <w:pStyle w:val="12"/>
            </w:pPr>
            <w:r>
              <w:t>157.41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15056.00</w:t>
            </w:r>
          </w:p>
        </w:tc>
        <w:tc>
          <w:tcPr>
            <w:tcW w:w="2551" w:type="dxa"/>
            <w:vAlign w:val="center"/>
          </w:tcPr>
          <w:p>
            <w:pPr>
              <w:pStyle w:val="12"/>
            </w:pPr>
          </w:p>
        </w:tc>
        <w:tc>
          <w:tcPr>
            <w:tcW w:w="2551" w:type="dxa"/>
            <w:vAlign w:val="center"/>
          </w:tcPr>
          <w:p>
            <w:pPr>
              <w:pStyle w:val="12"/>
            </w:pPr>
            <w:r>
              <w:t>15056.00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1517.02</w:t>
            </w:r>
          </w:p>
        </w:tc>
        <w:tc>
          <w:tcPr>
            <w:tcW w:w="2551" w:type="dxa"/>
            <w:vAlign w:val="center"/>
          </w:tcPr>
          <w:p>
            <w:pPr>
              <w:pStyle w:val="12"/>
            </w:pPr>
          </w:p>
        </w:tc>
        <w:tc>
          <w:tcPr>
            <w:tcW w:w="2551" w:type="dxa"/>
            <w:vAlign w:val="center"/>
          </w:tcPr>
          <w:p>
            <w:pPr>
              <w:pStyle w:val="12"/>
            </w:pPr>
            <w:r>
              <w:t>1517.02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200.78</w:t>
            </w:r>
          </w:p>
        </w:tc>
        <w:tc>
          <w:tcPr>
            <w:tcW w:w="2551" w:type="dxa"/>
            <w:vAlign w:val="center"/>
          </w:tcPr>
          <w:p>
            <w:pPr>
              <w:pStyle w:val="12"/>
            </w:pPr>
          </w:p>
        </w:tc>
        <w:tc>
          <w:tcPr>
            <w:tcW w:w="2551" w:type="dxa"/>
            <w:vAlign w:val="center"/>
          </w:tcPr>
          <w:p>
            <w:pPr>
              <w:pStyle w:val="12"/>
            </w:pPr>
            <w:r>
              <w:t>200.78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1306.24</w:t>
            </w:r>
          </w:p>
        </w:tc>
        <w:tc>
          <w:tcPr>
            <w:tcW w:w="2551" w:type="dxa"/>
            <w:vAlign w:val="center"/>
          </w:tcPr>
          <w:p>
            <w:pPr>
              <w:pStyle w:val="12"/>
            </w:pPr>
          </w:p>
        </w:tc>
        <w:tc>
          <w:tcPr>
            <w:tcW w:w="2551" w:type="dxa"/>
            <w:vAlign w:val="center"/>
          </w:tcPr>
          <w:p>
            <w:pPr>
              <w:pStyle w:val="12"/>
            </w:pPr>
            <w:r>
              <w:t>1306.24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16700.84</w:t>
            </w:r>
          </w:p>
        </w:tc>
        <w:tc>
          <w:tcPr>
            <w:tcW w:w="2551" w:type="dxa"/>
            <w:vAlign w:val="center"/>
          </w:tcPr>
          <w:p>
            <w:pPr>
              <w:pStyle w:val="12"/>
            </w:pPr>
          </w:p>
        </w:tc>
        <w:tc>
          <w:tcPr>
            <w:tcW w:w="2551" w:type="dxa"/>
            <w:vAlign w:val="center"/>
          </w:tcPr>
          <w:p>
            <w:pPr>
              <w:pStyle w:val="12"/>
            </w:pPr>
            <w:r>
              <w:t>16700.84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2082601</w:t>
            </w:r>
          </w:p>
        </w:tc>
        <w:tc>
          <w:tcPr>
            <w:tcW w:w="4535" w:type="dxa"/>
            <w:vAlign w:val="center"/>
          </w:tcPr>
          <w:p>
            <w:pPr>
              <w:pStyle w:val="13"/>
            </w:pPr>
            <w:r>
              <w:t>财政对企业职工基本养老保险基金的补助</w:t>
            </w:r>
          </w:p>
        </w:tc>
        <w:tc>
          <w:tcPr>
            <w:tcW w:w="2551" w:type="dxa"/>
            <w:vAlign w:val="center"/>
          </w:tcPr>
          <w:p>
            <w:pPr>
              <w:pStyle w:val="12"/>
            </w:pPr>
            <w:r>
              <w:t>1130.00</w:t>
            </w:r>
          </w:p>
        </w:tc>
        <w:tc>
          <w:tcPr>
            <w:tcW w:w="2551" w:type="dxa"/>
            <w:vAlign w:val="center"/>
          </w:tcPr>
          <w:p>
            <w:pPr>
              <w:pStyle w:val="12"/>
            </w:pPr>
          </w:p>
        </w:tc>
        <w:tc>
          <w:tcPr>
            <w:tcW w:w="2551" w:type="dxa"/>
            <w:vAlign w:val="center"/>
          </w:tcPr>
          <w:p>
            <w:pPr>
              <w:pStyle w:val="12"/>
            </w:pPr>
            <w:r>
              <w:t>1130.00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15570.84</w:t>
            </w:r>
          </w:p>
        </w:tc>
        <w:tc>
          <w:tcPr>
            <w:tcW w:w="2551" w:type="dxa"/>
            <w:vAlign w:val="center"/>
          </w:tcPr>
          <w:p>
            <w:pPr>
              <w:pStyle w:val="12"/>
            </w:pPr>
          </w:p>
        </w:tc>
        <w:tc>
          <w:tcPr>
            <w:tcW w:w="2551" w:type="dxa"/>
            <w:vAlign w:val="center"/>
          </w:tcPr>
          <w:p>
            <w:pPr>
              <w:pStyle w:val="12"/>
            </w:pPr>
            <w:r>
              <w:t>15570.84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20830</w:t>
            </w:r>
          </w:p>
        </w:tc>
        <w:tc>
          <w:tcPr>
            <w:tcW w:w="4535" w:type="dxa"/>
            <w:vAlign w:val="center"/>
          </w:tcPr>
          <w:p>
            <w:pPr>
              <w:pStyle w:val="13"/>
            </w:pPr>
            <w:r>
              <w:t>财政代缴社会保险费支出</w:t>
            </w:r>
          </w:p>
        </w:tc>
        <w:tc>
          <w:tcPr>
            <w:tcW w:w="2551" w:type="dxa"/>
            <w:vAlign w:val="center"/>
          </w:tcPr>
          <w:p>
            <w:pPr>
              <w:pStyle w:val="12"/>
            </w:pPr>
            <w:r>
              <w:t>64.33</w:t>
            </w:r>
          </w:p>
        </w:tc>
        <w:tc>
          <w:tcPr>
            <w:tcW w:w="2551" w:type="dxa"/>
            <w:vAlign w:val="center"/>
          </w:tcPr>
          <w:p>
            <w:pPr>
              <w:pStyle w:val="12"/>
            </w:pPr>
          </w:p>
        </w:tc>
        <w:tc>
          <w:tcPr>
            <w:tcW w:w="2551" w:type="dxa"/>
            <w:vAlign w:val="center"/>
          </w:tcPr>
          <w:p>
            <w:pPr>
              <w:pStyle w:val="12"/>
            </w:pPr>
            <w:r>
              <w:t>64.33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2083001</w:t>
            </w:r>
          </w:p>
        </w:tc>
        <w:tc>
          <w:tcPr>
            <w:tcW w:w="4535" w:type="dxa"/>
            <w:vAlign w:val="center"/>
          </w:tcPr>
          <w:p>
            <w:pPr>
              <w:pStyle w:val="13"/>
            </w:pPr>
            <w:r>
              <w:t>财政代缴城乡居民基本养老保险费支出</w:t>
            </w:r>
          </w:p>
        </w:tc>
        <w:tc>
          <w:tcPr>
            <w:tcW w:w="2551" w:type="dxa"/>
            <w:vAlign w:val="center"/>
          </w:tcPr>
          <w:p>
            <w:pPr>
              <w:pStyle w:val="12"/>
            </w:pPr>
            <w:r>
              <w:t>64.33</w:t>
            </w:r>
          </w:p>
        </w:tc>
        <w:tc>
          <w:tcPr>
            <w:tcW w:w="2551" w:type="dxa"/>
            <w:vAlign w:val="center"/>
          </w:tcPr>
          <w:p>
            <w:pPr>
              <w:pStyle w:val="12"/>
            </w:pPr>
          </w:p>
        </w:tc>
        <w:tc>
          <w:tcPr>
            <w:tcW w:w="2551" w:type="dxa"/>
            <w:vAlign w:val="center"/>
          </w:tcPr>
          <w:p>
            <w:pPr>
              <w:pStyle w:val="12"/>
            </w:pPr>
            <w:r>
              <w:t>64.33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68.35</w:t>
            </w:r>
          </w:p>
        </w:tc>
        <w:tc>
          <w:tcPr>
            <w:tcW w:w="2551" w:type="dxa"/>
            <w:vAlign w:val="center"/>
          </w:tcPr>
          <w:p>
            <w:pPr>
              <w:pStyle w:val="12"/>
            </w:pPr>
            <w:r>
              <w:t>68.35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68.35</w:t>
            </w:r>
          </w:p>
        </w:tc>
        <w:tc>
          <w:tcPr>
            <w:tcW w:w="2551" w:type="dxa"/>
            <w:vAlign w:val="center"/>
          </w:tcPr>
          <w:p>
            <w:pPr>
              <w:pStyle w:val="12"/>
            </w:pPr>
            <w:r>
              <w:t>68.35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13.40</w:t>
            </w:r>
          </w:p>
        </w:tc>
        <w:tc>
          <w:tcPr>
            <w:tcW w:w="2551" w:type="dxa"/>
            <w:vAlign w:val="center"/>
          </w:tcPr>
          <w:p>
            <w:pPr>
              <w:pStyle w:val="12"/>
            </w:pPr>
            <w:r>
              <w:t>13.40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54.95</w:t>
            </w:r>
          </w:p>
        </w:tc>
        <w:tc>
          <w:tcPr>
            <w:tcW w:w="2551" w:type="dxa"/>
            <w:vAlign w:val="center"/>
          </w:tcPr>
          <w:p>
            <w:pPr>
              <w:pStyle w:val="12"/>
            </w:pPr>
            <w:r>
              <w:t>54.95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27.25</w:t>
            </w:r>
          </w:p>
        </w:tc>
        <w:tc>
          <w:tcPr>
            <w:tcW w:w="2551" w:type="dxa"/>
            <w:vAlign w:val="center"/>
          </w:tcPr>
          <w:p>
            <w:pPr>
              <w:pStyle w:val="12"/>
            </w:pPr>
          </w:p>
        </w:tc>
        <w:tc>
          <w:tcPr>
            <w:tcW w:w="2551" w:type="dxa"/>
            <w:vAlign w:val="center"/>
          </w:tcPr>
          <w:p>
            <w:pPr>
              <w:pStyle w:val="12"/>
            </w:pPr>
            <w:r>
              <w:t>27.25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27.25</w:t>
            </w:r>
          </w:p>
        </w:tc>
        <w:tc>
          <w:tcPr>
            <w:tcW w:w="2551" w:type="dxa"/>
            <w:vAlign w:val="center"/>
          </w:tcPr>
          <w:p>
            <w:pPr>
              <w:pStyle w:val="12"/>
            </w:pPr>
          </w:p>
        </w:tc>
        <w:tc>
          <w:tcPr>
            <w:tcW w:w="2551" w:type="dxa"/>
            <w:vAlign w:val="center"/>
          </w:tcPr>
          <w:p>
            <w:pPr>
              <w:pStyle w:val="12"/>
            </w:pPr>
            <w:r>
              <w:t>27.25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27.25</w:t>
            </w:r>
          </w:p>
        </w:tc>
        <w:tc>
          <w:tcPr>
            <w:tcW w:w="2551" w:type="dxa"/>
            <w:vAlign w:val="center"/>
          </w:tcPr>
          <w:p>
            <w:pPr>
              <w:pStyle w:val="12"/>
            </w:pPr>
          </w:p>
        </w:tc>
        <w:tc>
          <w:tcPr>
            <w:tcW w:w="2551" w:type="dxa"/>
            <w:vAlign w:val="center"/>
          </w:tcPr>
          <w:p>
            <w:pPr>
              <w:pStyle w:val="12"/>
            </w:pPr>
            <w:r>
              <w:t>27.25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110.35</w:t>
            </w:r>
          </w:p>
        </w:tc>
        <w:tc>
          <w:tcPr>
            <w:tcW w:w="2551" w:type="dxa"/>
            <w:vAlign w:val="center"/>
          </w:tcPr>
          <w:p>
            <w:pPr>
              <w:pStyle w:val="12"/>
            </w:pPr>
            <w:r>
              <w:t>110.35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110.35</w:t>
            </w:r>
          </w:p>
        </w:tc>
        <w:tc>
          <w:tcPr>
            <w:tcW w:w="2551" w:type="dxa"/>
            <w:vAlign w:val="center"/>
          </w:tcPr>
          <w:p>
            <w:pPr>
              <w:pStyle w:val="12"/>
            </w:pPr>
            <w:r>
              <w:t>110.35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110.35</w:t>
            </w:r>
          </w:p>
        </w:tc>
        <w:tc>
          <w:tcPr>
            <w:tcW w:w="2551" w:type="dxa"/>
            <w:vAlign w:val="center"/>
          </w:tcPr>
          <w:p>
            <w:pPr>
              <w:pStyle w:val="12"/>
            </w:pPr>
            <w:r>
              <w:t>110.35</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1726.84</w:t>
            </w:r>
          </w:p>
        </w:tc>
        <w:tc>
          <w:tcPr>
            <w:tcW w:w="2551" w:type="dxa"/>
            <w:vAlign w:val="center"/>
          </w:tcPr>
          <w:p>
            <w:pPr>
              <w:pStyle w:val="16"/>
            </w:pPr>
            <w:r>
              <w:t>1611.60</w:t>
            </w:r>
          </w:p>
        </w:tc>
        <w:tc>
          <w:tcPr>
            <w:tcW w:w="2551" w:type="dxa"/>
            <w:vAlign w:val="center"/>
          </w:tcPr>
          <w:p>
            <w:pPr>
              <w:pStyle w:val="16"/>
            </w:pPr>
            <w:r>
              <w:t>115.24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1508.61</w:t>
            </w:r>
          </w:p>
        </w:tc>
        <w:tc>
          <w:tcPr>
            <w:tcW w:w="2551" w:type="dxa"/>
            <w:vAlign w:val="center"/>
          </w:tcPr>
          <w:p>
            <w:pPr>
              <w:pStyle w:val="12"/>
            </w:pPr>
            <w:r>
              <w:t>1508.61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580.17</w:t>
            </w:r>
          </w:p>
        </w:tc>
        <w:tc>
          <w:tcPr>
            <w:tcW w:w="2551" w:type="dxa"/>
            <w:vAlign w:val="center"/>
          </w:tcPr>
          <w:p>
            <w:pPr>
              <w:pStyle w:val="12"/>
            </w:pPr>
            <w:r>
              <w:t>580.17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68.85</w:t>
            </w:r>
          </w:p>
        </w:tc>
        <w:tc>
          <w:tcPr>
            <w:tcW w:w="2551" w:type="dxa"/>
            <w:vAlign w:val="center"/>
          </w:tcPr>
          <w:p>
            <w:pPr>
              <w:pStyle w:val="12"/>
            </w:pPr>
            <w:r>
              <w:t>68.85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34.75</w:t>
            </w:r>
          </w:p>
        </w:tc>
        <w:tc>
          <w:tcPr>
            <w:tcW w:w="2551" w:type="dxa"/>
            <w:vAlign w:val="center"/>
          </w:tcPr>
          <w:p>
            <w:pPr>
              <w:pStyle w:val="12"/>
            </w:pPr>
            <w:r>
              <w:t>34.75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303.44</w:t>
            </w:r>
          </w:p>
        </w:tc>
        <w:tc>
          <w:tcPr>
            <w:tcW w:w="2551" w:type="dxa"/>
            <w:vAlign w:val="center"/>
          </w:tcPr>
          <w:p>
            <w:pPr>
              <w:pStyle w:val="12"/>
            </w:pPr>
            <w:r>
              <w:t>303.44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135.81</w:t>
            </w:r>
          </w:p>
        </w:tc>
        <w:tc>
          <w:tcPr>
            <w:tcW w:w="2551" w:type="dxa"/>
            <w:vAlign w:val="center"/>
          </w:tcPr>
          <w:p>
            <w:pPr>
              <w:pStyle w:val="12"/>
            </w:pPr>
            <w:r>
              <w:t>135.81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57.91</w:t>
            </w:r>
          </w:p>
        </w:tc>
        <w:tc>
          <w:tcPr>
            <w:tcW w:w="2551" w:type="dxa"/>
            <w:vAlign w:val="center"/>
          </w:tcPr>
          <w:p>
            <w:pPr>
              <w:pStyle w:val="12"/>
            </w:pPr>
            <w:r>
              <w:t>57.91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10.94</w:t>
            </w:r>
          </w:p>
        </w:tc>
        <w:tc>
          <w:tcPr>
            <w:tcW w:w="2551" w:type="dxa"/>
            <w:vAlign w:val="center"/>
          </w:tcPr>
          <w:p>
            <w:pPr>
              <w:pStyle w:val="12"/>
            </w:pPr>
            <w:r>
              <w:t>10.94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109.50</w:t>
            </w:r>
          </w:p>
        </w:tc>
        <w:tc>
          <w:tcPr>
            <w:tcW w:w="2551" w:type="dxa"/>
            <w:vAlign w:val="center"/>
          </w:tcPr>
          <w:p>
            <w:pPr>
              <w:pStyle w:val="12"/>
            </w:pPr>
            <w:r>
              <w:t>109.50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186.24</w:t>
            </w:r>
          </w:p>
        </w:tc>
        <w:tc>
          <w:tcPr>
            <w:tcW w:w="2551" w:type="dxa"/>
            <w:vAlign w:val="center"/>
          </w:tcPr>
          <w:p>
            <w:pPr>
              <w:pStyle w:val="12"/>
            </w:pPr>
            <w:r>
              <w:t>186.24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113.24</w:t>
            </w:r>
          </w:p>
        </w:tc>
        <w:tc>
          <w:tcPr>
            <w:tcW w:w="2551" w:type="dxa"/>
            <w:vAlign w:val="center"/>
          </w:tcPr>
          <w:p>
            <w:pPr>
              <w:pStyle w:val="12"/>
            </w:pPr>
          </w:p>
        </w:tc>
        <w:tc>
          <w:tcPr>
            <w:tcW w:w="2551" w:type="dxa"/>
            <w:vAlign w:val="center"/>
          </w:tcPr>
          <w:p>
            <w:pPr>
              <w:pStyle w:val="12"/>
            </w:pPr>
            <w:r>
              <w:t>113.24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40.30</w:t>
            </w:r>
          </w:p>
        </w:tc>
        <w:tc>
          <w:tcPr>
            <w:tcW w:w="2551" w:type="dxa"/>
            <w:vAlign w:val="center"/>
          </w:tcPr>
          <w:p>
            <w:pPr>
              <w:pStyle w:val="12"/>
            </w:pPr>
          </w:p>
        </w:tc>
        <w:tc>
          <w:tcPr>
            <w:tcW w:w="2551" w:type="dxa"/>
            <w:vAlign w:val="center"/>
          </w:tcPr>
          <w:p>
            <w:pPr>
              <w:pStyle w:val="12"/>
            </w:pPr>
            <w:r>
              <w:t>40.30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7.40</w:t>
            </w:r>
          </w:p>
        </w:tc>
        <w:tc>
          <w:tcPr>
            <w:tcW w:w="2551" w:type="dxa"/>
            <w:vAlign w:val="center"/>
          </w:tcPr>
          <w:p>
            <w:pPr>
              <w:pStyle w:val="12"/>
            </w:pPr>
          </w:p>
        </w:tc>
        <w:tc>
          <w:tcPr>
            <w:tcW w:w="2551" w:type="dxa"/>
            <w:vAlign w:val="center"/>
          </w:tcPr>
          <w:p>
            <w:pPr>
              <w:pStyle w:val="12"/>
            </w:pPr>
            <w:r>
              <w:t>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1.60</w:t>
            </w:r>
          </w:p>
        </w:tc>
        <w:tc>
          <w:tcPr>
            <w:tcW w:w="2551" w:type="dxa"/>
            <w:vAlign w:val="center"/>
          </w:tcPr>
          <w:p>
            <w:pPr>
              <w:pStyle w:val="12"/>
            </w:pPr>
          </w:p>
        </w:tc>
        <w:tc>
          <w:tcPr>
            <w:tcW w:w="2551"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0.76</w:t>
            </w:r>
          </w:p>
        </w:tc>
        <w:tc>
          <w:tcPr>
            <w:tcW w:w="2551" w:type="dxa"/>
            <w:vAlign w:val="center"/>
          </w:tcPr>
          <w:p>
            <w:pPr>
              <w:pStyle w:val="12"/>
            </w:pPr>
          </w:p>
        </w:tc>
        <w:tc>
          <w:tcPr>
            <w:tcW w:w="2551" w:type="dxa"/>
            <w:vAlign w:val="center"/>
          </w:tcPr>
          <w:p>
            <w:pPr>
              <w:pStyle w:val="12"/>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11.15</w:t>
            </w:r>
          </w:p>
        </w:tc>
        <w:tc>
          <w:tcPr>
            <w:tcW w:w="2551" w:type="dxa"/>
            <w:vAlign w:val="center"/>
          </w:tcPr>
          <w:p>
            <w:pPr>
              <w:pStyle w:val="12"/>
            </w:pPr>
          </w:p>
        </w:tc>
        <w:tc>
          <w:tcPr>
            <w:tcW w:w="2551" w:type="dxa"/>
            <w:vAlign w:val="center"/>
          </w:tcPr>
          <w:p>
            <w:pPr>
              <w:pStyle w:val="12"/>
            </w:pPr>
            <w:r>
              <w:t>11.15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15.97</w:t>
            </w:r>
          </w:p>
        </w:tc>
        <w:tc>
          <w:tcPr>
            <w:tcW w:w="2551" w:type="dxa"/>
            <w:vAlign w:val="center"/>
          </w:tcPr>
          <w:p>
            <w:pPr>
              <w:pStyle w:val="12"/>
            </w:pPr>
          </w:p>
        </w:tc>
        <w:tc>
          <w:tcPr>
            <w:tcW w:w="2551" w:type="dxa"/>
            <w:vAlign w:val="center"/>
          </w:tcPr>
          <w:p>
            <w:pPr>
              <w:pStyle w:val="12"/>
            </w:pPr>
            <w:r>
              <w:t>15.97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30.06</w:t>
            </w:r>
          </w:p>
        </w:tc>
        <w:tc>
          <w:tcPr>
            <w:tcW w:w="2551" w:type="dxa"/>
            <w:vAlign w:val="center"/>
          </w:tcPr>
          <w:p>
            <w:pPr>
              <w:pStyle w:val="12"/>
            </w:pPr>
          </w:p>
        </w:tc>
        <w:tc>
          <w:tcPr>
            <w:tcW w:w="2551" w:type="dxa"/>
            <w:vAlign w:val="center"/>
          </w:tcPr>
          <w:p>
            <w:pPr>
              <w:pStyle w:val="12"/>
            </w:pPr>
            <w:r>
              <w:t>30.06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102.99</w:t>
            </w:r>
          </w:p>
        </w:tc>
        <w:tc>
          <w:tcPr>
            <w:tcW w:w="2551" w:type="dxa"/>
            <w:vAlign w:val="center"/>
          </w:tcPr>
          <w:p>
            <w:pPr>
              <w:pStyle w:val="12"/>
            </w:pPr>
            <w:r>
              <w:t>102.99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85.64</w:t>
            </w:r>
          </w:p>
        </w:tc>
        <w:tc>
          <w:tcPr>
            <w:tcW w:w="2551" w:type="dxa"/>
            <w:vAlign w:val="center"/>
          </w:tcPr>
          <w:p>
            <w:pPr>
              <w:pStyle w:val="12"/>
            </w:pPr>
            <w:r>
              <w:t>85.64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16.30</w:t>
            </w:r>
          </w:p>
        </w:tc>
        <w:tc>
          <w:tcPr>
            <w:tcW w:w="2551" w:type="dxa"/>
            <w:vAlign w:val="center"/>
          </w:tcPr>
          <w:p>
            <w:pPr>
              <w:pStyle w:val="12"/>
            </w:pPr>
            <w:r>
              <w:t>16.30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1.05</w:t>
            </w:r>
          </w:p>
        </w:tc>
        <w:tc>
          <w:tcPr>
            <w:tcW w:w="2551" w:type="dxa"/>
            <w:vAlign w:val="center"/>
          </w:tcPr>
          <w:p>
            <w:pPr>
              <w:pStyle w:val="12"/>
            </w:pPr>
            <w:r>
              <w:t>1.05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5.00</w:t>
            </w:r>
          </w:p>
        </w:tc>
        <w:tc>
          <w:tcPr>
            <w:tcW w:w="2551" w:type="dxa"/>
            <w:vAlign w:val="center"/>
          </w:tcPr>
          <w:p>
            <w:pPr>
              <w:pStyle w:val="16"/>
            </w:pPr>
          </w:p>
        </w:tc>
        <w:tc>
          <w:tcPr>
            <w:tcW w:w="2551"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灵寿县人力资源和社会保障局2026年部门预算信息公开情况说明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灵寿县人力资源和社会保障局2026年部门预算信息公开情况说明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按照《中华人民共和国预算法》、《地方预决算公开操作规程》和《关于进一步推进预算公开工作的实施意见》规定，现将灵寿县人力资源和社会保障局2026年部门预算公开如下：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（一）拟订全县人力资源和社会保障事业发展规划，起草人力资源和社会保障地方性法规、政府规章草案。</w:t>
      </w:r>
    </w:p>
    <w:p>
      <w:pPr>
        <w:pStyle w:val="18"/>
      </w:pPr>
      <w:r>
        <w:t>（二）拟订人力资源市场发展规划和人力资源服务业发展、人力资源流动政策，促进人力资源合理流动、有效配置。按照管理权限拟订人员(不含公务员)调配政策和特殊人员安置政策。</w:t>
      </w:r>
    </w:p>
    <w:p>
      <w:pPr>
        <w:pStyle w:val="18"/>
      </w:pPr>
      <w:r>
        <w:t>（三）负责促进就业创业工作，拟订统筹城乡的就业发展规划和促进就业创业扶持政策，完善公共就业服务体系，拟订全县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18"/>
      </w:pPr>
      <w:r>
        <w:t>（五）负责就业、失业和相关社会保险基金预测预警和信息引导，拟订应对预案，实施预防、调节和控制，保持就业形势稳定和社会保险基金总体收支平衡。</w:t>
      </w:r>
    </w:p>
    <w:p>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8"/>
      </w:pPr>
      <w: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灵寿工作或定居政策，组织拟订技能人才培训、评价、使用和激励制度。贯彻执行职业资格制度，负责职业技能多元化评价工作。</w:t>
      </w:r>
    </w:p>
    <w:p>
      <w:pPr>
        <w:pStyle w:val="18"/>
      </w:pPr>
      <w: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工资基金手册管理工作。</w:t>
      </w:r>
    </w:p>
    <w:p>
      <w:pPr>
        <w:pStyle w:val="18"/>
      </w:pPr>
      <w: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18"/>
      </w:pPr>
      <w:r>
        <w:t>（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w:t>
      </w:r>
    </w:p>
    <w:p>
      <w:pPr>
        <w:pStyle w:val="18"/>
      </w:pPr>
      <w:r>
        <w:t>（十一）负责农民工工作，对政策落实情况进行监督检查，协调解决重点难点问题，维护农民工合法权益。</w:t>
      </w:r>
    </w:p>
    <w:p>
      <w:pPr>
        <w:pStyle w:val="18"/>
      </w:pPr>
      <w:r>
        <w:t>（十二）负责人力资源和社会保障对外交流与合作工作。</w:t>
      </w:r>
    </w:p>
    <w:p>
      <w:pPr>
        <w:pStyle w:val="18"/>
      </w:pPr>
      <w:r>
        <w:t>（十三）完成县委、县政府交办的其他任务。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灵寿县人力资源和社会保障局本级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灵寿县社会保险中心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灵寿县就业服务中心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灵寿县劳动保障维权中心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灵寿县人才交流服务中心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按照预算管理有关规定，目前部门预算的编制实行综合预算管理，即全部收入和支出都反映在预算中。灵寿县人力资源和社会保障局机关及所属事业单位的收支包含在部门预算中。</w:t>
      </w:r>
    </w:p>
    <w:p>
      <w:pPr>
        <w:pStyle w:val="19"/>
      </w:pPr>
      <w:r>
        <w:t>1、收入说明</w:t>
      </w:r>
    </w:p>
    <w:p>
      <w:pPr>
        <w:pStyle w:val="19"/>
      </w:pPr>
      <w:r>
        <w:t>反映本部门当年全部收入。2026年预算收入35176.08万元，其中：一般公共预算收入34915.40万元，基金预算收入0.00万元，国有资本经营预算收入5.00万元，财政专户核拨收入0.00万元，单位资金收入0.00万元，上年结转结余255.69万元。</w:t>
      </w:r>
    </w:p>
    <w:p>
      <w:pPr>
        <w:pStyle w:val="19"/>
      </w:pPr>
      <w:r>
        <w:t>2、支出说明</w:t>
      </w:r>
    </w:p>
    <w:p>
      <w:pPr>
        <w:pStyle w:val="19"/>
      </w:pPr>
      <w:r>
        <w:t>收支预算总表支出栏、基本支出表、项目支出表按经济分类和支出功能分类科目编制，反映灵寿县人力资源和社会保障局年度部门预算中支出预算的总体情况。2026年支出预算35176.08万元，其中基本支出1726.84万元，包括人员经费1611.60万元和日常公用经费115.24万元；项目支出33449.25万元，主要为中央财政对机关事业养老补助，县级财政对机关事业养老补助，县级财政对机关事业试点养老补助，企业养老县级补助，企业退管费县级补助，企业退管费中央、省补助，企业退管费市级补助，城居领取待遇人员资格认证费，城居返贫易致贫人员县级代缴，城居丧葬费补助，城居中央、省、县补助，公益性岗位社保补贴和岗位补贴，灵活就业社保补贴，乡村公益性岗位补贴，孵化园房租水电补贴，农村劳动力转移培训补贴，扩大社会保险补贴范围补贴，劳务派遣人员经费；事业单位工资管理系统技术服务经费；事业人员年度考核优秀奖；灵寿县人社公共服务中心维护费；企业人事档案管理经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35176.08万元，较2025年预算增加4997.95万元，其中：基本支出增加5.86万元，主要为正常调资和调整保险缴费基数。项目支出增加4992.09万元，主要为城乡居民基本养老保险中央、省财政补助经费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减少2.00万元，增减变化的主要原因是公务用车减少，经费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13012626P000039106172</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34.40</w:t>
            </w:r>
          </w:p>
        </w:tc>
        <w:tc>
          <w:tcPr>
            <w:tcW w:w="2835" w:type="dxa"/>
            <w:vAlign w:val="center"/>
          </w:tcPr>
          <w:p>
            <w:pPr>
              <w:pStyle w:val="11"/>
            </w:pPr>
            <w:r>
              <w:t>其中：财政    资金</w:t>
            </w:r>
          </w:p>
        </w:tc>
        <w:tc>
          <w:tcPr>
            <w:tcW w:w="2551" w:type="dxa"/>
            <w:vAlign w:val="center"/>
          </w:tcPr>
          <w:p>
            <w:pPr>
              <w:pStyle w:val="13"/>
            </w:pPr>
            <w:r>
              <w:t>34.40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1.劳务派遣人员从事大厅窗口服务，促进窗口办事效率、维护社会和谐稳定具有重大意义。</w:t>
            </w:r>
          </w:p>
          <w:p>
            <w:pPr>
              <w:pStyle w:val="13"/>
            </w:pPr>
            <w:r>
              <w:t>2.及时发放9名劳务派遣人员经费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劳务派遣人员人数</w:t>
            </w:r>
          </w:p>
        </w:tc>
        <w:tc>
          <w:tcPr>
            <w:tcW w:w="5386" w:type="dxa"/>
            <w:vAlign w:val="center"/>
          </w:tcPr>
          <w:p>
            <w:pPr>
              <w:pStyle w:val="13"/>
            </w:pPr>
            <w:r>
              <w:t>劳务派遣人员人数</w:t>
            </w:r>
          </w:p>
        </w:tc>
        <w:tc>
          <w:tcPr>
            <w:tcW w:w="2268" w:type="dxa"/>
            <w:vAlign w:val="center"/>
          </w:tcPr>
          <w:p>
            <w:pPr>
              <w:pStyle w:val="13"/>
            </w:pPr>
            <w:r>
              <w:t>9人</w:t>
            </w:r>
          </w:p>
        </w:tc>
        <w:tc>
          <w:tcPr>
            <w:tcW w:w="1276" w:type="dxa"/>
            <w:vAlign w:val="center"/>
          </w:tcPr>
          <w:p>
            <w:pPr>
              <w:pStyle w:val="13"/>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劳务派遣人员工作完成情况</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工作日工作时间</w:t>
            </w:r>
          </w:p>
        </w:tc>
        <w:tc>
          <w:tcPr>
            <w:tcW w:w="5386" w:type="dxa"/>
            <w:vAlign w:val="center"/>
          </w:tcPr>
          <w:p>
            <w:pPr>
              <w:pStyle w:val="13"/>
            </w:pPr>
            <w:r>
              <w:t>工作日每天不低于8小时</w:t>
            </w:r>
          </w:p>
        </w:tc>
        <w:tc>
          <w:tcPr>
            <w:tcW w:w="2268" w:type="dxa"/>
            <w:vAlign w:val="center"/>
          </w:tcPr>
          <w:p>
            <w:pPr>
              <w:pStyle w:val="13"/>
            </w:pPr>
            <w:r>
              <w:t>≥8小时/工作日</w:t>
            </w:r>
          </w:p>
        </w:tc>
        <w:tc>
          <w:tcPr>
            <w:tcW w:w="1276" w:type="dxa"/>
            <w:vAlign w:val="center"/>
          </w:tcPr>
          <w:p>
            <w:pPr>
              <w:pStyle w:val="13"/>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劳务派遣人员工资标准</w:t>
            </w:r>
          </w:p>
        </w:tc>
        <w:tc>
          <w:tcPr>
            <w:tcW w:w="5386" w:type="dxa"/>
            <w:vAlign w:val="center"/>
          </w:tcPr>
          <w:p>
            <w:pPr>
              <w:pStyle w:val="13"/>
            </w:pPr>
            <w:r>
              <w:t>劳务派遣人员工资标准</w:t>
            </w:r>
          </w:p>
        </w:tc>
        <w:tc>
          <w:tcPr>
            <w:tcW w:w="2268" w:type="dxa"/>
            <w:vAlign w:val="center"/>
          </w:tcPr>
          <w:p>
            <w:pPr>
              <w:pStyle w:val="13"/>
            </w:pPr>
            <w:r>
              <w:t>1800元/人/月</w:t>
            </w:r>
          </w:p>
        </w:tc>
        <w:tc>
          <w:tcPr>
            <w:tcW w:w="1276" w:type="dxa"/>
            <w:vAlign w:val="center"/>
          </w:tcPr>
          <w:p>
            <w:pPr>
              <w:pStyle w:val="13"/>
            </w:pPr>
            <w:r>
              <w:t>石人社字【2022}125号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提高窗口办事效率</w:t>
            </w:r>
          </w:p>
        </w:tc>
        <w:tc>
          <w:tcPr>
            <w:tcW w:w="5386" w:type="dxa"/>
            <w:vAlign w:val="center"/>
          </w:tcPr>
          <w:p>
            <w:pPr>
              <w:pStyle w:val="13"/>
            </w:pPr>
            <w:r>
              <w:t>提高窗口办事效率</w:t>
            </w:r>
          </w:p>
        </w:tc>
        <w:tc>
          <w:tcPr>
            <w:tcW w:w="2268" w:type="dxa"/>
            <w:vAlign w:val="center"/>
          </w:tcPr>
          <w:p>
            <w:pPr>
              <w:pStyle w:val="13"/>
            </w:pPr>
            <w:r>
              <w:t>进一步提高</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维护社会和谐稳定</w:t>
            </w:r>
          </w:p>
        </w:tc>
        <w:tc>
          <w:tcPr>
            <w:tcW w:w="5386" w:type="dxa"/>
            <w:vAlign w:val="center"/>
          </w:tcPr>
          <w:p>
            <w:pPr>
              <w:pStyle w:val="13"/>
            </w:pPr>
            <w:r>
              <w:t>维护社会和谐稳定</w:t>
            </w:r>
          </w:p>
        </w:tc>
        <w:tc>
          <w:tcPr>
            <w:tcW w:w="2268" w:type="dxa"/>
            <w:vAlign w:val="center"/>
          </w:tcPr>
          <w:p>
            <w:pPr>
              <w:pStyle w:val="13"/>
            </w:pPr>
            <w:r>
              <w:t>进一步维护</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服务对象对劳务派遣人员服务满意度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2、灵寿县人社公共服务中心维护费绩效目标表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13012626P00004310070D</w:t>
            </w:r>
          </w:p>
        </w:tc>
        <w:tc>
          <w:tcPr>
            <w:tcW w:w="2835" w:type="dxa"/>
            <w:vAlign w:val="center"/>
          </w:tcPr>
          <w:p>
            <w:pPr>
              <w:pStyle w:val="11"/>
            </w:pPr>
            <w:r>
              <w:t>项目名称</w:t>
            </w:r>
          </w:p>
        </w:tc>
        <w:tc>
          <w:tcPr>
            <w:tcW w:w="6095" w:type="dxa"/>
            <w:gridSpan w:val="3"/>
            <w:vAlign w:val="center"/>
          </w:tcPr>
          <w:p>
            <w:pPr>
              <w:pStyle w:val="13"/>
            </w:pPr>
            <w:r>
              <w:t>灵寿县人社公共服务中心维护费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人社公共服务中心维护费用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1.提升服务对象办事体验，打造流程更优、服务更智能、便民高效的人社服务格局</w:t>
            </w:r>
          </w:p>
          <w:p>
            <w:pPr>
              <w:pStyle w:val="13"/>
            </w:pPr>
            <w:r>
              <w:t>2.加快全县人社一体化公共服务平台建设应用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服务窗口数量</w:t>
            </w:r>
          </w:p>
        </w:tc>
        <w:tc>
          <w:tcPr>
            <w:tcW w:w="5386" w:type="dxa"/>
            <w:vAlign w:val="center"/>
          </w:tcPr>
          <w:p>
            <w:pPr>
              <w:pStyle w:val="13"/>
            </w:pPr>
            <w:r>
              <w:t>人社公共服务中心服务窗口数量</w:t>
            </w:r>
          </w:p>
        </w:tc>
        <w:tc>
          <w:tcPr>
            <w:tcW w:w="2268" w:type="dxa"/>
            <w:vAlign w:val="center"/>
          </w:tcPr>
          <w:p>
            <w:pPr>
              <w:pStyle w:val="13"/>
            </w:pPr>
            <w:r>
              <w:t>8个</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基础设施维护工作完成率</w:t>
            </w:r>
          </w:p>
        </w:tc>
        <w:tc>
          <w:tcPr>
            <w:tcW w:w="5386" w:type="dxa"/>
            <w:vAlign w:val="center"/>
          </w:tcPr>
          <w:p>
            <w:pPr>
              <w:pStyle w:val="13"/>
            </w:pPr>
            <w:r>
              <w:t>人社公共服务中心基础设施维护工作完成率</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基础设施维护及时率</w:t>
            </w:r>
          </w:p>
        </w:tc>
        <w:tc>
          <w:tcPr>
            <w:tcW w:w="5386" w:type="dxa"/>
            <w:vAlign w:val="center"/>
          </w:tcPr>
          <w:p>
            <w:pPr>
              <w:pStyle w:val="13"/>
            </w:pPr>
            <w:r>
              <w:t>人社公共服务中心基础设施维护及时率</w:t>
            </w:r>
          </w:p>
        </w:tc>
        <w:tc>
          <w:tcPr>
            <w:tcW w:w="2268" w:type="dxa"/>
            <w:vAlign w:val="center"/>
          </w:tcPr>
          <w:p>
            <w:pPr>
              <w:pStyle w:val="13"/>
            </w:pPr>
            <w:r>
              <w:t>≥95%</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每季度基础设施维护费</w:t>
            </w:r>
          </w:p>
        </w:tc>
        <w:tc>
          <w:tcPr>
            <w:tcW w:w="5386" w:type="dxa"/>
            <w:vAlign w:val="center"/>
          </w:tcPr>
          <w:p>
            <w:pPr>
              <w:pStyle w:val="13"/>
            </w:pPr>
            <w:r>
              <w:t>人社公共服务中心每季度基础设施维护费</w:t>
            </w:r>
          </w:p>
        </w:tc>
        <w:tc>
          <w:tcPr>
            <w:tcW w:w="2268" w:type="dxa"/>
            <w:vAlign w:val="center"/>
          </w:tcPr>
          <w:p>
            <w:pPr>
              <w:pStyle w:val="13"/>
            </w:pPr>
            <w:r>
              <w:t>9000元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提高人员工作效能</w:t>
            </w:r>
          </w:p>
        </w:tc>
        <w:tc>
          <w:tcPr>
            <w:tcW w:w="5386" w:type="dxa"/>
            <w:vAlign w:val="center"/>
          </w:tcPr>
          <w:p>
            <w:pPr>
              <w:pStyle w:val="13"/>
            </w:pPr>
            <w:r>
              <w:t>提高人员工作效能</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提升服务对象办事体验</w:t>
            </w:r>
          </w:p>
        </w:tc>
        <w:tc>
          <w:tcPr>
            <w:tcW w:w="5386" w:type="dxa"/>
            <w:vAlign w:val="center"/>
          </w:tcPr>
          <w:p>
            <w:pPr>
              <w:pStyle w:val="13"/>
            </w:pPr>
            <w:r>
              <w:t>提升服务对象办事体验</w:t>
            </w:r>
          </w:p>
        </w:tc>
        <w:tc>
          <w:tcPr>
            <w:tcW w:w="2268" w:type="dxa"/>
            <w:vAlign w:val="center"/>
          </w:tcPr>
          <w:p>
            <w:pPr>
              <w:pStyle w:val="13"/>
            </w:pPr>
            <w:r>
              <w:t>有所提升</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调查中满意和较满意人数占被调查人数的比例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3、企业人事档案管理经费绩效目标表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13012626P000043100738</w:t>
            </w:r>
          </w:p>
        </w:tc>
        <w:tc>
          <w:tcPr>
            <w:tcW w:w="2835" w:type="dxa"/>
            <w:vAlign w:val="center"/>
          </w:tcPr>
          <w:p>
            <w:pPr>
              <w:pStyle w:val="11"/>
            </w:pPr>
            <w:r>
              <w:t>项目名称</w:t>
            </w:r>
          </w:p>
        </w:tc>
        <w:tc>
          <w:tcPr>
            <w:tcW w:w="6095" w:type="dxa"/>
            <w:gridSpan w:val="3"/>
            <w:vAlign w:val="center"/>
          </w:tcPr>
          <w:p>
            <w:pPr>
              <w:pStyle w:val="13"/>
            </w:pPr>
            <w:r>
              <w:t>企业人事档案管理经费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支付企业人事档案管理经费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1.提高工作效能，促进劳动关系和谐稳定</w:t>
            </w:r>
          </w:p>
          <w:p>
            <w:pPr>
              <w:pStyle w:val="13"/>
            </w:pPr>
            <w:r>
              <w:t>2.按时完成15000卷企业人事档案管理工作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档案管理数量</w:t>
            </w:r>
          </w:p>
        </w:tc>
        <w:tc>
          <w:tcPr>
            <w:tcW w:w="5386" w:type="dxa"/>
            <w:vAlign w:val="center"/>
          </w:tcPr>
          <w:p>
            <w:pPr>
              <w:pStyle w:val="13"/>
            </w:pPr>
            <w:r>
              <w:t>企业人事档案管理数量</w:t>
            </w:r>
          </w:p>
        </w:tc>
        <w:tc>
          <w:tcPr>
            <w:tcW w:w="2268" w:type="dxa"/>
            <w:vAlign w:val="center"/>
          </w:tcPr>
          <w:p>
            <w:pPr>
              <w:pStyle w:val="13"/>
            </w:pPr>
            <w:r>
              <w:t>≥15000卷</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档案管理工作完成率</w:t>
            </w:r>
          </w:p>
        </w:tc>
        <w:tc>
          <w:tcPr>
            <w:tcW w:w="5386" w:type="dxa"/>
            <w:vAlign w:val="center"/>
          </w:tcPr>
          <w:p>
            <w:pPr>
              <w:pStyle w:val="13"/>
            </w:pPr>
            <w:r>
              <w:t>人事档案管理工作完成率</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档案入库及时率</w:t>
            </w:r>
          </w:p>
        </w:tc>
        <w:tc>
          <w:tcPr>
            <w:tcW w:w="5386" w:type="dxa"/>
            <w:vAlign w:val="center"/>
          </w:tcPr>
          <w:p>
            <w:pPr>
              <w:pStyle w:val="13"/>
            </w:pPr>
            <w:r>
              <w:t>档案入库及时率</w:t>
            </w:r>
          </w:p>
        </w:tc>
        <w:tc>
          <w:tcPr>
            <w:tcW w:w="2268" w:type="dxa"/>
            <w:vAlign w:val="center"/>
          </w:tcPr>
          <w:p>
            <w:pPr>
              <w:pStyle w:val="13"/>
            </w:pPr>
            <w:r>
              <w:t>≥95%</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年每卷档案管理标准</w:t>
            </w:r>
          </w:p>
        </w:tc>
        <w:tc>
          <w:tcPr>
            <w:tcW w:w="5386" w:type="dxa"/>
            <w:vAlign w:val="center"/>
          </w:tcPr>
          <w:p>
            <w:pPr>
              <w:pStyle w:val="13"/>
            </w:pPr>
            <w:r>
              <w:t>年每卷档案管理标准</w:t>
            </w:r>
          </w:p>
        </w:tc>
        <w:tc>
          <w:tcPr>
            <w:tcW w:w="2268" w:type="dxa"/>
            <w:vAlign w:val="center"/>
          </w:tcPr>
          <w:p>
            <w:pPr>
              <w:pStyle w:val="13"/>
            </w:pPr>
            <w:r>
              <w:t>1.8元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提高人员工作效能</w:t>
            </w:r>
          </w:p>
        </w:tc>
        <w:tc>
          <w:tcPr>
            <w:tcW w:w="5386" w:type="dxa"/>
            <w:vAlign w:val="center"/>
          </w:tcPr>
          <w:p>
            <w:pPr>
              <w:pStyle w:val="13"/>
            </w:pPr>
            <w:r>
              <w:t>提高人员工作效能</w:t>
            </w:r>
          </w:p>
        </w:tc>
        <w:tc>
          <w:tcPr>
            <w:tcW w:w="2268" w:type="dxa"/>
            <w:vAlign w:val="center"/>
          </w:tcPr>
          <w:p>
            <w:pPr>
              <w:pStyle w:val="13"/>
            </w:pPr>
            <w:r>
              <w:t>有所提高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有所激励</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调查中满意和较满意人数占被调查人数的比例</w:t>
            </w:r>
          </w:p>
        </w:tc>
        <w:tc>
          <w:tcPr>
            <w:tcW w:w="2268" w:type="dxa"/>
            <w:vAlign w:val="center"/>
          </w:tcPr>
          <w:p>
            <w:pPr>
              <w:pStyle w:val="13"/>
            </w:pPr>
            <w:r>
              <w:t>%</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4、事业单位工资管理系统技术服务经费绩效目标表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13012626P00004310074U</w:t>
            </w:r>
          </w:p>
        </w:tc>
        <w:tc>
          <w:tcPr>
            <w:tcW w:w="2835" w:type="dxa"/>
            <w:vAlign w:val="center"/>
          </w:tcPr>
          <w:p>
            <w:pPr>
              <w:pStyle w:val="11"/>
            </w:pPr>
            <w:r>
              <w:t>项目名称</w:t>
            </w:r>
          </w:p>
        </w:tc>
        <w:tc>
          <w:tcPr>
            <w:tcW w:w="6095" w:type="dxa"/>
            <w:gridSpan w:val="3"/>
            <w:vAlign w:val="center"/>
          </w:tcPr>
          <w:p>
            <w:pPr>
              <w:pStyle w:val="13"/>
            </w:pPr>
            <w:r>
              <w:t>事业单位工资管理系统技术服务经费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维护事业单位工资系统正常运行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1.实现事业单位工资福利审批工作的网络化、自动化和精准化，提升工资审批工作的效率和服务水平。</w:t>
            </w:r>
          </w:p>
          <w:p>
            <w:pPr>
              <w:pStyle w:val="13"/>
            </w:pPr>
            <w:r>
              <w:t>2.通过对系统的维修维护，确保事业单位工资系统正常运行。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软件数量</w:t>
            </w:r>
          </w:p>
        </w:tc>
        <w:tc>
          <w:tcPr>
            <w:tcW w:w="5386" w:type="dxa"/>
            <w:vAlign w:val="center"/>
          </w:tcPr>
          <w:p>
            <w:pPr>
              <w:pStyle w:val="13"/>
            </w:pPr>
            <w:r>
              <w:t>事业单位工资系统软件数量（套）</w:t>
            </w:r>
          </w:p>
        </w:tc>
        <w:tc>
          <w:tcPr>
            <w:tcW w:w="2268" w:type="dxa"/>
            <w:vAlign w:val="center"/>
          </w:tcPr>
          <w:p>
            <w:pPr>
              <w:pStyle w:val="13"/>
            </w:pPr>
            <w:r>
              <w:t>1套</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实现率</w:t>
            </w:r>
          </w:p>
        </w:tc>
        <w:tc>
          <w:tcPr>
            <w:tcW w:w="5386" w:type="dxa"/>
            <w:vAlign w:val="center"/>
          </w:tcPr>
          <w:p>
            <w:pPr>
              <w:pStyle w:val="13"/>
            </w:pPr>
            <w:r>
              <w:t>事业单位工资福利审批工作的网络化、自动化和精准化实现率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拨付时间</w:t>
            </w:r>
          </w:p>
        </w:tc>
        <w:tc>
          <w:tcPr>
            <w:tcW w:w="5386" w:type="dxa"/>
            <w:vAlign w:val="center"/>
          </w:tcPr>
          <w:p>
            <w:pPr>
              <w:pStyle w:val="13"/>
            </w:pPr>
            <w:r>
              <w:t>于11月底前拨付工资审批系统运行维护相关费用</w:t>
            </w:r>
          </w:p>
        </w:tc>
        <w:tc>
          <w:tcPr>
            <w:tcW w:w="2268" w:type="dxa"/>
            <w:vAlign w:val="center"/>
          </w:tcPr>
          <w:p>
            <w:pPr>
              <w:pStyle w:val="13"/>
            </w:pPr>
            <w:r>
              <w:t>11月底前</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运行维护费</w:t>
            </w:r>
          </w:p>
        </w:tc>
        <w:tc>
          <w:tcPr>
            <w:tcW w:w="5386" w:type="dxa"/>
            <w:vAlign w:val="center"/>
          </w:tcPr>
          <w:p>
            <w:pPr>
              <w:pStyle w:val="13"/>
            </w:pPr>
            <w:r>
              <w:t>公务员工资系统运行维护费用</w:t>
            </w:r>
          </w:p>
        </w:tc>
        <w:tc>
          <w:tcPr>
            <w:tcW w:w="2268" w:type="dxa"/>
            <w:vAlign w:val="center"/>
          </w:tcPr>
          <w:p>
            <w:pPr>
              <w:pStyle w:val="13"/>
            </w:pPr>
            <w:r>
              <w:t>3.5万元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安全运行情况</w:t>
            </w:r>
          </w:p>
        </w:tc>
        <w:tc>
          <w:tcPr>
            <w:tcW w:w="5386" w:type="dxa"/>
            <w:vAlign w:val="center"/>
          </w:tcPr>
          <w:p>
            <w:pPr>
              <w:pStyle w:val="13"/>
            </w:pPr>
            <w:r>
              <w:t>达到国家涉密信息系统分级保护要求</w:t>
            </w:r>
          </w:p>
        </w:tc>
        <w:tc>
          <w:tcPr>
            <w:tcW w:w="2268" w:type="dxa"/>
            <w:vAlign w:val="center"/>
          </w:tcPr>
          <w:p>
            <w:pPr>
              <w:pStyle w:val="13"/>
            </w:pPr>
            <w:r>
              <w:t>能够达到</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提升工资审批工作的效率</w:t>
            </w:r>
          </w:p>
        </w:tc>
        <w:tc>
          <w:tcPr>
            <w:tcW w:w="5386" w:type="dxa"/>
            <w:vAlign w:val="center"/>
          </w:tcPr>
          <w:p>
            <w:pPr>
              <w:pStyle w:val="13"/>
            </w:pPr>
            <w:r>
              <w:t>通过事业单位工资管理系统信息化建设，提升工资审批工作的效率和服务水平</w:t>
            </w:r>
          </w:p>
        </w:tc>
        <w:tc>
          <w:tcPr>
            <w:tcW w:w="2268" w:type="dxa"/>
            <w:vAlign w:val="center"/>
          </w:tcPr>
          <w:p>
            <w:pPr>
              <w:pStyle w:val="13"/>
            </w:pPr>
            <w:r>
              <w:t>显著提升</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通过调查，使用此系统工作人员满意率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5、事业人员年度考核优秀奖绩效目标表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13012626P00004310072L</w:t>
            </w:r>
          </w:p>
        </w:tc>
        <w:tc>
          <w:tcPr>
            <w:tcW w:w="2835" w:type="dxa"/>
            <w:vAlign w:val="center"/>
          </w:tcPr>
          <w:p>
            <w:pPr>
              <w:pStyle w:val="11"/>
            </w:pPr>
            <w:r>
              <w:t>项目名称</w:t>
            </w:r>
          </w:p>
        </w:tc>
        <w:tc>
          <w:tcPr>
            <w:tcW w:w="6095" w:type="dxa"/>
            <w:gridSpan w:val="3"/>
            <w:vAlign w:val="center"/>
          </w:tcPr>
          <w:p>
            <w:pPr>
              <w:pStyle w:val="13"/>
            </w:pPr>
            <w:r>
              <w:t>事业人员年度考核优秀奖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支付事业人员年度考核优秀奖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1.促进勤政廉政,提高工作效能,建设高素质的人员队伍,保障工作正常开展</w:t>
            </w:r>
          </w:p>
          <w:p>
            <w:pPr>
              <w:pStyle w:val="13"/>
            </w:pPr>
            <w:r>
              <w:t>2.完成事业人员年度考核评优工作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被评优人数</w:t>
            </w:r>
          </w:p>
        </w:tc>
        <w:tc>
          <w:tcPr>
            <w:tcW w:w="5386" w:type="dxa"/>
            <w:vAlign w:val="center"/>
          </w:tcPr>
          <w:p>
            <w:pPr>
              <w:pStyle w:val="13"/>
            </w:pPr>
            <w:r>
              <w:t>事业人员考核评优人数</w:t>
            </w:r>
          </w:p>
        </w:tc>
        <w:tc>
          <w:tcPr>
            <w:tcW w:w="2268" w:type="dxa"/>
            <w:vAlign w:val="center"/>
          </w:tcPr>
          <w:p>
            <w:pPr>
              <w:pStyle w:val="13"/>
            </w:pPr>
            <w:r>
              <w:t>≥900人</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奖励发放工作完成率</w:t>
            </w:r>
          </w:p>
        </w:tc>
        <w:tc>
          <w:tcPr>
            <w:tcW w:w="5386" w:type="dxa"/>
            <w:vAlign w:val="center"/>
          </w:tcPr>
          <w:p>
            <w:pPr>
              <w:pStyle w:val="13"/>
            </w:pPr>
            <w:r>
              <w:t>奖励发放工作完成率</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事业人员年度考核奖品发放时间</w:t>
            </w:r>
          </w:p>
        </w:tc>
        <w:tc>
          <w:tcPr>
            <w:tcW w:w="5386" w:type="dxa"/>
            <w:vAlign w:val="center"/>
          </w:tcPr>
          <w:p>
            <w:pPr>
              <w:pStyle w:val="13"/>
            </w:pPr>
            <w:r>
              <w:t>事业人员年度考核奖品发放时间</w:t>
            </w:r>
          </w:p>
        </w:tc>
        <w:tc>
          <w:tcPr>
            <w:tcW w:w="2268" w:type="dxa"/>
            <w:vAlign w:val="center"/>
          </w:tcPr>
          <w:p>
            <w:pPr>
              <w:pStyle w:val="13"/>
            </w:pPr>
            <w:r>
              <w:t>6月底前</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事业人员考核奖平均标准</w:t>
            </w:r>
          </w:p>
        </w:tc>
        <w:tc>
          <w:tcPr>
            <w:tcW w:w="5386" w:type="dxa"/>
            <w:vAlign w:val="center"/>
          </w:tcPr>
          <w:p>
            <w:pPr>
              <w:pStyle w:val="13"/>
            </w:pPr>
            <w:r>
              <w:t>事业人员考核奖平均标准</w:t>
            </w:r>
          </w:p>
        </w:tc>
        <w:tc>
          <w:tcPr>
            <w:tcW w:w="2268" w:type="dxa"/>
            <w:vAlign w:val="center"/>
          </w:tcPr>
          <w:p>
            <w:pPr>
              <w:pStyle w:val="13"/>
            </w:pPr>
            <w:r>
              <w:t>≤66元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提高事业人员工作效能</w:t>
            </w:r>
          </w:p>
        </w:tc>
        <w:tc>
          <w:tcPr>
            <w:tcW w:w="5386" w:type="dxa"/>
            <w:vAlign w:val="center"/>
          </w:tcPr>
          <w:p>
            <w:pPr>
              <w:pStyle w:val="13"/>
            </w:pPr>
            <w:r>
              <w:t>提高事业人员工作效能</w:t>
            </w:r>
          </w:p>
        </w:tc>
        <w:tc>
          <w:tcPr>
            <w:tcW w:w="2268" w:type="dxa"/>
            <w:vAlign w:val="center"/>
          </w:tcPr>
          <w:p>
            <w:pPr>
              <w:pStyle w:val="13"/>
            </w:pPr>
            <w:r>
              <w:t>有所提高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有所激励</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调查中满意和较满意人数占被调查人数的比例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6、城乡居民个人缴费和基础养老金县级补助绩效目标表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13012626P00000710013T</w:t>
            </w:r>
          </w:p>
        </w:tc>
        <w:tc>
          <w:tcPr>
            <w:tcW w:w="2835" w:type="dxa"/>
            <w:vAlign w:val="center"/>
          </w:tcPr>
          <w:p>
            <w:pPr>
              <w:pStyle w:val="11"/>
            </w:pPr>
            <w:r>
              <w:t>项目名称</w:t>
            </w:r>
          </w:p>
        </w:tc>
        <w:tc>
          <w:tcPr>
            <w:tcW w:w="6095" w:type="dxa"/>
            <w:gridSpan w:val="3"/>
            <w:vAlign w:val="center"/>
          </w:tcPr>
          <w:p>
            <w:pPr>
              <w:pStyle w:val="13"/>
            </w:pPr>
            <w:r>
              <w:t>城乡居民个人缴费和基础养老金县级补助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2703.84</w:t>
            </w:r>
          </w:p>
        </w:tc>
        <w:tc>
          <w:tcPr>
            <w:tcW w:w="2835" w:type="dxa"/>
            <w:vAlign w:val="center"/>
          </w:tcPr>
          <w:p>
            <w:pPr>
              <w:pStyle w:val="11"/>
            </w:pPr>
            <w:r>
              <w:t>其中：财政    资金</w:t>
            </w:r>
          </w:p>
        </w:tc>
        <w:tc>
          <w:tcPr>
            <w:tcW w:w="2551" w:type="dxa"/>
            <w:vAlign w:val="center"/>
          </w:tcPr>
          <w:p>
            <w:pPr>
              <w:pStyle w:val="13"/>
            </w:pPr>
            <w:r>
              <w:t>2703.84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按时足额发放60180人的基础养老金。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1.按时足额发放60180人的基础养老金。</w:t>
            </w:r>
          </w:p>
          <w:p>
            <w:pPr>
              <w:pStyle w:val="13"/>
            </w:pPr>
            <w:r>
              <w:t>2.通过项目实施，确保养老保险政策落实到位，使城乡居民领取待遇人员合法权益、基本生活得到保障。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城乡居民基础养老金月补贴标准</w:t>
            </w:r>
          </w:p>
        </w:tc>
        <w:tc>
          <w:tcPr>
            <w:tcW w:w="2268" w:type="dxa"/>
            <w:vAlign w:val="center"/>
          </w:tcPr>
          <w:p>
            <w:pPr>
              <w:pStyle w:val="13"/>
            </w:pPr>
            <w:r>
              <w:t>202元</w:t>
            </w:r>
          </w:p>
        </w:tc>
        <w:tc>
          <w:tcPr>
            <w:tcW w:w="1276" w:type="dxa"/>
            <w:vAlign w:val="center"/>
          </w:tcPr>
          <w:p>
            <w:pPr>
              <w:pStyle w:val="13"/>
            </w:pPr>
            <w:r>
              <w:t>（冀人社字【2025】100号）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60周岁以上实际领取基础养老金人数</w:t>
            </w:r>
          </w:p>
        </w:tc>
        <w:tc>
          <w:tcPr>
            <w:tcW w:w="5386" w:type="dxa"/>
            <w:vAlign w:val="center"/>
          </w:tcPr>
          <w:p>
            <w:pPr>
              <w:pStyle w:val="13"/>
            </w:pPr>
            <w:r>
              <w:t>60周岁以上城乡居民养老实际领取基础养老金人数</w:t>
            </w:r>
          </w:p>
        </w:tc>
        <w:tc>
          <w:tcPr>
            <w:tcW w:w="2268" w:type="dxa"/>
            <w:vAlign w:val="center"/>
          </w:tcPr>
          <w:p>
            <w:pPr>
              <w:pStyle w:val="13"/>
            </w:pPr>
            <w:r>
              <w:t>≥60180人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符合条件人员参保率</w:t>
            </w:r>
          </w:p>
        </w:tc>
        <w:tc>
          <w:tcPr>
            <w:tcW w:w="5386" w:type="dxa"/>
            <w:vAlign w:val="center"/>
          </w:tcPr>
          <w:p>
            <w:pPr>
              <w:pStyle w:val="13"/>
            </w:pPr>
            <w:r>
              <w:t>实际参保人数占符合参保条件人数的比例</w:t>
            </w:r>
          </w:p>
        </w:tc>
        <w:tc>
          <w:tcPr>
            <w:tcW w:w="2268" w:type="dxa"/>
            <w:vAlign w:val="center"/>
          </w:tcPr>
          <w:p>
            <w:pPr>
              <w:pStyle w:val="13"/>
            </w:pPr>
            <w:r>
              <w:t>≥95%</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每月20日前发放本月养老金</w:t>
            </w:r>
          </w:p>
        </w:tc>
        <w:tc>
          <w:tcPr>
            <w:tcW w:w="2268" w:type="dxa"/>
            <w:vAlign w:val="center"/>
          </w:tcPr>
          <w:p>
            <w:pPr>
              <w:pStyle w:val="13"/>
            </w:pPr>
            <w:r>
              <w:t>每月20日前发放本月养老金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促进居民收入稳步提高</w:t>
            </w:r>
          </w:p>
        </w:tc>
        <w:tc>
          <w:tcPr>
            <w:tcW w:w="5386" w:type="dxa"/>
            <w:vAlign w:val="center"/>
          </w:tcPr>
          <w:p>
            <w:pPr>
              <w:pStyle w:val="13"/>
            </w:pPr>
            <w:r>
              <w:t>通过基础养老金的发放，使居民收入稳步提高</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7、城乡居民基本养老保险中央财政补助经费绩效目标表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13012626P00000710018W</w:t>
            </w:r>
          </w:p>
        </w:tc>
        <w:tc>
          <w:tcPr>
            <w:tcW w:w="2835" w:type="dxa"/>
            <w:vAlign w:val="center"/>
          </w:tcPr>
          <w:p>
            <w:pPr>
              <w:pStyle w:val="11"/>
            </w:pPr>
            <w:r>
              <w:t>项目名称</w:t>
            </w:r>
          </w:p>
        </w:tc>
        <w:tc>
          <w:tcPr>
            <w:tcW w:w="6095" w:type="dxa"/>
            <w:gridSpan w:val="3"/>
            <w:vAlign w:val="center"/>
          </w:tcPr>
          <w:p>
            <w:pPr>
              <w:pStyle w:val="13"/>
            </w:pPr>
            <w:r>
              <w:t>城乡居民基本养老保险中央财政补助经费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10224.00</w:t>
            </w:r>
          </w:p>
        </w:tc>
        <w:tc>
          <w:tcPr>
            <w:tcW w:w="2835" w:type="dxa"/>
            <w:vAlign w:val="center"/>
          </w:tcPr>
          <w:p>
            <w:pPr>
              <w:pStyle w:val="11"/>
            </w:pPr>
            <w:r>
              <w:t>其中：财政    资金</w:t>
            </w:r>
          </w:p>
        </w:tc>
        <w:tc>
          <w:tcPr>
            <w:tcW w:w="2551" w:type="dxa"/>
            <w:vAlign w:val="center"/>
          </w:tcPr>
          <w:p>
            <w:pPr>
              <w:pStyle w:val="13"/>
            </w:pPr>
            <w:r>
              <w:t>10224.00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按时足额发放60180人的基础养老金。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1.按时足额发放60180人的基础养老金。</w:t>
            </w:r>
            <w:r>
              <w:tab/>
            </w:r>
            <w:r>
              <w:tab/>
            </w:r>
            <w:r>
              <w:tab/>
            </w:r>
            <w:r>
              <w:tab/>
            </w:r>
            <w:r>
              <w:tab/>
            </w:r>
            <w:r>
              <w:tab/>
            </w:r>
          </w:p>
          <w:p>
            <w:pPr>
              <w:pStyle w:val="13"/>
            </w:pPr>
            <w:r>
              <w:t>2.通过项目实施，确保养老保险政策落实到位，使城乡居民领取待遇人员合法权益、基本生活得到保障。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补贴标准</w:t>
            </w:r>
          </w:p>
        </w:tc>
        <w:tc>
          <w:tcPr>
            <w:tcW w:w="5386" w:type="dxa"/>
            <w:vAlign w:val="center"/>
          </w:tcPr>
          <w:p>
            <w:pPr>
              <w:pStyle w:val="13"/>
            </w:pPr>
            <w:r>
              <w:t>城乡居民基础养老金月补贴标准</w:t>
            </w:r>
          </w:p>
        </w:tc>
        <w:tc>
          <w:tcPr>
            <w:tcW w:w="2268" w:type="dxa"/>
            <w:vAlign w:val="center"/>
          </w:tcPr>
          <w:p>
            <w:pPr>
              <w:pStyle w:val="13"/>
            </w:pPr>
            <w:r>
              <w:t>202元</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60周岁以上实际领取基础养老金人数</w:t>
            </w:r>
          </w:p>
        </w:tc>
        <w:tc>
          <w:tcPr>
            <w:tcW w:w="5386" w:type="dxa"/>
            <w:vAlign w:val="center"/>
          </w:tcPr>
          <w:p>
            <w:pPr>
              <w:pStyle w:val="13"/>
            </w:pPr>
            <w:r>
              <w:t>60周岁以上城乡居民养老实际领取基础养老金人数</w:t>
            </w:r>
          </w:p>
        </w:tc>
        <w:tc>
          <w:tcPr>
            <w:tcW w:w="2268" w:type="dxa"/>
            <w:vAlign w:val="center"/>
          </w:tcPr>
          <w:p>
            <w:pPr>
              <w:pStyle w:val="13"/>
            </w:pPr>
            <w:r>
              <w:t>60180人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符合条件人员参保率</w:t>
            </w:r>
          </w:p>
        </w:tc>
        <w:tc>
          <w:tcPr>
            <w:tcW w:w="5386" w:type="dxa"/>
            <w:vAlign w:val="center"/>
          </w:tcPr>
          <w:p>
            <w:pPr>
              <w:pStyle w:val="13"/>
            </w:pPr>
            <w:r>
              <w:t>实际参保人数占符合参保条件人数的比例</w:t>
            </w:r>
          </w:p>
        </w:tc>
        <w:tc>
          <w:tcPr>
            <w:tcW w:w="2268" w:type="dxa"/>
            <w:vAlign w:val="center"/>
          </w:tcPr>
          <w:p>
            <w:pPr>
              <w:pStyle w:val="13"/>
            </w:pPr>
            <w:r>
              <w:t>≥95%</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养老金发放时间</w:t>
            </w:r>
          </w:p>
        </w:tc>
        <w:tc>
          <w:tcPr>
            <w:tcW w:w="5386" w:type="dxa"/>
            <w:vAlign w:val="center"/>
          </w:tcPr>
          <w:p>
            <w:pPr>
              <w:pStyle w:val="13"/>
            </w:pPr>
            <w:r>
              <w:t>每月20日前发放本月养老金</w:t>
            </w:r>
          </w:p>
        </w:tc>
        <w:tc>
          <w:tcPr>
            <w:tcW w:w="2268" w:type="dxa"/>
            <w:vAlign w:val="center"/>
          </w:tcPr>
          <w:p>
            <w:pPr>
              <w:pStyle w:val="13"/>
            </w:pPr>
            <w:r>
              <w:t>每月20日前发放本月养老金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促进居民收入稳步提高</w:t>
            </w:r>
          </w:p>
        </w:tc>
        <w:tc>
          <w:tcPr>
            <w:tcW w:w="5386" w:type="dxa"/>
            <w:vAlign w:val="center"/>
          </w:tcPr>
          <w:p>
            <w:pPr>
              <w:pStyle w:val="13"/>
            </w:pPr>
            <w:r>
              <w:t>通过基础养老金的发放，使居民收入稳步提高</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8、城乡居民养老保险丧葬费补助绩效目标表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13012626P00000710011K</w:t>
            </w:r>
          </w:p>
        </w:tc>
        <w:tc>
          <w:tcPr>
            <w:tcW w:w="2835" w:type="dxa"/>
            <w:vAlign w:val="center"/>
          </w:tcPr>
          <w:p>
            <w:pPr>
              <w:pStyle w:val="11"/>
            </w:pPr>
            <w:r>
              <w:t>项目名称</w:t>
            </w:r>
          </w:p>
        </w:tc>
        <w:tc>
          <w:tcPr>
            <w:tcW w:w="6095" w:type="dxa"/>
            <w:gridSpan w:val="3"/>
            <w:vAlign w:val="center"/>
          </w:tcPr>
          <w:p>
            <w:pPr>
              <w:pStyle w:val="13"/>
            </w:pPr>
            <w:r>
              <w:t>城乡居民养老保险丧葬费补助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通过项目实施，确保城乡居民丧葬费补助政策落实，使城乡居民合法权益得到保障。时足额发放2032人的丧葬费补助金。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1.时足额发放2032人的丧葬费补助金。</w:t>
            </w:r>
            <w:r>
              <w:tab/>
            </w:r>
            <w:r>
              <w:tab/>
            </w:r>
            <w:r>
              <w:tab/>
            </w:r>
            <w:r>
              <w:tab/>
            </w:r>
            <w:r>
              <w:tab/>
            </w:r>
            <w:r>
              <w:tab/>
            </w:r>
          </w:p>
          <w:p>
            <w:pPr>
              <w:pStyle w:val="13"/>
            </w:pPr>
            <w:r>
              <w:t>2.通过项目实施，确保城乡居民丧葬费补助政策落实，使城乡居民合法权益得到保障。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领取待遇死亡人数补贴标准</w:t>
            </w:r>
          </w:p>
        </w:tc>
        <w:tc>
          <w:tcPr>
            <w:tcW w:w="2268" w:type="dxa"/>
            <w:vAlign w:val="center"/>
          </w:tcPr>
          <w:p>
            <w:pPr>
              <w:pStyle w:val="13"/>
            </w:pPr>
            <w:r>
              <w:t>1092元</w:t>
            </w:r>
          </w:p>
        </w:tc>
        <w:tc>
          <w:tcPr>
            <w:tcW w:w="1276" w:type="dxa"/>
            <w:vAlign w:val="center"/>
          </w:tcPr>
          <w:p>
            <w:pPr>
              <w:pStyle w:val="13"/>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领取待遇死亡人数</w:t>
            </w:r>
          </w:p>
        </w:tc>
        <w:tc>
          <w:tcPr>
            <w:tcW w:w="5386" w:type="dxa"/>
            <w:vAlign w:val="center"/>
          </w:tcPr>
          <w:p>
            <w:pPr>
              <w:pStyle w:val="13"/>
            </w:pPr>
            <w:r>
              <w:t>领取待遇死亡人数</w:t>
            </w:r>
          </w:p>
        </w:tc>
        <w:tc>
          <w:tcPr>
            <w:tcW w:w="2268" w:type="dxa"/>
            <w:vAlign w:val="center"/>
          </w:tcPr>
          <w:p>
            <w:pPr>
              <w:pStyle w:val="13"/>
            </w:pPr>
            <w:r>
              <w:t>≥2032人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足额发放率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待遇发放时间</w:t>
            </w:r>
          </w:p>
        </w:tc>
        <w:tc>
          <w:tcPr>
            <w:tcW w:w="5386" w:type="dxa"/>
            <w:vAlign w:val="center"/>
          </w:tcPr>
          <w:p>
            <w:pPr>
              <w:pStyle w:val="13"/>
            </w:pPr>
            <w:r>
              <w:t>每月20日前发放丧葬补助金</w:t>
            </w:r>
          </w:p>
        </w:tc>
        <w:tc>
          <w:tcPr>
            <w:tcW w:w="2268" w:type="dxa"/>
            <w:vAlign w:val="center"/>
          </w:tcPr>
          <w:p>
            <w:pPr>
              <w:pStyle w:val="13"/>
            </w:pPr>
            <w:r>
              <w:t>每月20日前发放丧葬补助金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保障城乡居民合法权益</w:t>
            </w:r>
          </w:p>
        </w:tc>
        <w:tc>
          <w:tcPr>
            <w:tcW w:w="5386" w:type="dxa"/>
            <w:vAlign w:val="center"/>
          </w:tcPr>
          <w:p>
            <w:pPr>
              <w:pStyle w:val="13"/>
            </w:pPr>
            <w:r>
              <w:t>保障城乡居民合法权益</w:t>
            </w:r>
          </w:p>
        </w:tc>
        <w:tc>
          <w:tcPr>
            <w:tcW w:w="2268" w:type="dxa"/>
            <w:vAlign w:val="center"/>
          </w:tcPr>
          <w:p>
            <w:pPr>
              <w:pStyle w:val="13"/>
            </w:pPr>
            <w:r>
              <w:t>进一步保障</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9、城乡居民养老保险省级财政补助资金绩效目标表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13012626P00000710019G</w:t>
            </w:r>
          </w:p>
        </w:tc>
        <w:tc>
          <w:tcPr>
            <w:tcW w:w="2835" w:type="dxa"/>
            <w:vAlign w:val="center"/>
          </w:tcPr>
          <w:p>
            <w:pPr>
              <w:pStyle w:val="11"/>
            </w:pPr>
            <w:r>
              <w:t>项目名称</w:t>
            </w:r>
          </w:p>
        </w:tc>
        <w:tc>
          <w:tcPr>
            <w:tcW w:w="6095" w:type="dxa"/>
            <w:gridSpan w:val="3"/>
            <w:vAlign w:val="center"/>
          </w:tcPr>
          <w:p>
            <w:pPr>
              <w:pStyle w:val="13"/>
            </w:pPr>
            <w:r>
              <w:t>城乡居民养老保险省级财政补助资金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2463.00</w:t>
            </w:r>
          </w:p>
        </w:tc>
        <w:tc>
          <w:tcPr>
            <w:tcW w:w="2835" w:type="dxa"/>
            <w:vAlign w:val="center"/>
          </w:tcPr>
          <w:p>
            <w:pPr>
              <w:pStyle w:val="11"/>
            </w:pPr>
            <w:r>
              <w:t>其中：财政    资金</w:t>
            </w:r>
          </w:p>
        </w:tc>
        <w:tc>
          <w:tcPr>
            <w:tcW w:w="2551" w:type="dxa"/>
            <w:vAlign w:val="center"/>
          </w:tcPr>
          <w:p>
            <w:pPr>
              <w:pStyle w:val="13"/>
            </w:pPr>
            <w:r>
              <w:t>2463.00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按时足额发放60180人的基础养老金。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1.通过项目实施，确保养老保险政策落实到位，使城乡居民领取待遇人员合法权益、基本生活得到保障。</w:t>
            </w:r>
            <w:r>
              <w:tab/>
            </w:r>
            <w:r>
              <w:tab/>
            </w:r>
            <w:r>
              <w:tab/>
            </w:r>
            <w:r>
              <w:tab/>
            </w:r>
            <w:r>
              <w:tab/>
            </w:r>
            <w:r>
              <w:tab/>
            </w:r>
          </w:p>
          <w:p>
            <w:pPr>
              <w:pStyle w:val="13"/>
            </w:pPr>
            <w:r>
              <w:t>2.按时足额发放60180人的基础养老金。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城乡居民基础养老金月补贴标准</w:t>
            </w:r>
          </w:p>
        </w:tc>
        <w:tc>
          <w:tcPr>
            <w:tcW w:w="2268" w:type="dxa"/>
            <w:vAlign w:val="center"/>
          </w:tcPr>
          <w:p>
            <w:pPr>
              <w:pStyle w:val="13"/>
            </w:pPr>
            <w:r>
              <w:t>202元</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60周岁以上实际领取基础养老金人数</w:t>
            </w:r>
          </w:p>
        </w:tc>
        <w:tc>
          <w:tcPr>
            <w:tcW w:w="5386" w:type="dxa"/>
            <w:vAlign w:val="center"/>
          </w:tcPr>
          <w:p>
            <w:pPr>
              <w:pStyle w:val="13"/>
            </w:pPr>
            <w:r>
              <w:t>60周岁以上城乡居民养老实际领取基础养老金人数</w:t>
            </w:r>
          </w:p>
        </w:tc>
        <w:tc>
          <w:tcPr>
            <w:tcW w:w="2268" w:type="dxa"/>
            <w:vAlign w:val="center"/>
          </w:tcPr>
          <w:p>
            <w:pPr>
              <w:pStyle w:val="13"/>
            </w:pPr>
            <w:r>
              <w:t>6018人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符合条件人员参保率</w:t>
            </w:r>
          </w:p>
        </w:tc>
        <w:tc>
          <w:tcPr>
            <w:tcW w:w="5386" w:type="dxa"/>
            <w:vAlign w:val="center"/>
          </w:tcPr>
          <w:p>
            <w:pPr>
              <w:pStyle w:val="13"/>
            </w:pPr>
            <w:r>
              <w:t>实际参保人数占符合参保条件人数的比例</w:t>
            </w:r>
          </w:p>
        </w:tc>
        <w:tc>
          <w:tcPr>
            <w:tcW w:w="2268" w:type="dxa"/>
            <w:vAlign w:val="center"/>
          </w:tcPr>
          <w:p>
            <w:pPr>
              <w:pStyle w:val="13"/>
            </w:pPr>
            <w:r>
              <w:t>≥95%</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每月20日前发放本月养老金</w:t>
            </w:r>
          </w:p>
        </w:tc>
        <w:tc>
          <w:tcPr>
            <w:tcW w:w="2268" w:type="dxa"/>
            <w:vAlign w:val="center"/>
          </w:tcPr>
          <w:p>
            <w:pPr>
              <w:pStyle w:val="13"/>
            </w:pPr>
            <w:r>
              <w:t>每月20日前发放本月养老金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促进居民收入稳步提高</w:t>
            </w:r>
          </w:p>
        </w:tc>
        <w:tc>
          <w:tcPr>
            <w:tcW w:w="5386" w:type="dxa"/>
            <w:vAlign w:val="center"/>
          </w:tcPr>
          <w:p>
            <w:pPr>
              <w:pStyle w:val="13"/>
            </w:pPr>
            <w:r>
              <w:t>通过基础养老金的发放，使居民收入稳步提高</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10、城乡居民养老保险省级财政补助资金绩效目标表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13012626P00000710020U</w:t>
            </w:r>
          </w:p>
        </w:tc>
        <w:tc>
          <w:tcPr>
            <w:tcW w:w="2835" w:type="dxa"/>
            <w:vAlign w:val="center"/>
          </w:tcPr>
          <w:p>
            <w:pPr>
              <w:pStyle w:val="11"/>
            </w:pPr>
            <w:r>
              <w:t>项目名称</w:t>
            </w:r>
          </w:p>
        </w:tc>
        <w:tc>
          <w:tcPr>
            <w:tcW w:w="6095" w:type="dxa"/>
            <w:gridSpan w:val="3"/>
            <w:vAlign w:val="center"/>
          </w:tcPr>
          <w:p>
            <w:pPr>
              <w:pStyle w:val="13"/>
            </w:pPr>
            <w:r>
              <w:t>城乡居民养老保险省级财政补助资金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w:t>
            </w:r>
          </w:p>
        </w:tc>
        <w:tc>
          <w:tcPr>
            <w:tcW w:w="2835" w:type="dxa"/>
            <w:vAlign w:val="center"/>
          </w:tcPr>
          <w:p>
            <w:pPr>
              <w:pStyle w:val="11"/>
            </w:pPr>
            <w:r>
              <w:t>其中：财政    资金</w:t>
            </w:r>
          </w:p>
        </w:tc>
        <w:tc>
          <w:tcPr>
            <w:tcW w:w="2551" w:type="dxa"/>
            <w:vAlign w:val="center"/>
          </w:tcPr>
          <w:p>
            <w:pPr>
              <w:pStyle w:val="13"/>
            </w:pPr>
            <w:r>
              <w:t>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通过项目实施，确保养老保险政策落实到位，使城乡居民领取待遇人员合法权益、基本生活得到保障。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1.通过项目实施，确保养老保险政策落实到位，使城乡居民领取待遇人员合法权益、基本生活得到保障。</w:t>
            </w:r>
            <w:r>
              <w:tab/>
            </w:r>
            <w:r>
              <w:tab/>
            </w:r>
            <w:r>
              <w:tab/>
            </w:r>
            <w:r>
              <w:tab/>
            </w:r>
            <w:r>
              <w:tab/>
            </w:r>
            <w:r>
              <w:tab/>
            </w:r>
          </w:p>
          <w:p>
            <w:pPr>
              <w:pStyle w:val="13"/>
            </w:pPr>
            <w:r>
              <w:t>2.按时足额发放60180人的基础养老金。</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城乡居民基础养老金月补贴标准</w:t>
            </w:r>
          </w:p>
        </w:tc>
        <w:tc>
          <w:tcPr>
            <w:tcW w:w="2268" w:type="dxa"/>
            <w:vAlign w:val="center"/>
          </w:tcPr>
          <w:p>
            <w:pPr>
              <w:pStyle w:val="13"/>
            </w:pPr>
            <w:r>
              <w:t>202元</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60周岁以上实际领取基础养老金人数</w:t>
            </w:r>
          </w:p>
        </w:tc>
        <w:tc>
          <w:tcPr>
            <w:tcW w:w="5386" w:type="dxa"/>
            <w:vAlign w:val="center"/>
          </w:tcPr>
          <w:p>
            <w:pPr>
              <w:pStyle w:val="13"/>
            </w:pPr>
            <w:r>
              <w:t>60周岁以上城乡居民养老实际领取基础养老金人数</w:t>
            </w:r>
          </w:p>
        </w:tc>
        <w:tc>
          <w:tcPr>
            <w:tcW w:w="2268" w:type="dxa"/>
            <w:vAlign w:val="center"/>
          </w:tcPr>
          <w:p>
            <w:pPr>
              <w:pStyle w:val="13"/>
            </w:pPr>
            <w:r>
              <w:t>60180人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符合条件人员参保率</w:t>
            </w:r>
          </w:p>
        </w:tc>
        <w:tc>
          <w:tcPr>
            <w:tcW w:w="5386" w:type="dxa"/>
            <w:vAlign w:val="center"/>
          </w:tcPr>
          <w:p>
            <w:pPr>
              <w:pStyle w:val="13"/>
            </w:pPr>
            <w:r>
              <w:t>实际参保人数占符合参保条件人数的比例</w:t>
            </w:r>
          </w:p>
        </w:tc>
        <w:tc>
          <w:tcPr>
            <w:tcW w:w="2268" w:type="dxa"/>
            <w:vAlign w:val="center"/>
          </w:tcPr>
          <w:p>
            <w:pPr>
              <w:pStyle w:val="13"/>
            </w:pPr>
            <w:r>
              <w:t>≥95%</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每月20日前发放本月养老金</w:t>
            </w:r>
          </w:p>
        </w:tc>
        <w:tc>
          <w:tcPr>
            <w:tcW w:w="2268" w:type="dxa"/>
            <w:vAlign w:val="center"/>
          </w:tcPr>
          <w:p>
            <w:pPr>
              <w:pStyle w:val="13"/>
            </w:pPr>
            <w:r>
              <w:t>每月20日前发放本月养老金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促进居民收入稳步提高</w:t>
            </w:r>
          </w:p>
        </w:tc>
        <w:tc>
          <w:tcPr>
            <w:tcW w:w="5386" w:type="dxa"/>
            <w:vAlign w:val="center"/>
          </w:tcPr>
          <w:p>
            <w:pPr>
              <w:pStyle w:val="13"/>
            </w:pPr>
            <w:r>
              <w:t>通过基础养老金的发放，使居民收入稳步提高</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11、返贫易致贫人员等个人缴费县级补贴绩效目标表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13012626P000007100127</w:t>
            </w:r>
          </w:p>
        </w:tc>
        <w:tc>
          <w:tcPr>
            <w:tcW w:w="2835" w:type="dxa"/>
            <w:vAlign w:val="center"/>
          </w:tcPr>
          <w:p>
            <w:pPr>
              <w:pStyle w:val="11"/>
            </w:pPr>
            <w:r>
              <w:t>项目名称</w:t>
            </w:r>
          </w:p>
        </w:tc>
        <w:tc>
          <w:tcPr>
            <w:tcW w:w="6095" w:type="dxa"/>
            <w:gridSpan w:val="3"/>
            <w:vAlign w:val="center"/>
          </w:tcPr>
          <w:p>
            <w:pPr>
              <w:pStyle w:val="13"/>
            </w:pPr>
            <w:r>
              <w:t>返贫易致贫人员等个人缴费县级补贴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33.33</w:t>
            </w:r>
          </w:p>
        </w:tc>
        <w:tc>
          <w:tcPr>
            <w:tcW w:w="2835" w:type="dxa"/>
            <w:vAlign w:val="center"/>
          </w:tcPr>
          <w:p>
            <w:pPr>
              <w:pStyle w:val="11"/>
            </w:pPr>
            <w:r>
              <w:t>其中：财政    资金</w:t>
            </w:r>
          </w:p>
        </w:tc>
        <w:tc>
          <w:tcPr>
            <w:tcW w:w="2551" w:type="dxa"/>
            <w:vAlign w:val="center"/>
          </w:tcPr>
          <w:p>
            <w:pPr>
              <w:pStyle w:val="13"/>
            </w:pPr>
            <w:r>
              <w:t>33.33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该项目的实施确保返贫易致贫人员等养老保险政策落实到位。为16-59周岁4728名返贫易致贫人员等按时参保。</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1.该项目的实施确保返贫易致贫人员等养老保险政策落实到位。</w:t>
            </w:r>
            <w:r>
              <w:tab/>
            </w:r>
            <w:r>
              <w:tab/>
            </w:r>
            <w:r>
              <w:tab/>
            </w:r>
            <w:r>
              <w:tab/>
            </w:r>
            <w:r>
              <w:tab/>
            </w:r>
            <w:r>
              <w:tab/>
            </w:r>
          </w:p>
          <w:p>
            <w:pPr>
              <w:pStyle w:val="13"/>
            </w:pPr>
            <w:r>
              <w:t>2.为16-59周岁4728名返贫易致贫人员等按时参保。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为16-59周岁返贫易致贫人员等个人缴费县级补贴人数</w:t>
            </w:r>
          </w:p>
        </w:tc>
        <w:tc>
          <w:tcPr>
            <w:tcW w:w="5386" w:type="dxa"/>
            <w:vAlign w:val="center"/>
          </w:tcPr>
          <w:p>
            <w:pPr>
              <w:pStyle w:val="13"/>
            </w:pPr>
            <w:r>
              <w:t>16-59周岁参加城乡居民基本养老保险登记人数（月末数）</w:t>
            </w:r>
          </w:p>
        </w:tc>
        <w:tc>
          <w:tcPr>
            <w:tcW w:w="2268" w:type="dxa"/>
            <w:vAlign w:val="center"/>
          </w:tcPr>
          <w:p>
            <w:pPr>
              <w:pStyle w:val="13"/>
            </w:pPr>
            <w:r>
              <w:t>4728人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符合条件返贫易致贫人员等参保率</w:t>
            </w:r>
          </w:p>
        </w:tc>
        <w:tc>
          <w:tcPr>
            <w:tcW w:w="5386" w:type="dxa"/>
            <w:vAlign w:val="center"/>
          </w:tcPr>
          <w:p>
            <w:pPr>
              <w:pStyle w:val="13"/>
            </w:pPr>
            <w:r>
              <w:t>符合条件人员参保率（实际参保人数/符合参保条件的人数）</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16-59周岁返贫易致贫人员等参保政府代缴率</w:t>
            </w:r>
          </w:p>
        </w:tc>
        <w:tc>
          <w:tcPr>
            <w:tcW w:w="5386" w:type="dxa"/>
            <w:vAlign w:val="center"/>
          </w:tcPr>
          <w:p>
            <w:pPr>
              <w:pStyle w:val="13"/>
            </w:pPr>
            <w:r>
              <w:t>16-59周岁返贫易致贫人员等参保政府代缴率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人均缴费补贴水平</w:t>
            </w:r>
          </w:p>
        </w:tc>
        <w:tc>
          <w:tcPr>
            <w:tcW w:w="5386" w:type="dxa"/>
            <w:vAlign w:val="center"/>
          </w:tcPr>
          <w:p>
            <w:pPr>
              <w:pStyle w:val="13"/>
            </w:pPr>
            <w:r>
              <w:t>对16-59周岁返贫易致贫人员等参保人员平均缴费补贴水平</w:t>
            </w:r>
          </w:p>
        </w:tc>
        <w:tc>
          <w:tcPr>
            <w:tcW w:w="2268" w:type="dxa"/>
            <w:vAlign w:val="center"/>
          </w:tcPr>
          <w:p>
            <w:pPr>
              <w:pStyle w:val="13"/>
            </w:pPr>
            <w:r>
              <w:t>33元</w:t>
            </w:r>
          </w:p>
        </w:tc>
        <w:tc>
          <w:tcPr>
            <w:tcW w:w="1276" w:type="dxa"/>
            <w:vAlign w:val="center"/>
          </w:tcPr>
          <w:p>
            <w:pPr>
              <w:pStyle w:val="13"/>
            </w:pPr>
            <w:r>
              <w:t>（冀人社发（2018）3号文）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促进居民收入稳步提高</w:t>
            </w:r>
          </w:p>
        </w:tc>
        <w:tc>
          <w:tcPr>
            <w:tcW w:w="5386" w:type="dxa"/>
            <w:vAlign w:val="center"/>
          </w:tcPr>
          <w:p>
            <w:pPr>
              <w:pStyle w:val="13"/>
            </w:pPr>
            <w:r>
              <w:t>通过养老金的发放，使居民收入稳步提高</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12、国有企业退休人员社会化管理省级财政补助资金绩效目标表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13012626P000058100050</w:t>
            </w:r>
          </w:p>
        </w:tc>
        <w:tc>
          <w:tcPr>
            <w:tcW w:w="2835" w:type="dxa"/>
            <w:vAlign w:val="center"/>
          </w:tcPr>
          <w:p>
            <w:pPr>
              <w:pStyle w:val="11"/>
            </w:pPr>
            <w:r>
              <w:t>项目名称</w:t>
            </w:r>
          </w:p>
        </w:tc>
        <w:tc>
          <w:tcPr>
            <w:tcW w:w="6095" w:type="dxa"/>
            <w:gridSpan w:val="3"/>
            <w:vAlign w:val="center"/>
          </w:tcPr>
          <w:p>
            <w:pPr>
              <w:pStyle w:val="13"/>
            </w:pPr>
            <w:r>
              <w:t>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该项目的实施将实现对9314名企业退休人员的资格认证、慰问。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1.该项目的实施将实现对9314名企业退休人员的资格认证、慰问。</w:t>
            </w:r>
            <w:r>
              <w:tab/>
            </w:r>
            <w:r>
              <w:tab/>
            </w:r>
            <w:r>
              <w:tab/>
            </w:r>
            <w:r>
              <w:tab/>
            </w:r>
            <w:r>
              <w:tab/>
            </w:r>
            <w:r>
              <w:tab/>
            </w:r>
          </w:p>
          <w:p>
            <w:pPr>
              <w:pStyle w:val="13"/>
            </w:pPr>
            <w:r>
              <w:t>2.该项目的实施将消除退休人员顾虑，提高退休人员满意度，进而提高对企业退休人员的管理服务水平。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企业离退休人员管理人数</w:t>
            </w:r>
          </w:p>
        </w:tc>
        <w:tc>
          <w:tcPr>
            <w:tcW w:w="5386" w:type="dxa"/>
            <w:vAlign w:val="center"/>
          </w:tcPr>
          <w:p>
            <w:pPr>
              <w:pStyle w:val="13"/>
            </w:pPr>
            <w:r>
              <w:t>企业离退休人员管理人数</w:t>
            </w:r>
          </w:p>
        </w:tc>
        <w:tc>
          <w:tcPr>
            <w:tcW w:w="2268" w:type="dxa"/>
            <w:vAlign w:val="center"/>
          </w:tcPr>
          <w:p>
            <w:pPr>
              <w:pStyle w:val="13"/>
            </w:pPr>
            <w:r>
              <w:t>9314人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资格认证完成率</w:t>
            </w:r>
          </w:p>
        </w:tc>
        <w:tc>
          <w:tcPr>
            <w:tcW w:w="5386" w:type="dxa"/>
            <w:vAlign w:val="center"/>
          </w:tcPr>
          <w:p>
            <w:pPr>
              <w:pStyle w:val="13"/>
            </w:pPr>
            <w:r>
              <w:t>实际认证人数占应认证人数的比例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慰问完成时间</w:t>
            </w:r>
          </w:p>
        </w:tc>
        <w:tc>
          <w:tcPr>
            <w:tcW w:w="5386" w:type="dxa"/>
            <w:vAlign w:val="center"/>
          </w:tcPr>
          <w:p>
            <w:pPr>
              <w:pStyle w:val="13"/>
            </w:pPr>
            <w:r>
              <w:t>慰问工作完成时间</w:t>
            </w:r>
          </w:p>
        </w:tc>
        <w:tc>
          <w:tcPr>
            <w:tcW w:w="2268" w:type="dxa"/>
            <w:vAlign w:val="center"/>
          </w:tcPr>
          <w:p>
            <w:pPr>
              <w:pStyle w:val="13"/>
            </w:pPr>
            <w:r>
              <w:t>重阳节前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年人均管理标准</w:t>
            </w:r>
          </w:p>
        </w:tc>
        <w:tc>
          <w:tcPr>
            <w:tcW w:w="5386" w:type="dxa"/>
            <w:vAlign w:val="center"/>
          </w:tcPr>
          <w:p>
            <w:pPr>
              <w:pStyle w:val="13"/>
            </w:pPr>
            <w:r>
              <w:t>企业离退休人员年人均管理标准</w:t>
            </w:r>
          </w:p>
        </w:tc>
        <w:tc>
          <w:tcPr>
            <w:tcW w:w="2268" w:type="dxa"/>
            <w:vAlign w:val="center"/>
          </w:tcPr>
          <w:p>
            <w:pPr>
              <w:pStyle w:val="13"/>
            </w:pPr>
            <w:r>
              <w:t>40元</w:t>
            </w:r>
          </w:p>
        </w:tc>
        <w:tc>
          <w:tcPr>
            <w:tcW w:w="1276" w:type="dxa"/>
            <w:vAlign w:val="center"/>
          </w:tcPr>
          <w:p>
            <w:pPr>
              <w:pStyle w:val="13"/>
            </w:pPr>
            <w:r>
              <w:t>（冀财资[2025]106号文）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提高数据准确性</w:t>
            </w:r>
          </w:p>
        </w:tc>
        <w:tc>
          <w:tcPr>
            <w:tcW w:w="5386" w:type="dxa"/>
            <w:vAlign w:val="center"/>
          </w:tcPr>
          <w:p>
            <w:pPr>
              <w:pStyle w:val="13"/>
            </w:pPr>
            <w:r>
              <w:t>通过资格认证防止养老金冒领情况发生，提高养老金发放数据的准确性。</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提高社会化管理服务水平</w:t>
            </w:r>
          </w:p>
        </w:tc>
        <w:tc>
          <w:tcPr>
            <w:tcW w:w="5386" w:type="dxa"/>
            <w:vAlign w:val="center"/>
          </w:tcPr>
          <w:p>
            <w:pPr>
              <w:pStyle w:val="13"/>
            </w:pPr>
            <w:r>
              <w:t>社会化管理服务水平提高情况情况</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13、国有企业退休人员社会化管理中央财政补助资金绩效目标表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13012626P00005810004C</w:t>
            </w:r>
          </w:p>
        </w:tc>
        <w:tc>
          <w:tcPr>
            <w:tcW w:w="2835" w:type="dxa"/>
            <w:vAlign w:val="center"/>
          </w:tcPr>
          <w:p>
            <w:pPr>
              <w:pStyle w:val="11"/>
            </w:pPr>
            <w:r>
              <w:t>项目名称</w:t>
            </w:r>
          </w:p>
        </w:tc>
        <w:tc>
          <w:tcPr>
            <w:tcW w:w="6095" w:type="dxa"/>
            <w:gridSpan w:val="3"/>
            <w:vAlign w:val="center"/>
          </w:tcPr>
          <w:p>
            <w:pPr>
              <w:pStyle w:val="13"/>
            </w:pPr>
            <w:r>
              <w:t>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该项目的实施将实现对9314名企业退休人员的资格认证、慰问。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1.该项目的实施将实现对9314名企业退休人员的资格认证、慰问。</w:t>
            </w:r>
            <w:r>
              <w:tab/>
            </w:r>
            <w:r>
              <w:tab/>
            </w:r>
            <w:r>
              <w:tab/>
            </w:r>
            <w:r>
              <w:tab/>
            </w:r>
            <w:r>
              <w:tab/>
            </w:r>
            <w:r>
              <w:tab/>
            </w:r>
          </w:p>
          <w:p>
            <w:pPr>
              <w:pStyle w:val="13"/>
            </w:pPr>
            <w:r>
              <w:t>2.该项目的实施将消除退休人员顾虑，提高退休人员满意度，进而提高对企业退休人员的管理服务水平。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企业离退休人员管理人数</w:t>
            </w:r>
          </w:p>
        </w:tc>
        <w:tc>
          <w:tcPr>
            <w:tcW w:w="5386" w:type="dxa"/>
            <w:vAlign w:val="center"/>
          </w:tcPr>
          <w:p>
            <w:pPr>
              <w:pStyle w:val="13"/>
            </w:pPr>
            <w:r>
              <w:t>企业离退休人员管理人数</w:t>
            </w:r>
          </w:p>
        </w:tc>
        <w:tc>
          <w:tcPr>
            <w:tcW w:w="2268" w:type="dxa"/>
            <w:vAlign w:val="center"/>
          </w:tcPr>
          <w:p>
            <w:pPr>
              <w:pStyle w:val="13"/>
            </w:pPr>
            <w:r>
              <w:t>9314人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资格认证完成率</w:t>
            </w:r>
          </w:p>
        </w:tc>
        <w:tc>
          <w:tcPr>
            <w:tcW w:w="5386" w:type="dxa"/>
            <w:vAlign w:val="center"/>
          </w:tcPr>
          <w:p>
            <w:pPr>
              <w:pStyle w:val="13"/>
            </w:pPr>
            <w:r>
              <w:t>实际认证人数占应认证人数的比例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慰问完成时间</w:t>
            </w:r>
          </w:p>
        </w:tc>
        <w:tc>
          <w:tcPr>
            <w:tcW w:w="5386" w:type="dxa"/>
            <w:vAlign w:val="center"/>
          </w:tcPr>
          <w:p>
            <w:pPr>
              <w:pStyle w:val="13"/>
            </w:pPr>
            <w:r>
              <w:t>慰问工作完成时间</w:t>
            </w:r>
          </w:p>
        </w:tc>
        <w:tc>
          <w:tcPr>
            <w:tcW w:w="2268" w:type="dxa"/>
            <w:vAlign w:val="center"/>
          </w:tcPr>
          <w:p>
            <w:pPr>
              <w:pStyle w:val="13"/>
            </w:pPr>
            <w:r>
              <w:t>重阳节前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年人均管理标准</w:t>
            </w:r>
          </w:p>
        </w:tc>
        <w:tc>
          <w:tcPr>
            <w:tcW w:w="5386" w:type="dxa"/>
            <w:vAlign w:val="center"/>
          </w:tcPr>
          <w:p>
            <w:pPr>
              <w:pStyle w:val="13"/>
            </w:pPr>
            <w:r>
              <w:t>企业离退休人员年人均管理标准</w:t>
            </w:r>
          </w:p>
        </w:tc>
        <w:tc>
          <w:tcPr>
            <w:tcW w:w="2268" w:type="dxa"/>
            <w:vAlign w:val="center"/>
          </w:tcPr>
          <w:p>
            <w:pPr>
              <w:pStyle w:val="13"/>
            </w:pPr>
            <w:r>
              <w:t>40元</w:t>
            </w:r>
          </w:p>
        </w:tc>
        <w:tc>
          <w:tcPr>
            <w:tcW w:w="1276" w:type="dxa"/>
            <w:vAlign w:val="center"/>
          </w:tcPr>
          <w:p>
            <w:pPr>
              <w:pStyle w:val="13"/>
            </w:pPr>
            <w:r>
              <w:t>（冀财资[2025]98号文）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提高数据准确性</w:t>
            </w:r>
          </w:p>
        </w:tc>
        <w:tc>
          <w:tcPr>
            <w:tcW w:w="5386" w:type="dxa"/>
            <w:vAlign w:val="center"/>
          </w:tcPr>
          <w:p>
            <w:pPr>
              <w:pStyle w:val="13"/>
            </w:pPr>
            <w:r>
              <w:t>通过资格认证防止养老金冒领情况发生，提高养老金发放数据的准确性。</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提高社会化管理服务水平</w:t>
            </w:r>
          </w:p>
          <w:p>
            <w:pPr>
              <w:pStyle w:val="13"/>
            </w:pPr>
          </w:p>
        </w:tc>
        <w:tc>
          <w:tcPr>
            <w:tcW w:w="5386" w:type="dxa"/>
            <w:vAlign w:val="center"/>
          </w:tcPr>
          <w:p>
            <w:pPr>
              <w:pStyle w:val="13"/>
            </w:pPr>
            <w:r>
              <w:t>社会化管理服务水平提高情况情况</w:t>
            </w:r>
          </w:p>
          <w:p>
            <w:pPr>
              <w:pStyle w:val="13"/>
            </w:pP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14、机关事业试点退休人员养老金县级补助绩效目标表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13012626P00001110011Q</w:t>
            </w:r>
          </w:p>
        </w:tc>
        <w:tc>
          <w:tcPr>
            <w:tcW w:w="2835" w:type="dxa"/>
            <w:vAlign w:val="center"/>
          </w:tcPr>
          <w:p>
            <w:pPr>
              <w:pStyle w:val="11"/>
            </w:pPr>
            <w:r>
              <w:t>项目名称</w:t>
            </w:r>
          </w:p>
        </w:tc>
        <w:tc>
          <w:tcPr>
            <w:tcW w:w="6095" w:type="dxa"/>
            <w:gridSpan w:val="3"/>
            <w:vAlign w:val="center"/>
          </w:tcPr>
          <w:p>
            <w:pPr>
              <w:pStyle w:val="13"/>
            </w:pPr>
            <w:r>
              <w:t>机关事业试点退休人员养老金县级补助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1950.00</w:t>
            </w:r>
          </w:p>
        </w:tc>
        <w:tc>
          <w:tcPr>
            <w:tcW w:w="2835" w:type="dxa"/>
            <w:vAlign w:val="center"/>
          </w:tcPr>
          <w:p>
            <w:pPr>
              <w:pStyle w:val="11"/>
            </w:pPr>
            <w:r>
              <w:t>其中：财政    资金</w:t>
            </w:r>
          </w:p>
        </w:tc>
        <w:tc>
          <w:tcPr>
            <w:tcW w:w="2551" w:type="dxa"/>
            <w:vAlign w:val="center"/>
          </w:tcPr>
          <w:p>
            <w:pPr>
              <w:pStyle w:val="13"/>
            </w:pPr>
            <w:r>
              <w:t>1950.00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通过项目实施，确保养老保险政策落实到位，使机关事业离退休人员合法权益、基本生活得到保障。按时足额发放 2137人的养老金。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1.通过项目实施，确保养老保险政策落实到位，使机关事业离退休人员合法权益、基本生活得到保障。</w:t>
            </w:r>
          </w:p>
          <w:p>
            <w:pPr>
              <w:pStyle w:val="13"/>
            </w:pPr>
            <w:r>
              <w:t>2.按时足额发放 2137人的养老金。</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养老金发放人数</w:t>
            </w:r>
          </w:p>
        </w:tc>
        <w:tc>
          <w:tcPr>
            <w:tcW w:w="5386" w:type="dxa"/>
            <w:vAlign w:val="center"/>
          </w:tcPr>
          <w:p>
            <w:pPr>
              <w:pStyle w:val="13"/>
            </w:pPr>
            <w:r>
              <w:t>养老金发放人数</w:t>
            </w:r>
          </w:p>
        </w:tc>
        <w:tc>
          <w:tcPr>
            <w:tcW w:w="2268" w:type="dxa"/>
            <w:vAlign w:val="center"/>
          </w:tcPr>
          <w:p>
            <w:pPr>
              <w:pStyle w:val="13"/>
            </w:pPr>
            <w:r>
              <w:t>2137人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月养老金平均标准</w:t>
            </w:r>
          </w:p>
        </w:tc>
        <w:tc>
          <w:tcPr>
            <w:tcW w:w="5386" w:type="dxa"/>
            <w:vAlign w:val="center"/>
          </w:tcPr>
          <w:p>
            <w:pPr>
              <w:pStyle w:val="13"/>
            </w:pPr>
            <w:r>
              <w:t>月养老金平均标准</w:t>
            </w:r>
          </w:p>
        </w:tc>
        <w:tc>
          <w:tcPr>
            <w:tcW w:w="2268" w:type="dxa"/>
            <w:vAlign w:val="center"/>
          </w:tcPr>
          <w:p>
            <w:pPr>
              <w:pStyle w:val="13"/>
            </w:pPr>
            <w:r>
              <w:t>3871元</w:t>
            </w:r>
          </w:p>
        </w:tc>
        <w:tc>
          <w:tcPr>
            <w:tcW w:w="1276" w:type="dxa"/>
            <w:vAlign w:val="center"/>
          </w:tcPr>
          <w:p>
            <w:pPr>
              <w:pStyle w:val="13"/>
            </w:pPr>
            <w:r>
              <w:t>（冀财社（2015）43号文）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养老金足额发放率</w:t>
            </w:r>
          </w:p>
        </w:tc>
        <w:tc>
          <w:tcPr>
            <w:tcW w:w="5386" w:type="dxa"/>
            <w:vAlign w:val="center"/>
          </w:tcPr>
          <w:p>
            <w:pPr>
              <w:pStyle w:val="13"/>
            </w:pPr>
            <w:r>
              <w:t>实际发放养老金占应发放养老金的比例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每月15日前发放本月养老金</w:t>
            </w:r>
          </w:p>
        </w:tc>
        <w:tc>
          <w:tcPr>
            <w:tcW w:w="2268" w:type="dxa"/>
            <w:vAlign w:val="center"/>
          </w:tcPr>
          <w:p>
            <w:pPr>
              <w:pStyle w:val="13"/>
            </w:pPr>
            <w:r>
              <w:t>每月15日前发放本月养老金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养老保险政策落实到位率</w:t>
            </w:r>
          </w:p>
        </w:tc>
        <w:tc>
          <w:tcPr>
            <w:tcW w:w="5386" w:type="dxa"/>
            <w:vAlign w:val="center"/>
          </w:tcPr>
          <w:p>
            <w:pPr>
              <w:pStyle w:val="13"/>
            </w:pPr>
            <w:r>
              <w:t>通过养老金的发放反映出养老保险政策落实情况</w:t>
            </w:r>
          </w:p>
        </w:tc>
        <w:tc>
          <w:tcPr>
            <w:tcW w:w="2268" w:type="dxa"/>
            <w:vAlign w:val="center"/>
          </w:tcPr>
          <w:p>
            <w:pPr>
              <w:pStyle w:val="13"/>
            </w:pPr>
            <w:r>
              <w:t>100%</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补助人群生活改善情况</w:t>
            </w:r>
          </w:p>
        </w:tc>
        <w:tc>
          <w:tcPr>
            <w:tcW w:w="5386" w:type="dxa"/>
            <w:vAlign w:val="center"/>
          </w:tcPr>
          <w:p>
            <w:pPr>
              <w:pStyle w:val="13"/>
            </w:pPr>
            <w:r>
              <w:t>通过领取养老金，离退休人员生活水平改善情况</w:t>
            </w:r>
          </w:p>
        </w:tc>
        <w:tc>
          <w:tcPr>
            <w:tcW w:w="2268" w:type="dxa"/>
            <w:vAlign w:val="center"/>
          </w:tcPr>
          <w:p>
            <w:pPr>
              <w:pStyle w:val="13"/>
            </w:pPr>
            <w:r>
              <w:t>进一步改善</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15、机关事业退休人员养老金县级补助绩效目标表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13012626P00001110009R</w:t>
            </w:r>
          </w:p>
        </w:tc>
        <w:tc>
          <w:tcPr>
            <w:tcW w:w="2835" w:type="dxa"/>
            <w:vAlign w:val="center"/>
          </w:tcPr>
          <w:p>
            <w:pPr>
              <w:pStyle w:val="11"/>
            </w:pPr>
            <w:r>
              <w:t>项目名称</w:t>
            </w:r>
          </w:p>
        </w:tc>
        <w:tc>
          <w:tcPr>
            <w:tcW w:w="6095" w:type="dxa"/>
            <w:gridSpan w:val="3"/>
            <w:vAlign w:val="center"/>
          </w:tcPr>
          <w:p>
            <w:pPr>
              <w:pStyle w:val="13"/>
            </w:pPr>
            <w:r>
              <w:t>机关事业退休人员养老金县级补助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7500.00</w:t>
            </w:r>
          </w:p>
        </w:tc>
        <w:tc>
          <w:tcPr>
            <w:tcW w:w="2835" w:type="dxa"/>
            <w:vAlign w:val="center"/>
          </w:tcPr>
          <w:p>
            <w:pPr>
              <w:pStyle w:val="11"/>
            </w:pPr>
            <w:r>
              <w:t>其中：财政    资金</w:t>
            </w:r>
          </w:p>
        </w:tc>
        <w:tc>
          <w:tcPr>
            <w:tcW w:w="2551" w:type="dxa"/>
            <w:vAlign w:val="center"/>
          </w:tcPr>
          <w:p>
            <w:pPr>
              <w:pStyle w:val="13"/>
            </w:pPr>
            <w:r>
              <w:t>7500.00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通过项目实施，确保养老保险政策落实到位，使机关事业离退休人员合法权益、基本生活得到保障。</w:t>
            </w:r>
            <w:r>
              <w:tab/>
            </w:r>
            <w:r>
              <w:t>按时足额发放4678人的养老金。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1.按时足额发放4678人的养老金。</w:t>
            </w:r>
            <w:r>
              <w:tab/>
            </w:r>
            <w:r>
              <w:tab/>
            </w:r>
            <w:r>
              <w:tab/>
            </w:r>
            <w:r>
              <w:tab/>
            </w:r>
            <w:r>
              <w:tab/>
            </w:r>
            <w:r>
              <w:tab/>
            </w:r>
          </w:p>
          <w:p>
            <w:pPr>
              <w:pStyle w:val="13"/>
            </w:pPr>
            <w:r>
              <w:t>2.通过项目实施，确保养老保险政策落实到位，使机关事业离退休人员合法权益、基本生活得到保障。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养老金发放人数</w:t>
            </w:r>
          </w:p>
        </w:tc>
        <w:tc>
          <w:tcPr>
            <w:tcW w:w="5386" w:type="dxa"/>
            <w:vAlign w:val="center"/>
          </w:tcPr>
          <w:p>
            <w:pPr>
              <w:pStyle w:val="13"/>
            </w:pPr>
            <w:r>
              <w:t>养老金发放人数</w:t>
            </w:r>
          </w:p>
        </w:tc>
        <w:tc>
          <w:tcPr>
            <w:tcW w:w="2268" w:type="dxa"/>
            <w:vAlign w:val="center"/>
          </w:tcPr>
          <w:p>
            <w:pPr>
              <w:pStyle w:val="13"/>
            </w:pPr>
            <w:r>
              <w:t>4678人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月养老金平均标准</w:t>
            </w:r>
          </w:p>
        </w:tc>
        <w:tc>
          <w:tcPr>
            <w:tcW w:w="5386" w:type="dxa"/>
            <w:vAlign w:val="center"/>
          </w:tcPr>
          <w:p>
            <w:pPr>
              <w:pStyle w:val="13"/>
            </w:pPr>
            <w:r>
              <w:t>月养老金平均标准</w:t>
            </w:r>
          </w:p>
        </w:tc>
        <w:tc>
          <w:tcPr>
            <w:tcW w:w="2268" w:type="dxa"/>
            <w:vAlign w:val="center"/>
          </w:tcPr>
          <w:p>
            <w:pPr>
              <w:pStyle w:val="13"/>
            </w:pPr>
            <w:r>
              <w:t>4600元</w:t>
            </w:r>
          </w:p>
        </w:tc>
        <w:tc>
          <w:tcPr>
            <w:tcW w:w="1276" w:type="dxa"/>
            <w:vAlign w:val="center"/>
          </w:tcPr>
          <w:p>
            <w:pPr>
              <w:pStyle w:val="13"/>
            </w:pPr>
            <w:r>
              <w:t>（冀财社（2015）43号文）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养老金足额发放率</w:t>
            </w:r>
          </w:p>
        </w:tc>
        <w:tc>
          <w:tcPr>
            <w:tcW w:w="5386" w:type="dxa"/>
            <w:vAlign w:val="center"/>
          </w:tcPr>
          <w:p>
            <w:pPr>
              <w:pStyle w:val="13"/>
            </w:pPr>
            <w:r>
              <w:t>实际发放养老金占应发放养老金的比例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每月15日前发放本月养老金</w:t>
            </w:r>
          </w:p>
        </w:tc>
        <w:tc>
          <w:tcPr>
            <w:tcW w:w="2268" w:type="dxa"/>
            <w:vAlign w:val="center"/>
          </w:tcPr>
          <w:p>
            <w:pPr>
              <w:pStyle w:val="13"/>
            </w:pPr>
            <w:r>
              <w:t>每月15日前发放本月养老金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养老保险政策落实到位率</w:t>
            </w:r>
          </w:p>
        </w:tc>
        <w:tc>
          <w:tcPr>
            <w:tcW w:w="5386" w:type="dxa"/>
            <w:vAlign w:val="center"/>
          </w:tcPr>
          <w:p>
            <w:pPr>
              <w:pStyle w:val="13"/>
            </w:pPr>
            <w:r>
              <w:t>通过养老金的发放反映出养老保险政策落实情况</w:t>
            </w:r>
          </w:p>
        </w:tc>
        <w:tc>
          <w:tcPr>
            <w:tcW w:w="2268" w:type="dxa"/>
            <w:vAlign w:val="center"/>
          </w:tcPr>
          <w:p>
            <w:pPr>
              <w:pStyle w:val="13"/>
            </w:pPr>
            <w:r>
              <w:t>100%</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补助人群生活改善情况</w:t>
            </w:r>
          </w:p>
        </w:tc>
        <w:tc>
          <w:tcPr>
            <w:tcW w:w="5386" w:type="dxa"/>
            <w:vAlign w:val="center"/>
          </w:tcPr>
          <w:p>
            <w:pPr>
              <w:pStyle w:val="13"/>
            </w:pPr>
            <w:r>
              <w:t>通过领取养老金，离退休人员生活水平改善情况</w:t>
            </w:r>
          </w:p>
        </w:tc>
        <w:tc>
          <w:tcPr>
            <w:tcW w:w="2268" w:type="dxa"/>
            <w:vAlign w:val="center"/>
          </w:tcPr>
          <w:p>
            <w:pPr>
              <w:pStyle w:val="13"/>
            </w:pPr>
            <w:r>
              <w:t>进一步改善</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16、机关事业退休人员养老金县级补助绩效目标表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13012626P000011100105</w:t>
            </w:r>
          </w:p>
        </w:tc>
        <w:tc>
          <w:tcPr>
            <w:tcW w:w="2835" w:type="dxa"/>
            <w:vAlign w:val="center"/>
          </w:tcPr>
          <w:p>
            <w:pPr>
              <w:pStyle w:val="11"/>
            </w:pPr>
            <w:r>
              <w:t>项目名称</w:t>
            </w:r>
          </w:p>
        </w:tc>
        <w:tc>
          <w:tcPr>
            <w:tcW w:w="6095" w:type="dxa"/>
            <w:gridSpan w:val="3"/>
            <w:vAlign w:val="center"/>
          </w:tcPr>
          <w:p>
            <w:pPr>
              <w:pStyle w:val="13"/>
            </w:pPr>
            <w:r>
              <w:t>机关事业退休人员养老金县级补助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2800.00</w:t>
            </w:r>
          </w:p>
        </w:tc>
        <w:tc>
          <w:tcPr>
            <w:tcW w:w="2835" w:type="dxa"/>
            <w:vAlign w:val="center"/>
          </w:tcPr>
          <w:p>
            <w:pPr>
              <w:pStyle w:val="11"/>
            </w:pPr>
            <w:r>
              <w:t>其中：财政    资金</w:t>
            </w:r>
          </w:p>
        </w:tc>
        <w:tc>
          <w:tcPr>
            <w:tcW w:w="2551" w:type="dxa"/>
            <w:vAlign w:val="center"/>
          </w:tcPr>
          <w:p>
            <w:pPr>
              <w:pStyle w:val="13"/>
            </w:pPr>
            <w:r>
              <w:t>2800.00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按时足额发放4678人的养老金。通过项目实施，确保养老保险政策落实到位，使机关事业离退休人员合法权益、基本生活得到保障。</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1.按时足额发放4678人的养老金。</w:t>
            </w:r>
            <w:r>
              <w:tab/>
            </w:r>
            <w:r>
              <w:tab/>
            </w:r>
            <w:r>
              <w:tab/>
            </w:r>
            <w:r>
              <w:tab/>
            </w:r>
            <w:r>
              <w:tab/>
            </w:r>
            <w:r>
              <w:tab/>
            </w:r>
          </w:p>
          <w:p>
            <w:pPr>
              <w:pStyle w:val="13"/>
            </w:pPr>
            <w:r>
              <w:t>2.通过项目实施，确保养老保险政策落实到位，使机关事业离退休人员合法权益、基本生活得到保障。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养老金发放人数</w:t>
            </w:r>
          </w:p>
        </w:tc>
        <w:tc>
          <w:tcPr>
            <w:tcW w:w="5386" w:type="dxa"/>
            <w:vAlign w:val="center"/>
          </w:tcPr>
          <w:p>
            <w:pPr>
              <w:pStyle w:val="13"/>
            </w:pPr>
            <w:r>
              <w:t>养老金发放人数</w:t>
            </w:r>
          </w:p>
        </w:tc>
        <w:tc>
          <w:tcPr>
            <w:tcW w:w="2268" w:type="dxa"/>
            <w:vAlign w:val="center"/>
          </w:tcPr>
          <w:p>
            <w:pPr>
              <w:pStyle w:val="13"/>
            </w:pPr>
            <w:r>
              <w:t>4678人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月养老金平均标准</w:t>
            </w:r>
          </w:p>
        </w:tc>
        <w:tc>
          <w:tcPr>
            <w:tcW w:w="5386" w:type="dxa"/>
            <w:vAlign w:val="center"/>
          </w:tcPr>
          <w:p>
            <w:pPr>
              <w:pStyle w:val="13"/>
            </w:pPr>
            <w:r>
              <w:t>月养老金平均标准</w:t>
            </w:r>
          </w:p>
        </w:tc>
        <w:tc>
          <w:tcPr>
            <w:tcW w:w="2268" w:type="dxa"/>
            <w:vAlign w:val="center"/>
          </w:tcPr>
          <w:p>
            <w:pPr>
              <w:pStyle w:val="13"/>
            </w:pPr>
            <w:r>
              <w:t>4600元</w:t>
            </w:r>
          </w:p>
        </w:tc>
        <w:tc>
          <w:tcPr>
            <w:tcW w:w="1276" w:type="dxa"/>
            <w:vAlign w:val="center"/>
          </w:tcPr>
          <w:p>
            <w:pPr>
              <w:pStyle w:val="13"/>
            </w:pPr>
            <w:r>
              <w:t>（冀财社（2015）43号文）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养老金足额发放率</w:t>
            </w:r>
          </w:p>
        </w:tc>
        <w:tc>
          <w:tcPr>
            <w:tcW w:w="5386" w:type="dxa"/>
            <w:vAlign w:val="center"/>
          </w:tcPr>
          <w:p>
            <w:pPr>
              <w:pStyle w:val="13"/>
            </w:pPr>
            <w:r>
              <w:t>实际发放养老金占应发放养老金的比例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每月15日前发放本月养老金</w:t>
            </w:r>
          </w:p>
        </w:tc>
        <w:tc>
          <w:tcPr>
            <w:tcW w:w="2268" w:type="dxa"/>
            <w:vAlign w:val="center"/>
          </w:tcPr>
          <w:p>
            <w:pPr>
              <w:pStyle w:val="13"/>
            </w:pPr>
            <w:r>
              <w:t>每月15日前发放本月养老金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养老保险政策落实到位率</w:t>
            </w:r>
          </w:p>
        </w:tc>
        <w:tc>
          <w:tcPr>
            <w:tcW w:w="5386" w:type="dxa"/>
            <w:vAlign w:val="center"/>
          </w:tcPr>
          <w:p>
            <w:pPr>
              <w:pStyle w:val="13"/>
            </w:pPr>
            <w:r>
              <w:t>通过养老金的发放反映出养老保险政策落实情况</w:t>
            </w:r>
          </w:p>
        </w:tc>
        <w:tc>
          <w:tcPr>
            <w:tcW w:w="2268" w:type="dxa"/>
            <w:vAlign w:val="center"/>
          </w:tcPr>
          <w:p>
            <w:pPr>
              <w:pStyle w:val="13"/>
            </w:pPr>
            <w:r>
              <w:t>100%</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补助人群生活改善情况</w:t>
            </w:r>
          </w:p>
        </w:tc>
        <w:tc>
          <w:tcPr>
            <w:tcW w:w="5386" w:type="dxa"/>
            <w:vAlign w:val="center"/>
          </w:tcPr>
          <w:p>
            <w:pPr>
              <w:pStyle w:val="13"/>
            </w:pPr>
            <w:r>
              <w:t>通过领取养老金，离退休人员生活水平改善情况</w:t>
            </w:r>
          </w:p>
        </w:tc>
        <w:tc>
          <w:tcPr>
            <w:tcW w:w="2268" w:type="dxa"/>
            <w:vAlign w:val="center"/>
          </w:tcPr>
          <w:p>
            <w:pPr>
              <w:pStyle w:val="13"/>
            </w:pPr>
            <w:r>
              <w:t>进一步改善</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17、领取城乡居民养老待遇人员资格认证费用绩效目标表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13012626P000007100152</w:t>
            </w:r>
          </w:p>
        </w:tc>
        <w:tc>
          <w:tcPr>
            <w:tcW w:w="2835" w:type="dxa"/>
            <w:vAlign w:val="center"/>
          </w:tcPr>
          <w:p>
            <w:pPr>
              <w:pStyle w:val="11"/>
            </w:pPr>
            <w:r>
              <w:t>项目名称</w:t>
            </w:r>
          </w:p>
        </w:tc>
        <w:tc>
          <w:tcPr>
            <w:tcW w:w="6095" w:type="dxa"/>
            <w:gridSpan w:val="3"/>
            <w:vAlign w:val="center"/>
          </w:tcPr>
          <w:p>
            <w:pPr>
              <w:pStyle w:val="13"/>
            </w:pPr>
            <w:r>
              <w:t>领取城乡居民养老待遇人员资格认证费用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4.32</w:t>
            </w:r>
          </w:p>
        </w:tc>
        <w:tc>
          <w:tcPr>
            <w:tcW w:w="2835" w:type="dxa"/>
            <w:vAlign w:val="center"/>
          </w:tcPr>
          <w:p>
            <w:pPr>
              <w:pStyle w:val="11"/>
            </w:pPr>
            <w:r>
              <w:t>其中：财政    资金</w:t>
            </w:r>
          </w:p>
        </w:tc>
        <w:tc>
          <w:tcPr>
            <w:tcW w:w="2551" w:type="dxa"/>
            <w:vAlign w:val="center"/>
          </w:tcPr>
          <w:p>
            <w:pPr>
              <w:pStyle w:val="13"/>
            </w:pPr>
            <w:r>
              <w:t>4.32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该项目的实施将实现对67180名城乡居民人员的认证。该项目的实施将消除城乡居民人员顾虑，提高城乡居民人员满意度。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1.该项目的实施将实现对67180名城乡居民人员的认证。</w:t>
            </w:r>
          </w:p>
          <w:p>
            <w:pPr>
              <w:pStyle w:val="13"/>
            </w:pPr>
            <w:r>
              <w:t>2.该项目的实施将消除城乡居民人员顾虑，提高城乡居民人员满意度。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待遇认证人数</w:t>
            </w:r>
          </w:p>
        </w:tc>
        <w:tc>
          <w:tcPr>
            <w:tcW w:w="5386" w:type="dxa"/>
            <w:vAlign w:val="center"/>
          </w:tcPr>
          <w:p>
            <w:pPr>
              <w:pStyle w:val="13"/>
            </w:pPr>
            <w:r>
              <w:t>领取待遇认证人数</w:t>
            </w:r>
          </w:p>
        </w:tc>
        <w:tc>
          <w:tcPr>
            <w:tcW w:w="2268" w:type="dxa"/>
            <w:vAlign w:val="center"/>
          </w:tcPr>
          <w:p>
            <w:pPr>
              <w:pStyle w:val="13"/>
            </w:pPr>
            <w:r>
              <w:t>67180人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资格认证完成率</w:t>
            </w:r>
          </w:p>
        </w:tc>
        <w:tc>
          <w:tcPr>
            <w:tcW w:w="5386" w:type="dxa"/>
            <w:vAlign w:val="center"/>
          </w:tcPr>
          <w:p>
            <w:pPr>
              <w:pStyle w:val="13"/>
            </w:pPr>
            <w:r>
              <w:t>实际认证人数占应认证人数的比例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资格认证及时率</w:t>
            </w:r>
          </w:p>
        </w:tc>
        <w:tc>
          <w:tcPr>
            <w:tcW w:w="5386" w:type="dxa"/>
            <w:vAlign w:val="center"/>
          </w:tcPr>
          <w:p>
            <w:pPr>
              <w:pStyle w:val="13"/>
            </w:pPr>
            <w:r>
              <w:t>资格认证等工作及时完成情况</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年人均管理标准</w:t>
            </w:r>
          </w:p>
        </w:tc>
        <w:tc>
          <w:tcPr>
            <w:tcW w:w="5386" w:type="dxa"/>
            <w:vAlign w:val="center"/>
          </w:tcPr>
          <w:p>
            <w:pPr>
              <w:pStyle w:val="13"/>
            </w:pPr>
            <w:r>
              <w:t>人均管理标准</w:t>
            </w:r>
          </w:p>
        </w:tc>
        <w:tc>
          <w:tcPr>
            <w:tcW w:w="2268" w:type="dxa"/>
            <w:vAlign w:val="center"/>
          </w:tcPr>
          <w:p>
            <w:pPr>
              <w:pStyle w:val="13"/>
            </w:pPr>
            <w:r>
              <w:t>0.5元</w:t>
            </w:r>
          </w:p>
        </w:tc>
        <w:tc>
          <w:tcPr>
            <w:tcW w:w="1276" w:type="dxa"/>
            <w:vAlign w:val="center"/>
          </w:tcPr>
          <w:p>
            <w:pPr>
              <w:pStyle w:val="13"/>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提高数据准确性</w:t>
            </w:r>
          </w:p>
        </w:tc>
        <w:tc>
          <w:tcPr>
            <w:tcW w:w="5386" w:type="dxa"/>
            <w:vAlign w:val="center"/>
          </w:tcPr>
          <w:p>
            <w:pPr>
              <w:pStyle w:val="13"/>
            </w:pPr>
            <w:r>
              <w:t>通过资格认证防止冒领情况发生，提高发放数据的准确性</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提高社会化管理服务水平</w:t>
            </w:r>
          </w:p>
        </w:tc>
        <w:tc>
          <w:tcPr>
            <w:tcW w:w="5386" w:type="dxa"/>
            <w:vAlign w:val="center"/>
          </w:tcPr>
          <w:p>
            <w:pPr>
              <w:pStyle w:val="13"/>
            </w:pPr>
            <w:r>
              <w:t>社会化管理服务水平提高情况情况</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18、企业退休人员社会化管理服务经费县级补贴绩效目标表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13012626P005Y6010003P</w:t>
            </w:r>
          </w:p>
        </w:tc>
        <w:tc>
          <w:tcPr>
            <w:tcW w:w="2835" w:type="dxa"/>
            <w:vAlign w:val="center"/>
          </w:tcPr>
          <w:p>
            <w:pPr>
              <w:pStyle w:val="11"/>
            </w:pPr>
            <w:r>
              <w:t>项目名称</w:t>
            </w:r>
          </w:p>
        </w:tc>
        <w:tc>
          <w:tcPr>
            <w:tcW w:w="6095" w:type="dxa"/>
            <w:gridSpan w:val="3"/>
            <w:vAlign w:val="center"/>
          </w:tcPr>
          <w:p>
            <w:pPr>
              <w:pStyle w:val="13"/>
            </w:pPr>
            <w:r>
              <w:t>企业退休人员社会化管理服务经费县级补贴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w:t>
            </w:r>
          </w:p>
        </w:tc>
        <w:tc>
          <w:tcPr>
            <w:tcW w:w="2835" w:type="dxa"/>
            <w:vAlign w:val="center"/>
          </w:tcPr>
          <w:p>
            <w:pPr>
              <w:pStyle w:val="11"/>
            </w:pPr>
            <w:r>
              <w:t>其中：财政    资金</w:t>
            </w:r>
          </w:p>
        </w:tc>
        <w:tc>
          <w:tcPr>
            <w:tcW w:w="2551" w:type="dxa"/>
            <w:vAlign w:val="center"/>
          </w:tcPr>
          <w:p>
            <w:pPr>
              <w:pStyle w:val="13"/>
            </w:pPr>
            <w:r>
              <w:t>14.40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该项目的实施将实现对9314名企业退休人员的资格认证、慰问。该项目的实施将消除退休人员顾虑，提高退休人员满意度，进而提高对企业退休人员的管理服务水平。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1.该项目的实施将实现对9314名企业退休人员的资格认证、慰问。</w:t>
            </w:r>
            <w:r>
              <w:tab/>
            </w:r>
            <w:r>
              <w:tab/>
            </w:r>
            <w:r>
              <w:tab/>
            </w:r>
            <w:r>
              <w:tab/>
            </w:r>
            <w:r>
              <w:tab/>
            </w:r>
            <w:r>
              <w:tab/>
            </w:r>
          </w:p>
          <w:p>
            <w:pPr>
              <w:pStyle w:val="13"/>
            </w:pPr>
            <w:r>
              <w:t>2.该项目的实施将消除退休人员顾虑，提高退休人员满意度，进而提高对企业退休人员的管理服务水平。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企业离退休人员管理人数</w:t>
            </w:r>
          </w:p>
        </w:tc>
        <w:tc>
          <w:tcPr>
            <w:tcW w:w="5386" w:type="dxa"/>
            <w:vAlign w:val="center"/>
          </w:tcPr>
          <w:p>
            <w:pPr>
              <w:pStyle w:val="13"/>
            </w:pPr>
            <w:r>
              <w:t>企业离退休人员管理人数</w:t>
            </w:r>
          </w:p>
        </w:tc>
        <w:tc>
          <w:tcPr>
            <w:tcW w:w="2268" w:type="dxa"/>
            <w:vAlign w:val="center"/>
          </w:tcPr>
          <w:p>
            <w:pPr>
              <w:pStyle w:val="13"/>
            </w:pPr>
            <w:r>
              <w:t>9314人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资格认证完成率</w:t>
            </w:r>
          </w:p>
        </w:tc>
        <w:tc>
          <w:tcPr>
            <w:tcW w:w="5386" w:type="dxa"/>
            <w:vAlign w:val="center"/>
          </w:tcPr>
          <w:p>
            <w:pPr>
              <w:pStyle w:val="13"/>
            </w:pPr>
            <w:r>
              <w:t>实际认证人数占应认证人数的比例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慰问完成时间</w:t>
            </w:r>
          </w:p>
        </w:tc>
        <w:tc>
          <w:tcPr>
            <w:tcW w:w="5386" w:type="dxa"/>
            <w:vAlign w:val="center"/>
          </w:tcPr>
          <w:p>
            <w:pPr>
              <w:pStyle w:val="13"/>
            </w:pPr>
            <w:r>
              <w:t>慰问工作完成时间</w:t>
            </w:r>
          </w:p>
        </w:tc>
        <w:tc>
          <w:tcPr>
            <w:tcW w:w="2268" w:type="dxa"/>
            <w:vAlign w:val="center"/>
          </w:tcPr>
          <w:p>
            <w:pPr>
              <w:pStyle w:val="13"/>
            </w:pPr>
            <w:r>
              <w:t>重阳节前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年人均管理标准</w:t>
            </w:r>
          </w:p>
        </w:tc>
        <w:tc>
          <w:tcPr>
            <w:tcW w:w="5386" w:type="dxa"/>
            <w:vAlign w:val="center"/>
          </w:tcPr>
          <w:p>
            <w:pPr>
              <w:pStyle w:val="13"/>
            </w:pPr>
            <w:r>
              <w:t>企业离退休人员年人均管理标准</w:t>
            </w:r>
          </w:p>
        </w:tc>
        <w:tc>
          <w:tcPr>
            <w:tcW w:w="2268" w:type="dxa"/>
            <w:vAlign w:val="center"/>
          </w:tcPr>
          <w:p>
            <w:pPr>
              <w:pStyle w:val="13"/>
            </w:pPr>
            <w:r>
              <w:t>40元</w:t>
            </w:r>
          </w:p>
        </w:tc>
        <w:tc>
          <w:tcPr>
            <w:tcW w:w="1276" w:type="dxa"/>
            <w:vAlign w:val="center"/>
          </w:tcPr>
          <w:p>
            <w:pPr>
              <w:pStyle w:val="13"/>
            </w:pPr>
            <w:r>
              <w:t>（冀财资[2020]205号文）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提高数据准确性</w:t>
            </w:r>
          </w:p>
        </w:tc>
        <w:tc>
          <w:tcPr>
            <w:tcW w:w="5386" w:type="dxa"/>
            <w:vAlign w:val="center"/>
          </w:tcPr>
          <w:p>
            <w:pPr>
              <w:pStyle w:val="13"/>
            </w:pPr>
            <w:r>
              <w:t>通过资格认证防止养老金冒领情况发生，提高养老金发放数据的准确性。</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提高社会化管理服务水平</w:t>
            </w:r>
          </w:p>
        </w:tc>
        <w:tc>
          <w:tcPr>
            <w:tcW w:w="5386" w:type="dxa"/>
            <w:vAlign w:val="center"/>
          </w:tcPr>
          <w:p>
            <w:pPr>
              <w:pStyle w:val="13"/>
            </w:pPr>
            <w:r>
              <w:t>社会化管理服务水平提高情况情况</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19、企业养老金补助县级项目绩效目标表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13012626P00001010002T</w:t>
            </w:r>
          </w:p>
        </w:tc>
        <w:tc>
          <w:tcPr>
            <w:tcW w:w="2835" w:type="dxa"/>
            <w:vAlign w:val="center"/>
          </w:tcPr>
          <w:p>
            <w:pPr>
              <w:pStyle w:val="11"/>
            </w:pPr>
            <w:r>
              <w:t>项目名称</w:t>
            </w:r>
          </w:p>
        </w:tc>
        <w:tc>
          <w:tcPr>
            <w:tcW w:w="6095" w:type="dxa"/>
            <w:gridSpan w:val="3"/>
            <w:vAlign w:val="center"/>
          </w:tcPr>
          <w:p>
            <w:pPr>
              <w:pStyle w:val="13"/>
            </w:pPr>
            <w:r>
              <w:t>企业养老金补助县级项目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1130.00</w:t>
            </w:r>
          </w:p>
        </w:tc>
        <w:tc>
          <w:tcPr>
            <w:tcW w:w="2835" w:type="dxa"/>
            <w:vAlign w:val="center"/>
          </w:tcPr>
          <w:p>
            <w:pPr>
              <w:pStyle w:val="11"/>
            </w:pPr>
            <w:r>
              <w:t>其中：财政    资金</w:t>
            </w:r>
          </w:p>
        </w:tc>
        <w:tc>
          <w:tcPr>
            <w:tcW w:w="2551" w:type="dxa"/>
            <w:vAlign w:val="center"/>
          </w:tcPr>
          <w:p>
            <w:pPr>
              <w:pStyle w:val="13"/>
            </w:pPr>
            <w:r>
              <w:t>1130.00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通过项目实施，确保养老保险政策落实到位，使企业离退休人员合法权益、基本生活得到保障。</w:t>
            </w:r>
            <w:r>
              <w:tab/>
            </w:r>
            <w:r>
              <w:t>按时足额发放9314人的养老金。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1.按时足额发放9314人的养老金。</w:t>
            </w:r>
            <w:r>
              <w:tab/>
            </w:r>
            <w:r>
              <w:tab/>
            </w:r>
            <w:r>
              <w:tab/>
            </w:r>
            <w:r>
              <w:tab/>
            </w:r>
            <w:r>
              <w:tab/>
            </w:r>
            <w:r>
              <w:tab/>
            </w:r>
          </w:p>
          <w:p>
            <w:pPr>
              <w:pStyle w:val="13"/>
            </w:pPr>
            <w:r>
              <w:t>2.通过项目实施，确保养老保险政策落实到位，使企业离退休人员合法权益、基本生活得到保障。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养老金发放人数</w:t>
            </w:r>
          </w:p>
        </w:tc>
        <w:tc>
          <w:tcPr>
            <w:tcW w:w="5386" w:type="dxa"/>
            <w:vAlign w:val="center"/>
          </w:tcPr>
          <w:p>
            <w:pPr>
              <w:pStyle w:val="13"/>
            </w:pPr>
            <w:r>
              <w:t>养老金发放人数</w:t>
            </w:r>
          </w:p>
        </w:tc>
        <w:tc>
          <w:tcPr>
            <w:tcW w:w="2268" w:type="dxa"/>
            <w:vAlign w:val="center"/>
          </w:tcPr>
          <w:p>
            <w:pPr>
              <w:pStyle w:val="13"/>
            </w:pPr>
            <w:r>
              <w:t>9314人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月养老金平均标准</w:t>
            </w:r>
          </w:p>
        </w:tc>
        <w:tc>
          <w:tcPr>
            <w:tcW w:w="5386" w:type="dxa"/>
            <w:vAlign w:val="center"/>
          </w:tcPr>
          <w:p>
            <w:pPr>
              <w:pStyle w:val="13"/>
            </w:pPr>
            <w:r>
              <w:t>月养老金平均标准</w:t>
            </w:r>
          </w:p>
        </w:tc>
        <w:tc>
          <w:tcPr>
            <w:tcW w:w="2268" w:type="dxa"/>
            <w:vAlign w:val="center"/>
          </w:tcPr>
          <w:p>
            <w:pPr>
              <w:pStyle w:val="13"/>
            </w:pPr>
            <w:r>
              <w:t>2800元</w:t>
            </w:r>
          </w:p>
        </w:tc>
        <w:tc>
          <w:tcPr>
            <w:tcW w:w="1276" w:type="dxa"/>
            <w:vAlign w:val="center"/>
          </w:tcPr>
          <w:p>
            <w:pPr>
              <w:pStyle w:val="13"/>
            </w:pPr>
            <w:r>
              <w:t>（国发[2018]18号）文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养老金足额发放率</w:t>
            </w:r>
          </w:p>
        </w:tc>
        <w:tc>
          <w:tcPr>
            <w:tcW w:w="5386" w:type="dxa"/>
            <w:vAlign w:val="center"/>
          </w:tcPr>
          <w:p>
            <w:pPr>
              <w:pStyle w:val="13"/>
            </w:pPr>
            <w:r>
              <w:t>实际发放养老金占应发放养老金的比例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每月15日前发放本月养老金</w:t>
            </w:r>
          </w:p>
        </w:tc>
        <w:tc>
          <w:tcPr>
            <w:tcW w:w="2268" w:type="dxa"/>
            <w:vAlign w:val="center"/>
          </w:tcPr>
          <w:p>
            <w:pPr>
              <w:pStyle w:val="13"/>
            </w:pPr>
            <w:r>
              <w:t>每月15日前发放本月养老金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养老保险政策落实到位率</w:t>
            </w:r>
          </w:p>
        </w:tc>
        <w:tc>
          <w:tcPr>
            <w:tcW w:w="5386" w:type="dxa"/>
            <w:vAlign w:val="center"/>
          </w:tcPr>
          <w:p>
            <w:pPr>
              <w:pStyle w:val="13"/>
            </w:pPr>
            <w:r>
              <w:t>通过养老金的发放反映出养老保险政策落实情况</w:t>
            </w:r>
          </w:p>
        </w:tc>
        <w:tc>
          <w:tcPr>
            <w:tcW w:w="2268" w:type="dxa"/>
            <w:vAlign w:val="center"/>
          </w:tcPr>
          <w:p>
            <w:pPr>
              <w:pStyle w:val="13"/>
            </w:pPr>
            <w:r>
              <w:t>100%</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补助人群生活改善情况</w:t>
            </w:r>
          </w:p>
        </w:tc>
        <w:tc>
          <w:tcPr>
            <w:tcW w:w="5386" w:type="dxa"/>
            <w:vAlign w:val="center"/>
          </w:tcPr>
          <w:p>
            <w:pPr>
              <w:pStyle w:val="13"/>
            </w:pPr>
            <w:r>
              <w:t>通过领取养老金，离退休人员生活水平改善情况</w:t>
            </w:r>
          </w:p>
        </w:tc>
        <w:tc>
          <w:tcPr>
            <w:tcW w:w="2268" w:type="dxa"/>
            <w:vAlign w:val="center"/>
          </w:tcPr>
          <w:p>
            <w:pPr>
              <w:pStyle w:val="13"/>
            </w:pPr>
            <w:r>
              <w:t>进一步改善</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20、市级企业退休人员社会化管理服务经费绩效目标表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13012626P00005810006K</w:t>
            </w:r>
          </w:p>
        </w:tc>
        <w:tc>
          <w:tcPr>
            <w:tcW w:w="2835" w:type="dxa"/>
            <w:vAlign w:val="center"/>
          </w:tcPr>
          <w:p>
            <w:pPr>
              <w:pStyle w:val="11"/>
            </w:pPr>
            <w:r>
              <w:t>项目名称</w:t>
            </w:r>
          </w:p>
        </w:tc>
        <w:tc>
          <w:tcPr>
            <w:tcW w:w="6095" w:type="dxa"/>
            <w:gridSpan w:val="3"/>
            <w:vAlign w:val="center"/>
          </w:tcPr>
          <w:p>
            <w:pPr>
              <w:pStyle w:val="13"/>
            </w:pPr>
            <w:r>
              <w:t>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该项目的实施将实现对9314名企业退休人员的资格认证、慰问。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1.该项目的实施将实现对9314名企业退休人员的资格认证、慰问。</w:t>
            </w:r>
            <w:r>
              <w:tab/>
            </w:r>
            <w:r>
              <w:tab/>
            </w:r>
            <w:r>
              <w:tab/>
            </w:r>
            <w:r>
              <w:tab/>
            </w:r>
            <w:r>
              <w:tab/>
            </w:r>
            <w:r>
              <w:tab/>
            </w:r>
          </w:p>
          <w:p>
            <w:pPr>
              <w:pStyle w:val="13"/>
            </w:pPr>
            <w:r>
              <w:t>2.该项目的实施将消除退休人员顾虑，提高退休人员满意度，进而提高对企业退休人员的管理服务水平。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企业离退休人员管理人数</w:t>
            </w:r>
          </w:p>
        </w:tc>
        <w:tc>
          <w:tcPr>
            <w:tcW w:w="5386" w:type="dxa"/>
            <w:vAlign w:val="center"/>
          </w:tcPr>
          <w:p>
            <w:pPr>
              <w:pStyle w:val="13"/>
            </w:pPr>
            <w:r>
              <w:t>企业离退休人员管理人数</w:t>
            </w:r>
          </w:p>
        </w:tc>
        <w:tc>
          <w:tcPr>
            <w:tcW w:w="2268" w:type="dxa"/>
            <w:vAlign w:val="center"/>
          </w:tcPr>
          <w:p>
            <w:pPr>
              <w:pStyle w:val="13"/>
            </w:pPr>
            <w:r>
              <w:t>9314人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资格认证完成率</w:t>
            </w:r>
          </w:p>
        </w:tc>
        <w:tc>
          <w:tcPr>
            <w:tcW w:w="5386" w:type="dxa"/>
            <w:vAlign w:val="center"/>
          </w:tcPr>
          <w:p>
            <w:pPr>
              <w:pStyle w:val="13"/>
            </w:pPr>
            <w:r>
              <w:t>实际认证人数占应认证人数的比例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慰问完成时间</w:t>
            </w:r>
          </w:p>
        </w:tc>
        <w:tc>
          <w:tcPr>
            <w:tcW w:w="5386" w:type="dxa"/>
            <w:vAlign w:val="center"/>
          </w:tcPr>
          <w:p>
            <w:pPr>
              <w:pStyle w:val="13"/>
            </w:pPr>
            <w:r>
              <w:t>慰问工作完成时间</w:t>
            </w:r>
          </w:p>
        </w:tc>
        <w:tc>
          <w:tcPr>
            <w:tcW w:w="2268" w:type="dxa"/>
            <w:vAlign w:val="center"/>
          </w:tcPr>
          <w:p>
            <w:pPr>
              <w:pStyle w:val="13"/>
            </w:pPr>
            <w:r>
              <w:t>重阳节前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年人均管理标准</w:t>
            </w:r>
          </w:p>
        </w:tc>
        <w:tc>
          <w:tcPr>
            <w:tcW w:w="5386" w:type="dxa"/>
            <w:vAlign w:val="center"/>
          </w:tcPr>
          <w:p>
            <w:pPr>
              <w:pStyle w:val="13"/>
            </w:pPr>
            <w:r>
              <w:t>企业离退休人员年人均管理标准</w:t>
            </w:r>
          </w:p>
        </w:tc>
        <w:tc>
          <w:tcPr>
            <w:tcW w:w="2268" w:type="dxa"/>
            <w:vAlign w:val="center"/>
          </w:tcPr>
          <w:p>
            <w:pPr>
              <w:pStyle w:val="13"/>
            </w:pPr>
            <w:r>
              <w:t>40元</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提高数据准确性</w:t>
            </w:r>
          </w:p>
        </w:tc>
        <w:tc>
          <w:tcPr>
            <w:tcW w:w="5386" w:type="dxa"/>
            <w:vAlign w:val="center"/>
          </w:tcPr>
          <w:p>
            <w:pPr>
              <w:pStyle w:val="13"/>
            </w:pPr>
            <w:r>
              <w:t>通过资格认证防止养老金冒领情况发生，提高养老金发放数据的准确性。</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提高社会化管理服务水平</w:t>
            </w:r>
          </w:p>
        </w:tc>
        <w:tc>
          <w:tcPr>
            <w:tcW w:w="5386" w:type="dxa"/>
            <w:vAlign w:val="center"/>
          </w:tcPr>
          <w:p>
            <w:pPr>
              <w:pStyle w:val="13"/>
            </w:pPr>
            <w:r>
              <w:t>社会化管理服务水平提高情况情况</w:t>
            </w:r>
          </w:p>
        </w:tc>
        <w:tc>
          <w:tcPr>
            <w:tcW w:w="2268" w:type="dxa"/>
            <w:vAlign w:val="center"/>
          </w:tcPr>
          <w:p>
            <w:pPr>
              <w:pStyle w:val="13"/>
            </w:pPr>
            <w:r>
              <w:t>进一步提高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21、中央财政对机关事业单位养老保险制度的补助绩效目标表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13012626P00001110016T</w:t>
            </w:r>
          </w:p>
        </w:tc>
        <w:tc>
          <w:tcPr>
            <w:tcW w:w="2835" w:type="dxa"/>
            <w:vAlign w:val="center"/>
          </w:tcPr>
          <w:p>
            <w:pPr>
              <w:pStyle w:val="11"/>
            </w:pPr>
            <w:r>
              <w:t>项目名称</w:t>
            </w:r>
          </w:p>
        </w:tc>
        <w:tc>
          <w:tcPr>
            <w:tcW w:w="6095" w:type="dxa"/>
            <w:gridSpan w:val="3"/>
            <w:vAlign w:val="center"/>
          </w:tcPr>
          <w:p>
            <w:pPr>
              <w:pStyle w:val="13"/>
            </w:pPr>
            <w:r>
              <w:t>中央财政对机关事业单位养老保险制度的补助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2806.00</w:t>
            </w:r>
          </w:p>
        </w:tc>
        <w:tc>
          <w:tcPr>
            <w:tcW w:w="2835" w:type="dxa"/>
            <w:vAlign w:val="center"/>
          </w:tcPr>
          <w:p>
            <w:pPr>
              <w:pStyle w:val="11"/>
            </w:pPr>
            <w:r>
              <w:t>其中：财政    资金</w:t>
            </w:r>
          </w:p>
        </w:tc>
        <w:tc>
          <w:tcPr>
            <w:tcW w:w="2551" w:type="dxa"/>
            <w:vAlign w:val="center"/>
          </w:tcPr>
          <w:p>
            <w:pPr>
              <w:pStyle w:val="13"/>
            </w:pPr>
            <w:r>
              <w:t>2806.00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按时足额发放4678人的养老金。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1.按时足额发放4678人的养老金。</w:t>
            </w:r>
            <w:r>
              <w:tab/>
            </w:r>
            <w:r>
              <w:tab/>
            </w:r>
            <w:r>
              <w:tab/>
            </w:r>
            <w:r>
              <w:tab/>
            </w:r>
            <w:r>
              <w:tab/>
            </w:r>
            <w:r>
              <w:tab/>
            </w:r>
          </w:p>
          <w:p>
            <w:pPr>
              <w:pStyle w:val="13"/>
            </w:pPr>
            <w:r>
              <w:t>2.通过项目实施，确保养老保险政策落实到位，使机关事业离退休人员合法权益、基本生活得到保障。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养老金发放人数</w:t>
            </w:r>
          </w:p>
        </w:tc>
        <w:tc>
          <w:tcPr>
            <w:tcW w:w="5386" w:type="dxa"/>
            <w:vAlign w:val="center"/>
          </w:tcPr>
          <w:p>
            <w:pPr>
              <w:pStyle w:val="13"/>
            </w:pPr>
            <w:r>
              <w:t>养老金发放人数</w:t>
            </w:r>
          </w:p>
        </w:tc>
        <w:tc>
          <w:tcPr>
            <w:tcW w:w="2268" w:type="dxa"/>
            <w:vAlign w:val="center"/>
          </w:tcPr>
          <w:p>
            <w:pPr>
              <w:pStyle w:val="13"/>
            </w:pPr>
            <w:r>
              <w:t>4678人</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月养老金平均标准</w:t>
            </w:r>
          </w:p>
        </w:tc>
        <w:tc>
          <w:tcPr>
            <w:tcW w:w="5386" w:type="dxa"/>
            <w:vAlign w:val="center"/>
          </w:tcPr>
          <w:p>
            <w:pPr>
              <w:pStyle w:val="13"/>
            </w:pPr>
            <w:r>
              <w:t>月养老金平均标准</w:t>
            </w:r>
          </w:p>
        </w:tc>
        <w:tc>
          <w:tcPr>
            <w:tcW w:w="2268" w:type="dxa"/>
            <w:vAlign w:val="center"/>
          </w:tcPr>
          <w:p>
            <w:pPr>
              <w:pStyle w:val="13"/>
            </w:pPr>
            <w:r>
              <w:t>4300元</w:t>
            </w:r>
          </w:p>
        </w:tc>
        <w:tc>
          <w:tcPr>
            <w:tcW w:w="1276" w:type="dxa"/>
            <w:vAlign w:val="center"/>
          </w:tcPr>
          <w:p>
            <w:pPr>
              <w:pStyle w:val="13"/>
            </w:pPr>
            <w:r>
              <w:t>（冀财社（2015）43号文）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养老金足额发放率</w:t>
            </w:r>
          </w:p>
        </w:tc>
        <w:tc>
          <w:tcPr>
            <w:tcW w:w="5386" w:type="dxa"/>
            <w:vAlign w:val="center"/>
          </w:tcPr>
          <w:p>
            <w:pPr>
              <w:pStyle w:val="13"/>
            </w:pPr>
            <w:r>
              <w:t>实际发放养老金占应发放养老金的比例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每月15日前发放本月养老金</w:t>
            </w:r>
          </w:p>
        </w:tc>
        <w:tc>
          <w:tcPr>
            <w:tcW w:w="2268" w:type="dxa"/>
            <w:vAlign w:val="center"/>
          </w:tcPr>
          <w:p>
            <w:pPr>
              <w:pStyle w:val="13"/>
            </w:pPr>
            <w:r>
              <w:t>每月15日前发放本月养老金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养老保险政策落实到位率</w:t>
            </w:r>
          </w:p>
        </w:tc>
        <w:tc>
          <w:tcPr>
            <w:tcW w:w="5386" w:type="dxa"/>
            <w:vAlign w:val="center"/>
          </w:tcPr>
          <w:p>
            <w:pPr>
              <w:pStyle w:val="13"/>
            </w:pPr>
            <w:r>
              <w:t>通过养老金的发放反映出养老保险政策落实情况</w:t>
            </w:r>
          </w:p>
        </w:tc>
        <w:tc>
          <w:tcPr>
            <w:tcW w:w="2268" w:type="dxa"/>
            <w:vAlign w:val="center"/>
          </w:tcPr>
          <w:p>
            <w:pPr>
              <w:pStyle w:val="13"/>
            </w:pPr>
            <w:r>
              <w:t>100%</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补助人群生活改善情况</w:t>
            </w:r>
          </w:p>
        </w:tc>
        <w:tc>
          <w:tcPr>
            <w:tcW w:w="5386" w:type="dxa"/>
            <w:vAlign w:val="center"/>
          </w:tcPr>
          <w:p>
            <w:pPr>
              <w:pStyle w:val="13"/>
            </w:pPr>
            <w:r>
              <w:t>通过领取养老金，离退休人员生活水平改善情况</w:t>
            </w:r>
          </w:p>
        </w:tc>
        <w:tc>
          <w:tcPr>
            <w:tcW w:w="2268" w:type="dxa"/>
            <w:vAlign w:val="center"/>
          </w:tcPr>
          <w:p>
            <w:pPr>
              <w:pStyle w:val="13"/>
            </w:pPr>
            <w:r>
              <w:t>进一步改善</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调查中满意和较满意人数占被调查人数的比例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22、2025年省级就业补助资金绩效目标表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13012625P00004010371D</w:t>
            </w:r>
          </w:p>
        </w:tc>
        <w:tc>
          <w:tcPr>
            <w:tcW w:w="2835" w:type="dxa"/>
            <w:vAlign w:val="center"/>
          </w:tcPr>
          <w:p>
            <w:pPr>
              <w:pStyle w:val="11"/>
            </w:pPr>
            <w:r>
              <w:t>项目名称</w:t>
            </w:r>
          </w:p>
        </w:tc>
        <w:tc>
          <w:tcPr>
            <w:tcW w:w="6095" w:type="dxa"/>
            <w:gridSpan w:val="3"/>
            <w:vAlign w:val="center"/>
          </w:tcPr>
          <w:p>
            <w:pPr>
              <w:pStyle w:val="13"/>
            </w:pPr>
            <w:r>
              <w:t>2025年省级就业补助资金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46.24</w:t>
            </w:r>
          </w:p>
        </w:tc>
        <w:tc>
          <w:tcPr>
            <w:tcW w:w="2835" w:type="dxa"/>
            <w:vAlign w:val="center"/>
          </w:tcPr>
          <w:p>
            <w:pPr>
              <w:pStyle w:val="11"/>
            </w:pPr>
            <w:r>
              <w:t>其中：财政    资金</w:t>
            </w:r>
          </w:p>
        </w:tc>
        <w:tc>
          <w:tcPr>
            <w:tcW w:w="2551" w:type="dxa"/>
            <w:vAlign w:val="center"/>
          </w:tcPr>
          <w:p>
            <w:pPr>
              <w:pStyle w:val="13"/>
            </w:pPr>
            <w:r>
              <w:t>46.24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就业补助资金用于职业培训补贴、职业技能鉴定补贴、社会保险补贴、岗位补贴、创业补贴、租金补贴、房租物业水电费补贴、吸纳就业补贴、特定政策补助等。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1.保持就业局势总体稳定，确保完成年度新增就业目标任务，不发生因就业问题发生重大群体性事件。</w:t>
            </w:r>
          </w:p>
          <w:p>
            <w:pPr>
              <w:pStyle w:val="13"/>
            </w:pPr>
            <w:r>
              <w:t>2.资金按规定用于享受社会保险补贴人数不低于100人、岗位补贴不低于100人、享受房租物业水电补贴的创业孵化园不低于2家。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≥100人</w:t>
            </w:r>
          </w:p>
        </w:tc>
        <w:tc>
          <w:tcPr>
            <w:tcW w:w="1276" w:type="dxa"/>
            <w:vAlign w:val="center"/>
          </w:tcPr>
          <w:p>
            <w:pPr>
              <w:pStyle w:val="13"/>
            </w:pPr>
            <w:r>
              <w:t>根据近两年平均数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审核工作完成时限</w:t>
            </w:r>
          </w:p>
        </w:tc>
        <w:tc>
          <w:tcPr>
            <w:tcW w:w="5386" w:type="dxa"/>
            <w:vAlign w:val="center"/>
          </w:tcPr>
          <w:p>
            <w:pPr>
              <w:pStyle w:val="13"/>
            </w:pPr>
            <w:r>
              <w:t>受理申请后，要在10个工作日内完成申请材料的审核工作</w:t>
            </w:r>
          </w:p>
        </w:tc>
        <w:tc>
          <w:tcPr>
            <w:tcW w:w="2268" w:type="dxa"/>
            <w:vAlign w:val="center"/>
          </w:tcPr>
          <w:p>
            <w:pPr>
              <w:pStyle w:val="13"/>
            </w:pPr>
            <w:r>
              <w:t>10个工作日内</w:t>
            </w:r>
          </w:p>
        </w:tc>
        <w:tc>
          <w:tcPr>
            <w:tcW w:w="1276" w:type="dxa"/>
            <w:vAlign w:val="center"/>
          </w:tcPr>
          <w:p>
            <w:pPr>
              <w:pStyle w:val="13"/>
            </w:pPr>
            <w:r>
              <w:t>冀财社【2018】21号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1800元</w:t>
            </w:r>
          </w:p>
        </w:tc>
        <w:tc>
          <w:tcPr>
            <w:tcW w:w="1276" w:type="dxa"/>
            <w:vAlign w:val="center"/>
          </w:tcPr>
          <w:p>
            <w:pPr>
              <w:pStyle w:val="13"/>
            </w:pPr>
            <w:r>
              <w:t>对照当地最低工资标准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城镇新增就业人数</w:t>
            </w:r>
          </w:p>
        </w:tc>
        <w:tc>
          <w:tcPr>
            <w:tcW w:w="5386" w:type="dxa"/>
            <w:vAlign w:val="center"/>
          </w:tcPr>
          <w:p>
            <w:pPr>
              <w:pStyle w:val="13"/>
            </w:pPr>
            <w:r>
              <w:t>当年城镇新增就业人数</w:t>
            </w:r>
          </w:p>
        </w:tc>
        <w:tc>
          <w:tcPr>
            <w:tcW w:w="2268" w:type="dxa"/>
            <w:vAlign w:val="center"/>
          </w:tcPr>
          <w:p>
            <w:pPr>
              <w:pStyle w:val="13"/>
            </w:pPr>
            <w:r>
              <w:t>≥2000人</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w:t>
            </w:r>
          </w:p>
        </w:tc>
        <w:tc>
          <w:tcPr>
            <w:tcW w:w="5386" w:type="dxa"/>
            <w:vAlign w:val="center"/>
          </w:tcPr>
          <w:p>
            <w:pPr>
              <w:pStyle w:val="13"/>
            </w:pPr>
            <w:r>
              <w:t>因就业问题发生重大群体性事件数量</w:t>
            </w:r>
          </w:p>
        </w:tc>
        <w:tc>
          <w:tcPr>
            <w:tcW w:w="2268" w:type="dxa"/>
            <w:vAlign w:val="center"/>
          </w:tcPr>
          <w:p>
            <w:pPr>
              <w:pStyle w:val="13"/>
            </w:pPr>
            <w:r>
              <w:t>0次</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23、2025年省级普惠金融发展专项资金绩效目标表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13012625P000027100056</w:t>
            </w:r>
          </w:p>
        </w:tc>
        <w:tc>
          <w:tcPr>
            <w:tcW w:w="2835" w:type="dxa"/>
            <w:vAlign w:val="center"/>
          </w:tcPr>
          <w:p>
            <w:pPr>
              <w:pStyle w:val="11"/>
            </w:pPr>
            <w:r>
              <w:t>项目名称</w:t>
            </w:r>
          </w:p>
        </w:tc>
        <w:tc>
          <w:tcPr>
            <w:tcW w:w="6095" w:type="dxa"/>
            <w:gridSpan w:val="3"/>
            <w:vAlign w:val="center"/>
          </w:tcPr>
          <w:p>
            <w:pPr>
              <w:pStyle w:val="13"/>
            </w:pPr>
            <w:r>
              <w:t>2025年省级普惠金融发展专项资金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7.72</w:t>
            </w:r>
          </w:p>
        </w:tc>
        <w:tc>
          <w:tcPr>
            <w:tcW w:w="2835" w:type="dxa"/>
            <w:vAlign w:val="center"/>
          </w:tcPr>
          <w:p>
            <w:pPr>
              <w:pStyle w:val="11"/>
            </w:pPr>
            <w:r>
              <w:t>其中：财政    资金</w:t>
            </w:r>
          </w:p>
        </w:tc>
        <w:tc>
          <w:tcPr>
            <w:tcW w:w="2551" w:type="dxa"/>
            <w:vAlign w:val="center"/>
          </w:tcPr>
          <w:p>
            <w:pPr>
              <w:pStyle w:val="13"/>
            </w:pPr>
            <w:r>
              <w:t>7.72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创业担保贷款用于符合规定条件的创业者个人或小微企业为借款人，由创业担保贷款担保基金提供担保，经办金融机构发放，财政部门给予贴息，用于支持个人创业或小微企业扩大就业的贷款业务。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1.进一步规范和促进创业担保贷款工作，以创业带动就业，使创业人数稳步增长。</w:t>
            </w:r>
          </w:p>
          <w:p>
            <w:pPr>
              <w:pStyle w:val="13"/>
            </w:pPr>
            <w:r>
              <w:t>2.通过项目的实施，完成300万元贷款。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创业担保贷款发放额</w:t>
            </w:r>
          </w:p>
        </w:tc>
        <w:tc>
          <w:tcPr>
            <w:tcW w:w="5386" w:type="dxa"/>
            <w:vAlign w:val="center"/>
          </w:tcPr>
          <w:p>
            <w:pPr>
              <w:pStyle w:val="13"/>
            </w:pPr>
            <w:r>
              <w:t>当年创业担保贷款发放额</w:t>
            </w:r>
          </w:p>
        </w:tc>
        <w:tc>
          <w:tcPr>
            <w:tcW w:w="2268" w:type="dxa"/>
            <w:vAlign w:val="center"/>
          </w:tcPr>
          <w:p>
            <w:pPr>
              <w:pStyle w:val="13"/>
            </w:pPr>
            <w:r>
              <w:t>≥300万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计算准确率</w:t>
            </w:r>
          </w:p>
        </w:tc>
        <w:tc>
          <w:tcPr>
            <w:tcW w:w="5386" w:type="dxa"/>
            <w:vAlign w:val="center"/>
          </w:tcPr>
          <w:p>
            <w:pPr>
              <w:pStyle w:val="13"/>
            </w:pPr>
            <w:r>
              <w:t>实际兑付的资金是否按照文件要求的标准，计算贴息并进行兑付。</w:t>
            </w:r>
          </w:p>
        </w:tc>
        <w:tc>
          <w:tcPr>
            <w:tcW w:w="2268" w:type="dxa"/>
            <w:vAlign w:val="center"/>
          </w:tcPr>
          <w:p>
            <w:pPr>
              <w:pStyle w:val="13"/>
            </w:pPr>
            <w:r>
              <w:t>100%</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按季度结息后拨付创业担保贷款贴息资金工作日</w:t>
            </w:r>
          </w:p>
        </w:tc>
        <w:tc>
          <w:tcPr>
            <w:tcW w:w="5386" w:type="dxa"/>
            <w:vAlign w:val="center"/>
          </w:tcPr>
          <w:p>
            <w:pPr>
              <w:pStyle w:val="13"/>
            </w:pPr>
            <w:r>
              <w:t>贴息资金是否及时拨付到经办银行</w:t>
            </w:r>
          </w:p>
        </w:tc>
        <w:tc>
          <w:tcPr>
            <w:tcW w:w="2268" w:type="dxa"/>
            <w:vAlign w:val="center"/>
          </w:tcPr>
          <w:p>
            <w:pPr>
              <w:pStyle w:val="13"/>
            </w:pPr>
            <w:r>
              <w:t>≤1月</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年贴息额</w:t>
            </w:r>
          </w:p>
        </w:tc>
        <w:tc>
          <w:tcPr>
            <w:tcW w:w="5386" w:type="dxa"/>
            <w:vAlign w:val="center"/>
          </w:tcPr>
          <w:p>
            <w:pPr>
              <w:pStyle w:val="13"/>
            </w:pPr>
            <w:r>
              <w:t>贷款对象年最低贴息额</w:t>
            </w:r>
          </w:p>
        </w:tc>
        <w:tc>
          <w:tcPr>
            <w:tcW w:w="2268" w:type="dxa"/>
            <w:vAlign w:val="center"/>
          </w:tcPr>
          <w:p>
            <w:pPr>
              <w:pStyle w:val="13"/>
            </w:pPr>
            <w:r>
              <w:t>≥5万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担保基金担保创业担保贷款责任余额原则上不超过担保基金在该银行存款余额的5倍，对贷款回收率高于95%的，可放大到10倍。</w:t>
            </w:r>
          </w:p>
        </w:tc>
        <w:tc>
          <w:tcPr>
            <w:tcW w:w="2268" w:type="dxa"/>
            <w:vAlign w:val="center"/>
          </w:tcPr>
          <w:p>
            <w:pPr>
              <w:pStyle w:val="13"/>
            </w:pPr>
            <w:r>
              <w:t>≥3倍</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创业担保贷款扶持自主创业人数增长率</w:t>
            </w:r>
          </w:p>
        </w:tc>
        <w:tc>
          <w:tcPr>
            <w:tcW w:w="5386" w:type="dxa"/>
            <w:vAlign w:val="center"/>
          </w:tcPr>
          <w:p>
            <w:pPr>
              <w:pStyle w:val="13"/>
            </w:pPr>
            <w:r>
              <w:t>享受创业担保贷款贴息的创业人数稳步增长</w:t>
            </w:r>
          </w:p>
        </w:tc>
        <w:tc>
          <w:tcPr>
            <w:tcW w:w="2268" w:type="dxa"/>
            <w:vAlign w:val="center"/>
          </w:tcPr>
          <w:p>
            <w:pPr>
              <w:pStyle w:val="13"/>
            </w:pPr>
            <w:r>
              <w:t>≥10%</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24、2025年中央普惠金融发展专项资金绩效目标表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13012625P00002710006R</w:t>
            </w:r>
          </w:p>
        </w:tc>
        <w:tc>
          <w:tcPr>
            <w:tcW w:w="2835" w:type="dxa"/>
            <w:vAlign w:val="center"/>
          </w:tcPr>
          <w:p>
            <w:pPr>
              <w:pStyle w:val="11"/>
            </w:pPr>
            <w:r>
              <w:t>项目名称</w:t>
            </w:r>
          </w:p>
        </w:tc>
        <w:tc>
          <w:tcPr>
            <w:tcW w:w="6095" w:type="dxa"/>
            <w:gridSpan w:val="3"/>
            <w:vAlign w:val="center"/>
          </w:tcPr>
          <w:p>
            <w:pPr>
              <w:pStyle w:val="13"/>
            </w:pPr>
            <w:r>
              <w:t>2025年中央普惠金融发展专项资金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0.95</w:t>
            </w:r>
          </w:p>
        </w:tc>
        <w:tc>
          <w:tcPr>
            <w:tcW w:w="2835" w:type="dxa"/>
            <w:vAlign w:val="center"/>
          </w:tcPr>
          <w:p>
            <w:pPr>
              <w:pStyle w:val="11"/>
            </w:pPr>
            <w:r>
              <w:t>其中：财政    资金</w:t>
            </w:r>
          </w:p>
        </w:tc>
        <w:tc>
          <w:tcPr>
            <w:tcW w:w="2551" w:type="dxa"/>
            <w:vAlign w:val="center"/>
          </w:tcPr>
          <w:p>
            <w:pPr>
              <w:pStyle w:val="13"/>
            </w:pPr>
            <w:r>
              <w:t>0.95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创业担保贷款用于符合规定条件的创业者个人或小微企业为借款人，由创业担保贷款担保基金提供担保，经办金融机构发放，财政部门给予贴息，用于支持个人创业或小微企业扩大就业的贷款业务。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1.进一步规范和促进创业担保贷款工作，以创业带动就业，使创业人数稳步增长。</w:t>
            </w:r>
          </w:p>
          <w:p>
            <w:pPr>
              <w:pStyle w:val="13"/>
            </w:pPr>
            <w:r>
              <w:t>2.通过项目的实施，完成300万元贷款。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创业担保贷款发放额</w:t>
            </w:r>
          </w:p>
        </w:tc>
        <w:tc>
          <w:tcPr>
            <w:tcW w:w="5386" w:type="dxa"/>
            <w:vAlign w:val="center"/>
          </w:tcPr>
          <w:p>
            <w:pPr>
              <w:pStyle w:val="13"/>
            </w:pPr>
            <w:r>
              <w:t>当年创业担保贷款发放额</w:t>
            </w:r>
          </w:p>
        </w:tc>
        <w:tc>
          <w:tcPr>
            <w:tcW w:w="2268" w:type="dxa"/>
            <w:vAlign w:val="center"/>
          </w:tcPr>
          <w:p>
            <w:pPr>
              <w:pStyle w:val="13"/>
            </w:pPr>
            <w:r>
              <w:t>≥300万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计算准确率</w:t>
            </w:r>
          </w:p>
        </w:tc>
        <w:tc>
          <w:tcPr>
            <w:tcW w:w="5386" w:type="dxa"/>
            <w:vAlign w:val="center"/>
          </w:tcPr>
          <w:p>
            <w:pPr>
              <w:pStyle w:val="13"/>
            </w:pPr>
            <w:r>
              <w:t>实际兑付的资金是否按照文件要求的标准，计算贴息并进行兑付。</w:t>
            </w:r>
          </w:p>
        </w:tc>
        <w:tc>
          <w:tcPr>
            <w:tcW w:w="2268" w:type="dxa"/>
            <w:vAlign w:val="center"/>
          </w:tcPr>
          <w:p>
            <w:pPr>
              <w:pStyle w:val="13"/>
            </w:pPr>
            <w:r>
              <w:t>100%</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按季度结息后拨付创业担保贷款贴息资金工作日</w:t>
            </w:r>
          </w:p>
        </w:tc>
        <w:tc>
          <w:tcPr>
            <w:tcW w:w="5386" w:type="dxa"/>
            <w:vAlign w:val="center"/>
          </w:tcPr>
          <w:p>
            <w:pPr>
              <w:pStyle w:val="13"/>
            </w:pPr>
            <w:r>
              <w:t>贴息资金是否及时拨付到经办银行</w:t>
            </w:r>
          </w:p>
        </w:tc>
        <w:tc>
          <w:tcPr>
            <w:tcW w:w="2268" w:type="dxa"/>
            <w:vAlign w:val="center"/>
          </w:tcPr>
          <w:p>
            <w:pPr>
              <w:pStyle w:val="13"/>
            </w:pPr>
            <w:r>
              <w:t>≤1月</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年贴息额</w:t>
            </w:r>
          </w:p>
        </w:tc>
        <w:tc>
          <w:tcPr>
            <w:tcW w:w="5386" w:type="dxa"/>
            <w:vAlign w:val="center"/>
          </w:tcPr>
          <w:p>
            <w:pPr>
              <w:pStyle w:val="13"/>
            </w:pPr>
            <w:r>
              <w:t>贷款对象年最低贴息额</w:t>
            </w:r>
          </w:p>
        </w:tc>
        <w:tc>
          <w:tcPr>
            <w:tcW w:w="2268" w:type="dxa"/>
            <w:vAlign w:val="center"/>
          </w:tcPr>
          <w:p>
            <w:pPr>
              <w:pStyle w:val="13"/>
            </w:pPr>
            <w:r>
              <w:t>≥5万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担保基金担保创业担保贷款责任余额原则上不超过担保基金在该银行存款余额的5倍，对贷款回收率高于95%的，可放大到10倍。</w:t>
            </w:r>
          </w:p>
        </w:tc>
        <w:tc>
          <w:tcPr>
            <w:tcW w:w="2268" w:type="dxa"/>
            <w:vAlign w:val="center"/>
          </w:tcPr>
          <w:p>
            <w:pPr>
              <w:pStyle w:val="13"/>
            </w:pPr>
            <w:r>
              <w:t>≥3倍</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创业担保贷款扶持自主创业人数增长率</w:t>
            </w:r>
          </w:p>
        </w:tc>
        <w:tc>
          <w:tcPr>
            <w:tcW w:w="5386" w:type="dxa"/>
            <w:vAlign w:val="center"/>
          </w:tcPr>
          <w:p>
            <w:pPr>
              <w:pStyle w:val="13"/>
            </w:pPr>
            <w:r>
              <w:t>享受创业担保贷款贴息的创业人数稳步增长</w:t>
            </w:r>
          </w:p>
        </w:tc>
        <w:tc>
          <w:tcPr>
            <w:tcW w:w="2268" w:type="dxa"/>
            <w:vAlign w:val="center"/>
          </w:tcPr>
          <w:p>
            <w:pPr>
              <w:pStyle w:val="13"/>
            </w:pPr>
            <w:r>
              <w:t>≥10%</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25、2026年创业担保贷款贴息项目绩效目标表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13012626P000027100041</w:t>
            </w:r>
          </w:p>
        </w:tc>
        <w:tc>
          <w:tcPr>
            <w:tcW w:w="2835" w:type="dxa"/>
            <w:vAlign w:val="center"/>
          </w:tcPr>
          <w:p>
            <w:pPr>
              <w:pStyle w:val="11"/>
            </w:pPr>
            <w:r>
              <w:t>项目名称</w:t>
            </w:r>
          </w:p>
        </w:tc>
        <w:tc>
          <w:tcPr>
            <w:tcW w:w="6095" w:type="dxa"/>
            <w:gridSpan w:val="3"/>
            <w:vAlign w:val="center"/>
          </w:tcPr>
          <w:p>
            <w:pPr>
              <w:pStyle w:val="13"/>
            </w:pPr>
            <w:r>
              <w:t>2026年创业担保贷款贴息项目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用于符合规定条件的创业者个人或小微企业为借款人，由创业担保贷款担保基金提供担保，经办金融机构发放，财政部门给予贴息，用于支持个人创业或小微企业扩大就业的贷款业务。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1.进一步规范和促进创业担保贷款工作，以创业带动就业，使创业人数稳步增长。</w:t>
            </w:r>
          </w:p>
          <w:p>
            <w:pPr>
              <w:pStyle w:val="13"/>
            </w:pPr>
            <w:r>
              <w:t>2.通过项目的实施，完成300万元贷款。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创业担保贷款发放额</w:t>
            </w:r>
          </w:p>
        </w:tc>
        <w:tc>
          <w:tcPr>
            <w:tcW w:w="5386" w:type="dxa"/>
            <w:vAlign w:val="center"/>
          </w:tcPr>
          <w:p>
            <w:pPr>
              <w:pStyle w:val="13"/>
            </w:pPr>
            <w:r>
              <w:t>当年创业担保贷款发放额</w:t>
            </w:r>
          </w:p>
        </w:tc>
        <w:tc>
          <w:tcPr>
            <w:tcW w:w="2268" w:type="dxa"/>
            <w:vAlign w:val="center"/>
          </w:tcPr>
          <w:p>
            <w:pPr>
              <w:pStyle w:val="13"/>
            </w:pPr>
            <w:r>
              <w:t>≥300万</w:t>
            </w:r>
          </w:p>
        </w:tc>
        <w:tc>
          <w:tcPr>
            <w:tcW w:w="1276" w:type="dxa"/>
            <w:vAlign w:val="center"/>
          </w:tcPr>
          <w:p>
            <w:pPr>
              <w:pStyle w:val="13"/>
            </w:pPr>
            <w:r>
              <w:t>年度工作计划</w:t>
            </w: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计算准确率</w:t>
            </w:r>
          </w:p>
        </w:tc>
        <w:tc>
          <w:tcPr>
            <w:tcW w:w="5386" w:type="dxa"/>
            <w:vAlign w:val="center"/>
          </w:tcPr>
          <w:p>
            <w:pPr>
              <w:pStyle w:val="13"/>
            </w:pPr>
            <w:r>
              <w:t>实际兑付的资金是否按照文件要求的标准，计算贴息并进行兑付。</w:t>
            </w:r>
          </w:p>
        </w:tc>
        <w:tc>
          <w:tcPr>
            <w:tcW w:w="2268" w:type="dxa"/>
            <w:vAlign w:val="center"/>
          </w:tcPr>
          <w:p>
            <w:pPr>
              <w:pStyle w:val="13"/>
            </w:pPr>
            <w:r>
              <w:t>100%</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按季度结息后拨付创业担保贷款贴息资金工作日</w:t>
            </w:r>
          </w:p>
        </w:tc>
        <w:tc>
          <w:tcPr>
            <w:tcW w:w="5386" w:type="dxa"/>
            <w:vAlign w:val="center"/>
          </w:tcPr>
          <w:p>
            <w:pPr>
              <w:pStyle w:val="13"/>
            </w:pPr>
            <w:r>
              <w:t>贴息资金是否及时拨付到经办银行</w:t>
            </w:r>
          </w:p>
        </w:tc>
        <w:tc>
          <w:tcPr>
            <w:tcW w:w="2268" w:type="dxa"/>
            <w:vAlign w:val="center"/>
          </w:tcPr>
          <w:p>
            <w:pPr>
              <w:pStyle w:val="13"/>
            </w:pPr>
            <w:r>
              <w:t>≤1月</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年贴息额</w:t>
            </w:r>
          </w:p>
        </w:tc>
        <w:tc>
          <w:tcPr>
            <w:tcW w:w="5386" w:type="dxa"/>
            <w:vAlign w:val="center"/>
          </w:tcPr>
          <w:p>
            <w:pPr>
              <w:pStyle w:val="13"/>
            </w:pPr>
            <w:r>
              <w:t>贷款对象年最低贴息额</w:t>
            </w:r>
          </w:p>
        </w:tc>
        <w:tc>
          <w:tcPr>
            <w:tcW w:w="2268" w:type="dxa"/>
            <w:vAlign w:val="center"/>
          </w:tcPr>
          <w:p>
            <w:pPr>
              <w:pStyle w:val="13"/>
            </w:pPr>
            <w:r>
              <w:t>≥4.5万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担保基金担保创业担保贷款责任余额原则上不超过担保基金在该银行存款余额的5倍，对贷款回收率高于95%的，可放大到10倍。</w:t>
            </w:r>
          </w:p>
        </w:tc>
        <w:tc>
          <w:tcPr>
            <w:tcW w:w="2268" w:type="dxa"/>
            <w:vAlign w:val="center"/>
          </w:tcPr>
          <w:p>
            <w:pPr>
              <w:pStyle w:val="13"/>
            </w:pPr>
            <w:r>
              <w:t>≥1.5倍</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创业担保贷款扶持自主创业人数增长率</w:t>
            </w:r>
          </w:p>
        </w:tc>
        <w:tc>
          <w:tcPr>
            <w:tcW w:w="5386" w:type="dxa"/>
            <w:vAlign w:val="center"/>
          </w:tcPr>
          <w:p>
            <w:pPr>
              <w:pStyle w:val="13"/>
            </w:pPr>
            <w:r>
              <w:t>享受创业担保贷款贴息的创业人数稳步增长</w:t>
            </w:r>
          </w:p>
        </w:tc>
        <w:tc>
          <w:tcPr>
            <w:tcW w:w="2268" w:type="dxa"/>
            <w:vAlign w:val="center"/>
          </w:tcPr>
          <w:p>
            <w:pPr>
              <w:pStyle w:val="13"/>
            </w:pPr>
            <w:r>
              <w:t>≥10%</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申报创业担保贷款贴息资金的创业者满意度</w:t>
            </w:r>
          </w:p>
        </w:tc>
        <w:tc>
          <w:tcPr>
            <w:tcW w:w="5386" w:type="dxa"/>
            <w:vAlign w:val="center"/>
          </w:tcPr>
          <w:p>
            <w:pPr>
              <w:pStyle w:val="13"/>
            </w:pPr>
            <w:r>
              <w:t>发放调查问卷100份。创业者满意度=问卷调查的满意度*100%</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26、2026年就业服务活动专项经费绩效目标表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13012626P00005110011M</w:t>
            </w:r>
          </w:p>
        </w:tc>
        <w:tc>
          <w:tcPr>
            <w:tcW w:w="2835" w:type="dxa"/>
            <w:vAlign w:val="center"/>
          </w:tcPr>
          <w:p>
            <w:pPr>
              <w:pStyle w:val="11"/>
            </w:pPr>
            <w:r>
              <w:t>项目名称</w:t>
            </w:r>
          </w:p>
        </w:tc>
        <w:tc>
          <w:tcPr>
            <w:tcW w:w="6095" w:type="dxa"/>
            <w:gridSpan w:val="3"/>
            <w:vAlign w:val="center"/>
          </w:tcPr>
          <w:p>
            <w:pPr>
              <w:pStyle w:val="13"/>
            </w:pPr>
            <w:r>
              <w:t>2026年就业服务活动专项经费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用于就业服务活动及就业政策宣传，为劳动者求职就业和用人单位招聘用工搭建对接平台。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1.促进劳动力的合理流动，提高就业质量。</w:t>
            </w:r>
          </w:p>
          <w:p>
            <w:pPr>
              <w:pStyle w:val="13"/>
            </w:pPr>
            <w:r>
              <w:t>2.提供全面、高效的就业指导和服务，帮助广大求职者找到合适的岗位。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招聘会数量</w:t>
            </w:r>
          </w:p>
        </w:tc>
        <w:tc>
          <w:tcPr>
            <w:tcW w:w="5386" w:type="dxa"/>
            <w:vAlign w:val="center"/>
          </w:tcPr>
          <w:p>
            <w:pPr>
              <w:pStyle w:val="13"/>
            </w:pPr>
            <w:r>
              <w:t>全年招聘会数量</w:t>
            </w:r>
          </w:p>
        </w:tc>
        <w:tc>
          <w:tcPr>
            <w:tcW w:w="2268" w:type="dxa"/>
            <w:vAlign w:val="center"/>
          </w:tcPr>
          <w:p>
            <w:pPr>
              <w:pStyle w:val="13"/>
            </w:pPr>
            <w:r>
              <w:t>≥10次</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达成就业意向人数</w:t>
            </w:r>
          </w:p>
        </w:tc>
        <w:tc>
          <w:tcPr>
            <w:tcW w:w="5386" w:type="dxa"/>
            <w:vAlign w:val="center"/>
          </w:tcPr>
          <w:p>
            <w:pPr>
              <w:pStyle w:val="13"/>
            </w:pPr>
            <w:r>
              <w:t>全年参加求职活动达成就业意向总人数</w:t>
            </w:r>
          </w:p>
        </w:tc>
        <w:tc>
          <w:tcPr>
            <w:tcW w:w="2268" w:type="dxa"/>
            <w:vAlign w:val="center"/>
          </w:tcPr>
          <w:p>
            <w:pPr>
              <w:pStyle w:val="13"/>
            </w:pPr>
            <w:r>
              <w:t>≥8000人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推荐岗位的就业率</w:t>
            </w:r>
          </w:p>
        </w:tc>
        <w:tc>
          <w:tcPr>
            <w:tcW w:w="5386" w:type="dxa"/>
            <w:vAlign w:val="center"/>
          </w:tcPr>
          <w:p>
            <w:pPr>
              <w:pStyle w:val="13"/>
            </w:pPr>
            <w:r>
              <w:t>达成就业意向的求职者人数/推荐的岗位人数*100%</w:t>
            </w:r>
          </w:p>
        </w:tc>
        <w:tc>
          <w:tcPr>
            <w:tcW w:w="2268" w:type="dxa"/>
            <w:vAlign w:val="center"/>
          </w:tcPr>
          <w:p>
            <w:pPr>
              <w:pStyle w:val="13"/>
            </w:pPr>
            <w:r>
              <w:t>≥20%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全年就业服务活动所需资金数</w:t>
            </w:r>
          </w:p>
        </w:tc>
        <w:tc>
          <w:tcPr>
            <w:tcW w:w="2268" w:type="dxa"/>
            <w:vAlign w:val="center"/>
          </w:tcPr>
          <w:p>
            <w:pPr>
              <w:pStyle w:val="13"/>
            </w:pPr>
            <w:r>
              <w:t>≤3.6元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与企事业单位合作情况</w:t>
            </w:r>
          </w:p>
        </w:tc>
        <w:tc>
          <w:tcPr>
            <w:tcW w:w="5386" w:type="dxa"/>
            <w:vAlign w:val="center"/>
          </w:tcPr>
          <w:p>
            <w:pPr>
              <w:pStyle w:val="13"/>
            </w:pPr>
            <w:r>
              <w:t>全年合作企事业单位数量</w:t>
            </w:r>
          </w:p>
        </w:tc>
        <w:tc>
          <w:tcPr>
            <w:tcW w:w="2268" w:type="dxa"/>
            <w:vAlign w:val="center"/>
          </w:tcPr>
          <w:p>
            <w:pPr>
              <w:pStyle w:val="13"/>
            </w:pPr>
            <w:r>
              <w:t>≥1000家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提高我单位在全县知名度</w:t>
            </w:r>
          </w:p>
        </w:tc>
        <w:tc>
          <w:tcPr>
            <w:tcW w:w="5386" w:type="dxa"/>
            <w:vAlign w:val="center"/>
          </w:tcPr>
          <w:p>
            <w:pPr>
              <w:pStyle w:val="13"/>
            </w:pPr>
            <w:r>
              <w:t>赴全县乡镇、高校宣讲就业政策</w:t>
            </w:r>
          </w:p>
        </w:tc>
        <w:tc>
          <w:tcPr>
            <w:tcW w:w="2268" w:type="dxa"/>
            <w:vAlign w:val="center"/>
          </w:tcPr>
          <w:p>
            <w:pPr>
              <w:pStyle w:val="13"/>
            </w:pPr>
            <w:r>
              <w:t>各乡镇</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调查中满意和较满意人数占被调查人数的比例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27、2026年流动人员人事档案管理绩效目标表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13012626P000051100102</w:t>
            </w:r>
          </w:p>
        </w:tc>
        <w:tc>
          <w:tcPr>
            <w:tcW w:w="2835" w:type="dxa"/>
            <w:vAlign w:val="center"/>
          </w:tcPr>
          <w:p>
            <w:pPr>
              <w:pStyle w:val="11"/>
            </w:pPr>
            <w:r>
              <w:t>项目名称</w:t>
            </w:r>
          </w:p>
        </w:tc>
        <w:tc>
          <w:tcPr>
            <w:tcW w:w="6095" w:type="dxa"/>
            <w:gridSpan w:val="3"/>
            <w:vAlign w:val="center"/>
          </w:tcPr>
          <w:p>
            <w:pPr>
              <w:pStyle w:val="13"/>
            </w:pPr>
            <w:r>
              <w:t>2026年流动人员人事档案管理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用于档案保管、查阅、证明、转递等。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1.加快推进3000份档案的管理标准化建设</w:t>
            </w:r>
          </w:p>
          <w:p>
            <w:pPr>
              <w:pStyle w:val="13"/>
            </w:pPr>
            <w:r>
              <w:t>2.提高工作效能，促进劳动关系和谐稳定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档案管理数量</w:t>
            </w:r>
          </w:p>
        </w:tc>
        <w:tc>
          <w:tcPr>
            <w:tcW w:w="5386" w:type="dxa"/>
            <w:vAlign w:val="center"/>
          </w:tcPr>
          <w:p>
            <w:pPr>
              <w:pStyle w:val="13"/>
            </w:pPr>
            <w:r>
              <w:t>流动人员人事档案管理数量</w:t>
            </w:r>
          </w:p>
        </w:tc>
        <w:tc>
          <w:tcPr>
            <w:tcW w:w="2268" w:type="dxa"/>
            <w:vAlign w:val="center"/>
          </w:tcPr>
          <w:p>
            <w:pPr>
              <w:pStyle w:val="13"/>
            </w:pPr>
            <w:r>
              <w:t>≥3000份</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档案管理工作完成率</w:t>
            </w:r>
          </w:p>
        </w:tc>
        <w:tc>
          <w:tcPr>
            <w:tcW w:w="5386" w:type="dxa"/>
            <w:vAlign w:val="center"/>
          </w:tcPr>
          <w:p>
            <w:pPr>
              <w:pStyle w:val="13"/>
            </w:pPr>
            <w:r>
              <w:t>人事档案管理工作完成率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档案入库及时率</w:t>
            </w:r>
          </w:p>
        </w:tc>
        <w:tc>
          <w:tcPr>
            <w:tcW w:w="5386" w:type="dxa"/>
            <w:vAlign w:val="center"/>
          </w:tcPr>
          <w:p>
            <w:pPr>
              <w:pStyle w:val="13"/>
            </w:pPr>
            <w:r>
              <w:t>档案入库及时率</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年每卷档案管理标准</w:t>
            </w:r>
          </w:p>
        </w:tc>
        <w:tc>
          <w:tcPr>
            <w:tcW w:w="5386" w:type="dxa"/>
            <w:vAlign w:val="center"/>
          </w:tcPr>
          <w:p>
            <w:pPr>
              <w:pStyle w:val="13"/>
            </w:pPr>
            <w:r>
              <w:t>年每份档案管理标准</w:t>
            </w:r>
          </w:p>
        </w:tc>
        <w:tc>
          <w:tcPr>
            <w:tcW w:w="2268" w:type="dxa"/>
            <w:vAlign w:val="center"/>
          </w:tcPr>
          <w:p>
            <w:pPr>
              <w:pStyle w:val="13"/>
            </w:pPr>
            <w:r>
              <w:t>≤3.2元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提高人员工作效能</w:t>
            </w:r>
          </w:p>
        </w:tc>
        <w:tc>
          <w:tcPr>
            <w:tcW w:w="5386" w:type="dxa"/>
            <w:vAlign w:val="center"/>
          </w:tcPr>
          <w:p>
            <w:pPr>
              <w:pStyle w:val="13"/>
            </w:pPr>
            <w:r>
              <w:t>提高人员工作效能</w:t>
            </w:r>
          </w:p>
        </w:tc>
        <w:tc>
          <w:tcPr>
            <w:tcW w:w="2268" w:type="dxa"/>
            <w:vAlign w:val="center"/>
          </w:tcPr>
          <w:p>
            <w:pPr>
              <w:pStyle w:val="13"/>
            </w:pPr>
            <w:r>
              <w:t>进一步提高</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进一步保障</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调查中满意和较满意人数占被调查人数的比例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28、2026年省级就业补助资金绩效目标表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13012626P004JEB100044</w:t>
            </w:r>
          </w:p>
        </w:tc>
        <w:tc>
          <w:tcPr>
            <w:tcW w:w="2835" w:type="dxa"/>
            <w:vAlign w:val="center"/>
          </w:tcPr>
          <w:p>
            <w:pPr>
              <w:pStyle w:val="11"/>
            </w:pPr>
            <w:r>
              <w:t>项目名称</w:t>
            </w:r>
          </w:p>
        </w:tc>
        <w:tc>
          <w:tcPr>
            <w:tcW w:w="6095" w:type="dxa"/>
            <w:gridSpan w:val="3"/>
            <w:vAlign w:val="center"/>
          </w:tcPr>
          <w:p>
            <w:pPr>
              <w:pStyle w:val="13"/>
            </w:pPr>
            <w:r>
              <w:t>2026年省级就业补助资金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163.00</w:t>
            </w:r>
          </w:p>
        </w:tc>
        <w:tc>
          <w:tcPr>
            <w:tcW w:w="2835" w:type="dxa"/>
            <w:vAlign w:val="center"/>
          </w:tcPr>
          <w:p>
            <w:pPr>
              <w:pStyle w:val="11"/>
            </w:pPr>
            <w:r>
              <w:t>其中：财政    资金</w:t>
            </w:r>
          </w:p>
        </w:tc>
        <w:tc>
          <w:tcPr>
            <w:tcW w:w="2551" w:type="dxa"/>
            <w:vAlign w:val="center"/>
          </w:tcPr>
          <w:p>
            <w:pPr>
              <w:pStyle w:val="13"/>
            </w:pPr>
            <w:r>
              <w:t>163.00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就业补助资金用于职业培训补贴、职业技能鉴定补贴、社会保险补贴、岗位补贴、创业补贴、租金补贴、房租物业水电费补贴、吸纳就业补贴、特定政策补助等。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1.保持就业局势总体稳定，确保完成年度新增就业目标任务，不发生因就业问题发生重大群体性事件。</w:t>
            </w:r>
          </w:p>
          <w:p>
            <w:pPr>
              <w:pStyle w:val="13"/>
            </w:pPr>
            <w:r>
              <w:t>2.资金按规定用于享受公益性岗位补贴不低于60人、享受房租物业水电补贴的创业孵化园不高于2家。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≥60人</w:t>
            </w:r>
          </w:p>
        </w:tc>
        <w:tc>
          <w:tcPr>
            <w:tcW w:w="1276" w:type="dxa"/>
            <w:vAlign w:val="center"/>
          </w:tcPr>
          <w:p>
            <w:pPr>
              <w:pStyle w:val="13"/>
            </w:pPr>
            <w:r>
              <w:t>根据近两年平均数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审核工作完成时限</w:t>
            </w:r>
          </w:p>
        </w:tc>
        <w:tc>
          <w:tcPr>
            <w:tcW w:w="5386" w:type="dxa"/>
            <w:vAlign w:val="center"/>
          </w:tcPr>
          <w:p>
            <w:pPr>
              <w:pStyle w:val="13"/>
            </w:pPr>
            <w:r>
              <w:t>受理申请后，要在10个工作日内完成申请材料的审核工作</w:t>
            </w:r>
          </w:p>
        </w:tc>
        <w:tc>
          <w:tcPr>
            <w:tcW w:w="2268" w:type="dxa"/>
            <w:vAlign w:val="center"/>
          </w:tcPr>
          <w:p>
            <w:pPr>
              <w:pStyle w:val="13"/>
            </w:pPr>
            <w:r>
              <w:t>10个工作日内</w:t>
            </w:r>
          </w:p>
        </w:tc>
        <w:tc>
          <w:tcPr>
            <w:tcW w:w="1276" w:type="dxa"/>
            <w:vAlign w:val="center"/>
          </w:tcPr>
          <w:p>
            <w:pPr>
              <w:pStyle w:val="13"/>
            </w:pPr>
            <w:r>
              <w:t>冀财社【2018】21号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2080元</w:t>
            </w:r>
          </w:p>
        </w:tc>
        <w:tc>
          <w:tcPr>
            <w:tcW w:w="1276" w:type="dxa"/>
            <w:vAlign w:val="center"/>
          </w:tcPr>
          <w:p>
            <w:pPr>
              <w:pStyle w:val="13"/>
            </w:pPr>
            <w:r>
              <w:t>对照当地最低工资标准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城镇新增就业人数</w:t>
            </w:r>
          </w:p>
        </w:tc>
        <w:tc>
          <w:tcPr>
            <w:tcW w:w="5386" w:type="dxa"/>
            <w:vAlign w:val="center"/>
          </w:tcPr>
          <w:p>
            <w:pPr>
              <w:pStyle w:val="13"/>
            </w:pPr>
            <w:r>
              <w:t>当年城镇新增就业人数</w:t>
            </w:r>
          </w:p>
        </w:tc>
        <w:tc>
          <w:tcPr>
            <w:tcW w:w="2268" w:type="dxa"/>
            <w:vAlign w:val="center"/>
          </w:tcPr>
          <w:p>
            <w:pPr>
              <w:pStyle w:val="13"/>
            </w:pPr>
            <w:r>
              <w:t>≥1800人</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w:t>
            </w:r>
          </w:p>
        </w:tc>
        <w:tc>
          <w:tcPr>
            <w:tcW w:w="5386" w:type="dxa"/>
            <w:vAlign w:val="center"/>
          </w:tcPr>
          <w:p>
            <w:pPr>
              <w:pStyle w:val="13"/>
            </w:pPr>
            <w:r>
              <w:t>因就业问题发生重大群体性事件数量</w:t>
            </w:r>
          </w:p>
        </w:tc>
        <w:tc>
          <w:tcPr>
            <w:tcW w:w="2268" w:type="dxa"/>
            <w:vAlign w:val="center"/>
          </w:tcPr>
          <w:p>
            <w:pPr>
              <w:pStyle w:val="13"/>
            </w:pPr>
            <w:r>
              <w:t>0次</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服务群体调查中，满意和较满意的人数占全部调查人数的比率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29、2026年省级普惠金融发展专项资金绩效目标表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13012626P00002710007U</w:t>
            </w:r>
          </w:p>
        </w:tc>
        <w:tc>
          <w:tcPr>
            <w:tcW w:w="2835" w:type="dxa"/>
            <w:vAlign w:val="center"/>
          </w:tcPr>
          <w:p>
            <w:pPr>
              <w:pStyle w:val="11"/>
            </w:pPr>
            <w:r>
              <w:t>项目名称</w:t>
            </w:r>
          </w:p>
        </w:tc>
        <w:tc>
          <w:tcPr>
            <w:tcW w:w="6095" w:type="dxa"/>
            <w:gridSpan w:val="3"/>
            <w:vAlign w:val="center"/>
          </w:tcPr>
          <w:p>
            <w:pPr>
              <w:pStyle w:val="13"/>
            </w:pPr>
            <w:r>
              <w:t>2026年省级普惠金融发展专项资金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7.72</w:t>
            </w:r>
          </w:p>
        </w:tc>
        <w:tc>
          <w:tcPr>
            <w:tcW w:w="2835" w:type="dxa"/>
            <w:vAlign w:val="center"/>
          </w:tcPr>
          <w:p>
            <w:pPr>
              <w:pStyle w:val="11"/>
            </w:pPr>
            <w:r>
              <w:t>其中：财政    资金</w:t>
            </w:r>
          </w:p>
        </w:tc>
        <w:tc>
          <w:tcPr>
            <w:tcW w:w="2551" w:type="dxa"/>
            <w:vAlign w:val="center"/>
          </w:tcPr>
          <w:p>
            <w:pPr>
              <w:pStyle w:val="13"/>
            </w:pPr>
            <w:r>
              <w:t>7.72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创业担保贷款用于符合规定条件的创业者个人或小微企业为借款人，由创业担保贷款担保基金提供担保，经办金融机构发放，财政部门给予贴息，用于支持个人创业或小微企业扩大就业的贷款业务。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1.进一步规范和促进创业担保贷款工作，以创业带动就业，使创业人数稳步增长。</w:t>
            </w:r>
          </w:p>
          <w:p>
            <w:pPr>
              <w:pStyle w:val="13"/>
            </w:pPr>
            <w:r>
              <w:t>2.通过项目的实施，完成300万元贷款。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创业担保贷款发放额</w:t>
            </w:r>
          </w:p>
        </w:tc>
        <w:tc>
          <w:tcPr>
            <w:tcW w:w="5386" w:type="dxa"/>
            <w:vAlign w:val="center"/>
          </w:tcPr>
          <w:p>
            <w:pPr>
              <w:pStyle w:val="13"/>
            </w:pPr>
            <w:r>
              <w:t>当年创业担保贷款发放额</w:t>
            </w:r>
          </w:p>
        </w:tc>
        <w:tc>
          <w:tcPr>
            <w:tcW w:w="2268" w:type="dxa"/>
            <w:vAlign w:val="center"/>
          </w:tcPr>
          <w:p>
            <w:pPr>
              <w:pStyle w:val="13"/>
            </w:pPr>
            <w:r>
              <w:t>≥300万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计算准确率</w:t>
            </w:r>
          </w:p>
        </w:tc>
        <w:tc>
          <w:tcPr>
            <w:tcW w:w="5386" w:type="dxa"/>
            <w:vAlign w:val="center"/>
          </w:tcPr>
          <w:p>
            <w:pPr>
              <w:pStyle w:val="13"/>
            </w:pPr>
            <w:r>
              <w:t>实际兑付的资金是否按照文件要求的标准，计算贴息并进行兑付。</w:t>
            </w:r>
          </w:p>
        </w:tc>
        <w:tc>
          <w:tcPr>
            <w:tcW w:w="2268" w:type="dxa"/>
            <w:vAlign w:val="center"/>
          </w:tcPr>
          <w:p>
            <w:pPr>
              <w:pStyle w:val="13"/>
            </w:pPr>
            <w:r>
              <w:t>100%</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按季度结息后拨付创业担保贷款贴息资金工作日</w:t>
            </w:r>
          </w:p>
        </w:tc>
        <w:tc>
          <w:tcPr>
            <w:tcW w:w="5386" w:type="dxa"/>
            <w:vAlign w:val="center"/>
          </w:tcPr>
          <w:p>
            <w:pPr>
              <w:pStyle w:val="13"/>
            </w:pPr>
            <w:r>
              <w:t>贴息资金是否及时拨付到经办银行</w:t>
            </w:r>
          </w:p>
        </w:tc>
        <w:tc>
          <w:tcPr>
            <w:tcW w:w="2268" w:type="dxa"/>
            <w:vAlign w:val="center"/>
          </w:tcPr>
          <w:p>
            <w:pPr>
              <w:pStyle w:val="13"/>
            </w:pPr>
            <w:r>
              <w:t>≤1月</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年贴息额</w:t>
            </w:r>
          </w:p>
        </w:tc>
        <w:tc>
          <w:tcPr>
            <w:tcW w:w="5386" w:type="dxa"/>
            <w:vAlign w:val="center"/>
          </w:tcPr>
          <w:p>
            <w:pPr>
              <w:pStyle w:val="13"/>
            </w:pPr>
            <w:r>
              <w:t>贷款对象年最低贴息额</w:t>
            </w:r>
          </w:p>
        </w:tc>
        <w:tc>
          <w:tcPr>
            <w:tcW w:w="2268" w:type="dxa"/>
            <w:vAlign w:val="center"/>
          </w:tcPr>
          <w:p>
            <w:pPr>
              <w:pStyle w:val="13"/>
            </w:pPr>
            <w:r>
              <w:t>≥4.5万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担保基金担保创业担保贷款责任余额原则上不超过担保基金在该银行存款余额的5倍，对贷款回收率高于95%的，可放大到10倍。</w:t>
            </w:r>
          </w:p>
        </w:tc>
        <w:tc>
          <w:tcPr>
            <w:tcW w:w="2268" w:type="dxa"/>
            <w:vAlign w:val="center"/>
          </w:tcPr>
          <w:p>
            <w:pPr>
              <w:pStyle w:val="13"/>
            </w:pPr>
            <w:r>
              <w:t>≥1.5倍</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创业担保贷款扶持自主创业人数增长率</w:t>
            </w:r>
          </w:p>
        </w:tc>
        <w:tc>
          <w:tcPr>
            <w:tcW w:w="5386" w:type="dxa"/>
            <w:vAlign w:val="center"/>
          </w:tcPr>
          <w:p>
            <w:pPr>
              <w:pStyle w:val="13"/>
            </w:pPr>
            <w:r>
              <w:t>享受创业担保贷款贴息的创业人数稳步增长</w:t>
            </w:r>
          </w:p>
        </w:tc>
        <w:tc>
          <w:tcPr>
            <w:tcW w:w="2268" w:type="dxa"/>
            <w:vAlign w:val="center"/>
          </w:tcPr>
          <w:p>
            <w:pPr>
              <w:pStyle w:val="13"/>
            </w:pPr>
            <w:r>
              <w:t>≥10%</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申报创业担保贷款贴息资金的创业者满意度</w:t>
            </w:r>
          </w:p>
        </w:tc>
        <w:tc>
          <w:tcPr>
            <w:tcW w:w="5386" w:type="dxa"/>
            <w:vAlign w:val="center"/>
          </w:tcPr>
          <w:p>
            <w:pPr>
              <w:pStyle w:val="13"/>
            </w:pPr>
            <w:r>
              <w:t>发放调查问卷100份。创业者满意度=问卷调查的满意度*100%</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30、2026年县级配套就业补助资金绩效目标表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13012626P00005110009N</w:t>
            </w:r>
          </w:p>
        </w:tc>
        <w:tc>
          <w:tcPr>
            <w:tcW w:w="2835" w:type="dxa"/>
            <w:vAlign w:val="center"/>
          </w:tcPr>
          <w:p>
            <w:pPr>
              <w:pStyle w:val="11"/>
            </w:pPr>
            <w:r>
              <w:t>项目名称</w:t>
            </w:r>
          </w:p>
        </w:tc>
        <w:tc>
          <w:tcPr>
            <w:tcW w:w="6095" w:type="dxa"/>
            <w:gridSpan w:val="3"/>
            <w:vAlign w:val="center"/>
          </w:tcPr>
          <w:p>
            <w:pPr>
              <w:pStyle w:val="13"/>
            </w:pPr>
            <w:r>
              <w:t>2026年县级配套就业补助资金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就业补助资金用于职业培训补贴、职业技能鉴定补贴、社会保险补贴、岗位补贴、创业补贴、租金补贴、房租物业水电费补贴、吸纳就业补贴、特定政策补助等。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1.保持就业局势总体稳定，确保完成年度新增就业目标任务，不发生因就业问题发生重大群体性事件。</w:t>
            </w:r>
          </w:p>
          <w:p>
            <w:pPr>
              <w:pStyle w:val="13"/>
            </w:pPr>
            <w:r>
              <w:t>2.资金按规定用于享受公益性岗位补贴不低于60人、享受房租物业水电补贴的创业孵化园不高于2家。</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≥60人</w:t>
            </w:r>
          </w:p>
        </w:tc>
        <w:tc>
          <w:tcPr>
            <w:tcW w:w="1276" w:type="dxa"/>
            <w:vAlign w:val="center"/>
          </w:tcPr>
          <w:p>
            <w:pPr>
              <w:pStyle w:val="13"/>
            </w:pPr>
            <w:r>
              <w:t>根据近两年平均数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审核工作完成时限</w:t>
            </w:r>
          </w:p>
        </w:tc>
        <w:tc>
          <w:tcPr>
            <w:tcW w:w="5386" w:type="dxa"/>
            <w:vAlign w:val="center"/>
          </w:tcPr>
          <w:p>
            <w:pPr>
              <w:pStyle w:val="13"/>
            </w:pPr>
            <w:r>
              <w:t>受理申请后，要在10个工作日内完成申请材料的审核工作</w:t>
            </w:r>
          </w:p>
        </w:tc>
        <w:tc>
          <w:tcPr>
            <w:tcW w:w="2268" w:type="dxa"/>
            <w:vAlign w:val="center"/>
          </w:tcPr>
          <w:p>
            <w:pPr>
              <w:pStyle w:val="13"/>
            </w:pPr>
            <w:r>
              <w:t>10个工作日</w:t>
            </w:r>
          </w:p>
        </w:tc>
        <w:tc>
          <w:tcPr>
            <w:tcW w:w="1276" w:type="dxa"/>
            <w:vAlign w:val="center"/>
          </w:tcPr>
          <w:p>
            <w:pPr>
              <w:pStyle w:val="13"/>
            </w:pPr>
            <w:r>
              <w:t>冀财社【2018】21号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2080元</w:t>
            </w:r>
          </w:p>
        </w:tc>
        <w:tc>
          <w:tcPr>
            <w:tcW w:w="1276" w:type="dxa"/>
            <w:vAlign w:val="center"/>
          </w:tcPr>
          <w:p>
            <w:pPr>
              <w:pStyle w:val="13"/>
            </w:pPr>
            <w:r>
              <w:t>对照当地最低工资标准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城镇新增就业人数</w:t>
            </w:r>
          </w:p>
        </w:tc>
        <w:tc>
          <w:tcPr>
            <w:tcW w:w="5386" w:type="dxa"/>
            <w:vAlign w:val="center"/>
          </w:tcPr>
          <w:p>
            <w:pPr>
              <w:pStyle w:val="13"/>
            </w:pPr>
            <w:r>
              <w:t>当年城镇新增就业人数</w:t>
            </w:r>
          </w:p>
        </w:tc>
        <w:tc>
          <w:tcPr>
            <w:tcW w:w="2268" w:type="dxa"/>
            <w:vAlign w:val="center"/>
          </w:tcPr>
          <w:p>
            <w:pPr>
              <w:pStyle w:val="13"/>
            </w:pPr>
            <w:r>
              <w:t>≥1800人</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w:t>
            </w:r>
          </w:p>
        </w:tc>
        <w:tc>
          <w:tcPr>
            <w:tcW w:w="5386" w:type="dxa"/>
            <w:vAlign w:val="center"/>
          </w:tcPr>
          <w:p>
            <w:pPr>
              <w:pStyle w:val="13"/>
            </w:pPr>
            <w:r>
              <w:t>因就业问题发生重大群体性事件数量</w:t>
            </w:r>
          </w:p>
        </w:tc>
        <w:tc>
          <w:tcPr>
            <w:tcW w:w="2268" w:type="dxa"/>
            <w:vAlign w:val="center"/>
          </w:tcPr>
          <w:p>
            <w:pPr>
              <w:pStyle w:val="13"/>
            </w:pPr>
            <w:r>
              <w:t>0次</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服务群体调查中，满意和较满意的人数占全部调查人数的比率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31、2026年中央就业补助资金绩效目标表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13012626P00005110019J</w:t>
            </w:r>
          </w:p>
        </w:tc>
        <w:tc>
          <w:tcPr>
            <w:tcW w:w="2835" w:type="dxa"/>
            <w:vAlign w:val="center"/>
          </w:tcPr>
          <w:p>
            <w:pPr>
              <w:pStyle w:val="11"/>
            </w:pPr>
            <w:r>
              <w:t>项目名称</w:t>
            </w:r>
          </w:p>
        </w:tc>
        <w:tc>
          <w:tcPr>
            <w:tcW w:w="6095" w:type="dxa"/>
            <w:gridSpan w:val="3"/>
            <w:vAlign w:val="center"/>
          </w:tcPr>
          <w:p>
            <w:pPr>
              <w:pStyle w:val="13"/>
            </w:pPr>
            <w:r>
              <w:t>2026年中央就业补助资金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667.00</w:t>
            </w:r>
          </w:p>
        </w:tc>
        <w:tc>
          <w:tcPr>
            <w:tcW w:w="2835" w:type="dxa"/>
            <w:vAlign w:val="center"/>
          </w:tcPr>
          <w:p>
            <w:pPr>
              <w:pStyle w:val="11"/>
            </w:pPr>
            <w:r>
              <w:t>其中：财政    资金</w:t>
            </w:r>
          </w:p>
        </w:tc>
        <w:tc>
          <w:tcPr>
            <w:tcW w:w="2551" w:type="dxa"/>
            <w:vAlign w:val="center"/>
          </w:tcPr>
          <w:p>
            <w:pPr>
              <w:pStyle w:val="13"/>
            </w:pPr>
            <w:r>
              <w:t>667.00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就业补助资金用于职业培训补贴、职业技能鉴定补贴、社会保险补贴、岗位补贴、创业补贴、租金补贴、房租物业水电费补贴、吸纳就业补贴、特定政策补助等。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1.保持就业局势总体稳定，确保完成年度新增就业目标任务，不发生因就业问题发生重大群体性事件。</w:t>
            </w:r>
          </w:p>
          <w:p>
            <w:pPr>
              <w:pStyle w:val="13"/>
            </w:pPr>
            <w:r>
              <w:t>2.资金按规定用于享受公益性岗位补贴不低于60人、享受房租物业水电补贴的创业孵化园不高于2家。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≥60人</w:t>
            </w:r>
          </w:p>
        </w:tc>
        <w:tc>
          <w:tcPr>
            <w:tcW w:w="1276" w:type="dxa"/>
            <w:vAlign w:val="center"/>
          </w:tcPr>
          <w:p>
            <w:pPr>
              <w:pStyle w:val="13"/>
            </w:pPr>
            <w:r>
              <w:t>根据近两年平均数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审核工作完成时限</w:t>
            </w:r>
          </w:p>
        </w:tc>
        <w:tc>
          <w:tcPr>
            <w:tcW w:w="5386" w:type="dxa"/>
            <w:vAlign w:val="center"/>
          </w:tcPr>
          <w:p>
            <w:pPr>
              <w:pStyle w:val="13"/>
            </w:pPr>
            <w:r>
              <w:t>受理申请后，要在10个工作日内完成申请材料的审核工作</w:t>
            </w:r>
          </w:p>
        </w:tc>
        <w:tc>
          <w:tcPr>
            <w:tcW w:w="2268" w:type="dxa"/>
            <w:vAlign w:val="center"/>
          </w:tcPr>
          <w:p>
            <w:pPr>
              <w:pStyle w:val="13"/>
            </w:pPr>
            <w:r>
              <w:t>10个工作日内</w:t>
            </w:r>
          </w:p>
        </w:tc>
        <w:tc>
          <w:tcPr>
            <w:tcW w:w="1276" w:type="dxa"/>
            <w:vAlign w:val="center"/>
          </w:tcPr>
          <w:p>
            <w:pPr>
              <w:pStyle w:val="13"/>
            </w:pPr>
            <w:r>
              <w:t>冀财社【2018】21号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2080元</w:t>
            </w:r>
          </w:p>
        </w:tc>
        <w:tc>
          <w:tcPr>
            <w:tcW w:w="1276" w:type="dxa"/>
            <w:vAlign w:val="center"/>
          </w:tcPr>
          <w:p>
            <w:pPr>
              <w:pStyle w:val="13"/>
            </w:pPr>
            <w:r>
              <w:t>对照当地最低工资标准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城镇新增就业人数</w:t>
            </w:r>
          </w:p>
        </w:tc>
        <w:tc>
          <w:tcPr>
            <w:tcW w:w="5386" w:type="dxa"/>
            <w:vAlign w:val="center"/>
          </w:tcPr>
          <w:p>
            <w:pPr>
              <w:pStyle w:val="13"/>
            </w:pPr>
            <w:r>
              <w:t>当年城镇新增就业人数</w:t>
            </w:r>
          </w:p>
        </w:tc>
        <w:tc>
          <w:tcPr>
            <w:tcW w:w="2268" w:type="dxa"/>
            <w:vAlign w:val="center"/>
          </w:tcPr>
          <w:p>
            <w:pPr>
              <w:pStyle w:val="13"/>
            </w:pPr>
            <w:r>
              <w:t>≥1800人</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w:t>
            </w:r>
          </w:p>
        </w:tc>
        <w:tc>
          <w:tcPr>
            <w:tcW w:w="5386" w:type="dxa"/>
            <w:vAlign w:val="center"/>
          </w:tcPr>
          <w:p>
            <w:pPr>
              <w:pStyle w:val="13"/>
            </w:pPr>
            <w:r>
              <w:t>因就业问题发生重大群体性事件数量</w:t>
            </w:r>
          </w:p>
        </w:tc>
        <w:tc>
          <w:tcPr>
            <w:tcW w:w="2268" w:type="dxa"/>
            <w:vAlign w:val="center"/>
          </w:tcPr>
          <w:p>
            <w:pPr>
              <w:pStyle w:val="13"/>
            </w:pPr>
            <w:r>
              <w:t>0次</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服务群体调查中，满意和较满意的人数占全部调查人数的比率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32、2026年中央就业补助资金（三保）绩效目标表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13012626P00005110020X</w:t>
            </w:r>
          </w:p>
        </w:tc>
        <w:tc>
          <w:tcPr>
            <w:tcW w:w="2835" w:type="dxa"/>
            <w:vAlign w:val="center"/>
          </w:tcPr>
          <w:p>
            <w:pPr>
              <w:pStyle w:val="11"/>
            </w:pPr>
            <w:r>
              <w:t>项目名称</w:t>
            </w:r>
          </w:p>
        </w:tc>
        <w:tc>
          <w:tcPr>
            <w:tcW w:w="6095" w:type="dxa"/>
            <w:gridSpan w:val="3"/>
            <w:vAlign w:val="center"/>
          </w:tcPr>
          <w:p>
            <w:pPr>
              <w:pStyle w:val="13"/>
            </w:pPr>
            <w:r>
              <w:t>2026年中央就业补助资金（三保）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430.00</w:t>
            </w:r>
          </w:p>
        </w:tc>
        <w:tc>
          <w:tcPr>
            <w:tcW w:w="2835" w:type="dxa"/>
            <w:vAlign w:val="center"/>
          </w:tcPr>
          <w:p>
            <w:pPr>
              <w:pStyle w:val="11"/>
            </w:pPr>
            <w:r>
              <w:t>其中：财政    资金</w:t>
            </w:r>
          </w:p>
        </w:tc>
        <w:tc>
          <w:tcPr>
            <w:tcW w:w="2551" w:type="dxa"/>
            <w:vAlign w:val="center"/>
          </w:tcPr>
          <w:p>
            <w:pPr>
              <w:pStyle w:val="13"/>
            </w:pPr>
            <w:r>
              <w:t>430.00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就业补助资金用于职业培训补贴、职业技能鉴定补贴、社会保险补贴、岗位补贴、创业补贴、租金补贴、房租物业水电费补贴、吸纳就业补贴、特定政策补助等。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1.保持就业局势总体稳定，确保完成年度新增就业目标任务，不发生因就业问题发生重大群体性事件。</w:t>
            </w:r>
          </w:p>
          <w:p>
            <w:pPr>
              <w:pStyle w:val="13"/>
            </w:pPr>
            <w:r>
              <w:t>2.资金按规定用于享受公益性岗位补贴不低于60人、享受房租物业水电补贴的创业孵化园不高于2家。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≥60人</w:t>
            </w:r>
          </w:p>
        </w:tc>
        <w:tc>
          <w:tcPr>
            <w:tcW w:w="1276" w:type="dxa"/>
            <w:vAlign w:val="center"/>
          </w:tcPr>
          <w:p>
            <w:pPr>
              <w:pStyle w:val="13"/>
            </w:pPr>
            <w:r>
              <w:t>根据近两年平均数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审核工作完成时限</w:t>
            </w:r>
          </w:p>
        </w:tc>
        <w:tc>
          <w:tcPr>
            <w:tcW w:w="5386" w:type="dxa"/>
            <w:vAlign w:val="center"/>
          </w:tcPr>
          <w:p>
            <w:pPr>
              <w:pStyle w:val="13"/>
            </w:pPr>
            <w:r>
              <w:t>受理申请后，要在10个工作日内完成申请材料的审核工作</w:t>
            </w:r>
          </w:p>
        </w:tc>
        <w:tc>
          <w:tcPr>
            <w:tcW w:w="2268" w:type="dxa"/>
            <w:vAlign w:val="center"/>
          </w:tcPr>
          <w:p>
            <w:pPr>
              <w:pStyle w:val="13"/>
            </w:pPr>
            <w:r>
              <w:t>10个工作日内</w:t>
            </w:r>
          </w:p>
        </w:tc>
        <w:tc>
          <w:tcPr>
            <w:tcW w:w="1276" w:type="dxa"/>
            <w:vAlign w:val="center"/>
          </w:tcPr>
          <w:p>
            <w:pPr>
              <w:pStyle w:val="13"/>
            </w:pPr>
            <w:r>
              <w:t>冀财社【2018】21号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2080元</w:t>
            </w:r>
          </w:p>
        </w:tc>
        <w:tc>
          <w:tcPr>
            <w:tcW w:w="1276" w:type="dxa"/>
            <w:vAlign w:val="center"/>
          </w:tcPr>
          <w:p>
            <w:pPr>
              <w:pStyle w:val="13"/>
            </w:pPr>
            <w:r>
              <w:t>对照当地最低工资标准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城镇新增就业人数</w:t>
            </w:r>
          </w:p>
        </w:tc>
        <w:tc>
          <w:tcPr>
            <w:tcW w:w="5386" w:type="dxa"/>
            <w:vAlign w:val="center"/>
          </w:tcPr>
          <w:p>
            <w:pPr>
              <w:pStyle w:val="13"/>
            </w:pPr>
            <w:r>
              <w:t>当年城镇新增就业人数</w:t>
            </w:r>
          </w:p>
        </w:tc>
        <w:tc>
          <w:tcPr>
            <w:tcW w:w="2268" w:type="dxa"/>
            <w:vAlign w:val="center"/>
          </w:tcPr>
          <w:p>
            <w:pPr>
              <w:pStyle w:val="13"/>
            </w:pPr>
            <w:r>
              <w:t>≥1800人</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w:t>
            </w:r>
          </w:p>
        </w:tc>
        <w:tc>
          <w:tcPr>
            <w:tcW w:w="5386" w:type="dxa"/>
            <w:vAlign w:val="center"/>
          </w:tcPr>
          <w:p>
            <w:pPr>
              <w:pStyle w:val="13"/>
            </w:pPr>
            <w:r>
              <w:t>因就业问题发生重大群体性事件数量</w:t>
            </w:r>
          </w:p>
        </w:tc>
        <w:tc>
          <w:tcPr>
            <w:tcW w:w="2268" w:type="dxa"/>
            <w:vAlign w:val="center"/>
          </w:tcPr>
          <w:p>
            <w:pPr>
              <w:pStyle w:val="13"/>
            </w:pPr>
            <w:r>
              <w:t>0次</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服务群体调查中，满意和较满意的人数占全部调查人数的比率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33、2026年中央普惠金融发展专项资金绩效目标表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13012626P00002710008F</w:t>
            </w:r>
          </w:p>
        </w:tc>
        <w:tc>
          <w:tcPr>
            <w:tcW w:w="2835" w:type="dxa"/>
            <w:vAlign w:val="center"/>
          </w:tcPr>
          <w:p>
            <w:pPr>
              <w:pStyle w:val="11"/>
            </w:pPr>
            <w:r>
              <w:t>项目名称</w:t>
            </w:r>
          </w:p>
        </w:tc>
        <w:tc>
          <w:tcPr>
            <w:tcW w:w="6095" w:type="dxa"/>
            <w:gridSpan w:val="3"/>
            <w:vAlign w:val="center"/>
          </w:tcPr>
          <w:p>
            <w:pPr>
              <w:pStyle w:val="13"/>
            </w:pPr>
            <w:r>
              <w:t>2026年中央普惠金融发展专项资金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8.86</w:t>
            </w:r>
          </w:p>
        </w:tc>
        <w:tc>
          <w:tcPr>
            <w:tcW w:w="2835" w:type="dxa"/>
            <w:vAlign w:val="center"/>
          </w:tcPr>
          <w:p>
            <w:pPr>
              <w:pStyle w:val="11"/>
            </w:pPr>
            <w:r>
              <w:t>其中：财政    资金</w:t>
            </w:r>
          </w:p>
        </w:tc>
        <w:tc>
          <w:tcPr>
            <w:tcW w:w="2551" w:type="dxa"/>
            <w:vAlign w:val="center"/>
          </w:tcPr>
          <w:p>
            <w:pPr>
              <w:pStyle w:val="13"/>
            </w:pPr>
            <w:r>
              <w:t>8.86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创业担保贷款用于符合规定条件的创业者个人或小微企业为借款人，由创业担保贷款担保基金提供担保，经办金融机构发放，财政部门给予贴息，用于支持个人创业或小微企业扩大就业的贷款业务。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1.进一步规范和促进创业担保贷款工作，以创业带动就业，使创业人数稳步增长。</w:t>
            </w:r>
          </w:p>
          <w:p>
            <w:pPr>
              <w:pStyle w:val="13"/>
            </w:pPr>
            <w:r>
              <w:t>2.通过项目的实施，完成300万元贷款。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创业担保贷款发放额</w:t>
            </w:r>
          </w:p>
        </w:tc>
        <w:tc>
          <w:tcPr>
            <w:tcW w:w="5386" w:type="dxa"/>
            <w:vAlign w:val="center"/>
          </w:tcPr>
          <w:p>
            <w:pPr>
              <w:pStyle w:val="13"/>
            </w:pPr>
            <w:r>
              <w:t>当年创业担保贷款发放额</w:t>
            </w:r>
          </w:p>
        </w:tc>
        <w:tc>
          <w:tcPr>
            <w:tcW w:w="2268" w:type="dxa"/>
            <w:vAlign w:val="center"/>
          </w:tcPr>
          <w:p>
            <w:pPr>
              <w:pStyle w:val="13"/>
            </w:pPr>
            <w:r>
              <w:t>≥300万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计算准确率</w:t>
            </w:r>
          </w:p>
        </w:tc>
        <w:tc>
          <w:tcPr>
            <w:tcW w:w="5386" w:type="dxa"/>
            <w:vAlign w:val="center"/>
          </w:tcPr>
          <w:p>
            <w:pPr>
              <w:pStyle w:val="13"/>
            </w:pPr>
            <w:r>
              <w:t>实际兑付的资金是否按照文件要求的标准，计算贴息并进行兑付。</w:t>
            </w:r>
          </w:p>
        </w:tc>
        <w:tc>
          <w:tcPr>
            <w:tcW w:w="2268" w:type="dxa"/>
            <w:vAlign w:val="center"/>
          </w:tcPr>
          <w:p>
            <w:pPr>
              <w:pStyle w:val="13"/>
            </w:pPr>
            <w:r>
              <w:t>100%</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按季度结息后拨付创业担保贷款贴息资金工作日</w:t>
            </w:r>
          </w:p>
        </w:tc>
        <w:tc>
          <w:tcPr>
            <w:tcW w:w="5386" w:type="dxa"/>
            <w:vAlign w:val="center"/>
          </w:tcPr>
          <w:p>
            <w:pPr>
              <w:pStyle w:val="13"/>
            </w:pPr>
            <w:r>
              <w:t>贴息资金是否及时拨付到经办银行</w:t>
            </w:r>
          </w:p>
        </w:tc>
        <w:tc>
          <w:tcPr>
            <w:tcW w:w="2268" w:type="dxa"/>
            <w:vAlign w:val="center"/>
          </w:tcPr>
          <w:p>
            <w:pPr>
              <w:pStyle w:val="13"/>
            </w:pPr>
            <w:r>
              <w:t>≤1月</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年贴息额</w:t>
            </w:r>
          </w:p>
        </w:tc>
        <w:tc>
          <w:tcPr>
            <w:tcW w:w="5386" w:type="dxa"/>
            <w:vAlign w:val="center"/>
          </w:tcPr>
          <w:p>
            <w:pPr>
              <w:pStyle w:val="13"/>
            </w:pPr>
            <w:r>
              <w:t>贷款对象年最低贴息额</w:t>
            </w:r>
          </w:p>
        </w:tc>
        <w:tc>
          <w:tcPr>
            <w:tcW w:w="2268" w:type="dxa"/>
            <w:vAlign w:val="center"/>
          </w:tcPr>
          <w:p>
            <w:pPr>
              <w:pStyle w:val="13"/>
            </w:pPr>
            <w:r>
              <w:t>≥4.5万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担保基金担保创业担保贷款责任余额原则上不超过担保基金在该银行存款余额的5倍，对贷款回收率高于95%的，可放大到10倍。</w:t>
            </w:r>
          </w:p>
        </w:tc>
        <w:tc>
          <w:tcPr>
            <w:tcW w:w="2268" w:type="dxa"/>
            <w:vAlign w:val="center"/>
          </w:tcPr>
          <w:p>
            <w:pPr>
              <w:pStyle w:val="13"/>
            </w:pPr>
            <w:r>
              <w:t>≥1.5倍</w:t>
            </w:r>
          </w:p>
        </w:tc>
        <w:tc>
          <w:tcPr>
            <w:tcW w:w="1276" w:type="dxa"/>
            <w:vAlign w:val="center"/>
          </w:tcPr>
          <w:p>
            <w:pPr>
              <w:pStyle w:val="13"/>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创业担保贷款扶持自主创业人数增长率</w:t>
            </w:r>
          </w:p>
        </w:tc>
        <w:tc>
          <w:tcPr>
            <w:tcW w:w="5386" w:type="dxa"/>
            <w:vAlign w:val="center"/>
          </w:tcPr>
          <w:p>
            <w:pPr>
              <w:pStyle w:val="13"/>
            </w:pPr>
            <w:r>
              <w:t>享受创业担保贷款贴息的创业人数稳步增长</w:t>
            </w:r>
          </w:p>
        </w:tc>
        <w:tc>
          <w:tcPr>
            <w:tcW w:w="2268" w:type="dxa"/>
            <w:vAlign w:val="center"/>
          </w:tcPr>
          <w:p>
            <w:pPr>
              <w:pStyle w:val="13"/>
            </w:pPr>
            <w:r>
              <w:t>≥10%</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申报创业担保贷款贴息资金的创业者满意度</w:t>
            </w:r>
          </w:p>
        </w:tc>
        <w:tc>
          <w:tcPr>
            <w:tcW w:w="5386" w:type="dxa"/>
            <w:vAlign w:val="center"/>
          </w:tcPr>
          <w:p>
            <w:pPr>
              <w:pStyle w:val="13"/>
            </w:pPr>
            <w:r>
              <w:t>发放调查问卷100份。创业者满意度=问卷调查的满意度*100%</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34、省级稳就业扩大社会保险补贴范围补助资金绩效目标表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13012625P00004510007G</w:t>
            </w:r>
          </w:p>
        </w:tc>
        <w:tc>
          <w:tcPr>
            <w:tcW w:w="2835" w:type="dxa"/>
            <w:vAlign w:val="center"/>
          </w:tcPr>
          <w:p>
            <w:pPr>
              <w:pStyle w:val="11"/>
            </w:pPr>
            <w:r>
              <w:t>项目名称</w:t>
            </w:r>
          </w:p>
        </w:tc>
        <w:tc>
          <w:tcPr>
            <w:tcW w:w="6095" w:type="dxa"/>
            <w:gridSpan w:val="3"/>
            <w:vAlign w:val="center"/>
          </w:tcPr>
          <w:p>
            <w:pPr>
              <w:pStyle w:val="13"/>
            </w:pPr>
            <w:r>
              <w:t>省级稳就业扩大社会保险补贴范围补助资金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重点行业领域的中小微企业与重点群体签订1年以上劳动合同，2025年按规定为其缴纳或继续缴纳基本养老保险费、基本医疗保险费、失业保险费的，按照个人缴费额的25%给予社会保险补贴。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1.保持就业局势总体稳定，不发生因就业问题发生重大群体性事件。</w:t>
            </w:r>
          </w:p>
          <w:p>
            <w:pPr>
              <w:pStyle w:val="13"/>
            </w:pPr>
            <w:r>
              <w:t>2.通过实施扩大社会保险补贴范围政策，支持重点领域企业扩大岗位规模，吸纳重点群体就业。</w:t>
            </w:r>
          </w:p>
          <w:p>
            <w:pPr>
              <w:pStyle w:val="13"/>
            </w:pPr>
            <w:r>
              <w:t>3.保持就业局势总体稳定，不发生因就业问题发生重大群体性事件。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补贴期限</w:t>
            </w:r>
          </w:p>
        </w:tc>
        <w:tc>
          <w:tcPr>
            <w:tcW w:w="5386" w:type="dxa"/>
            <w:vAlign w:val="center"/>
          </w:tcPr>
          <w:p>
            <w:pPr>
              <w:pStyle w:val="13"/>
            </w:pPr>
            <w:r>
              <w:t>重点领域中小微企业申请补贴期限</w:t>
            </w:r>
          </w:p>
        </w:tc>
        <w:tc>
          <w:tcPr>
            <w:tcW w:w="2268" w:type="dxa"/>
            <w:vAlign w:val="center"/>
          </w:tcPr>
          <w:p>
            <w:pPr>
              <w:pStyle w:val="13"/>
            </w:pPr>
            <w:r>
              <w:t>1年</w:t>
            </w:r>
          </w:p>
        </w:tc>
        <w:tc>
          <w:tcPr>
            <w:tcW w:w="1276" w:type="dxa"/>
            <w:vAlign w:val="center"/>
          </w:tcPr>
          <w:p>
            <w:pPr>
              <w:pStyle w:val="13"/>
            </w:pPr>
            <w:r>
              <w:t>国办发[2025]25号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社会保险补贴发放准确率</w:t>
            </w:r>
          </w:p>
        </w:tc>
        <w:tc>
          <w:tcPr>
            <w:tcW w:w="5386" w:type="dxa"/>
            <w:vAlign w:val="center"/>
          </w:tcPr>
          <w:p>
            <w:pPr>
              <w:pStyle w:val="13"/>
            </w:pPr>
            <w:r>
              <w:t>社会保险补贴发放准确率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申请补贴在规定时间内发放率</w:t>
            </w:r>
          </w:p>
        </w:tc>
        <w:tc>
          <w:tcPr>
            <w:tcW w:w="5386" w:type="dxa"/>
            <w:vAlign w:val="center"/>
          </w:tcPr>
          <w:p>
            <w:pPr>
              <w:pStyle w:val="13"/>
            </w:pPr>
            <w:r>
              <w:t>申请补贴在规定时间内发放率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重点领域中小微企业吸纳符合条件的重点群体就业的，按照个人缴纳基本养老保险费、基本医疗保险费、失业保险费的25%给予补贴。</w:t>
            </w:r>
          </w:p>
        </w:tc>
        <w:tc>
          <w:tcPr>
            <w:tcW w:w="2268" w:type="dxa"/>
            <w:vAlign w:val="center"/>
          </w:tcPr>
          <w:p>
            <w:pPr>
              <w:pStyle w:val="13"/>
            </w:pPr>
            <w:r>
              <w:t>重点领域中小微企业吸纳符合条件的重点群体就业的，按照个人缴纳基本养老保险费、基本医疗保险费、失业保险费的25%给予补贴。</w:t>
            </w:r>
          </w:p>
        </w:tc>
        <w:tc>
          <w:tcPr>
            <w:tcW w:w="1276" w:type="dxa"/>
            <w:vAlign w:val="center"/>
          </w:tcPr>
          <w:p>
            <w:pPr>
              <w:pStyle w:val="13"/>
            </w:pPr>
            <w:r>
              <w:t>国办发[2025]25号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w:t>
            </w:r>
          </w:p>
        </w:tc>
        <w:tc>
          <w:tcPr>
            <w:tcW w:w="5386" w:type="dxa"/>
            <w:vAlign w:val="center"/>
          </w:tcPr>
          <w:p>
            <w:pPr>
              <w:pStyle w:val="13"/>
            </w:pPr>
            <w:r>
              <w:t>政策满意度指标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35、稳就业扩大社会保险补贴范围补助资金绩效目标表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13012625P00004510006W</w:t>
            </w:r>
          </w:p>
        </w:tc>
        <w:tc>
          <w:tcPr>
            <w:tcW w:w="2835" w:type="dxa"/>
            <w:vAlign w:val="center"/>
          </w:tcPr>
          <w:p>
            <w:pPr>
              <w:pStyle w:val="11"/>
            </w:pPr>
            <w:r>
              <w:t>项目名称</w:t>
            </w:r>
          </w:p>
        </w:tc>
        <w:tc>
          <w:tcPr>
            <w:tcW w:w="6095" w:type="dxa"/>
            <w:gridSpan w:val="3"/>
            <w:vAlign w:val="center"/>
          </w:tcPr>
          <w:p>
            <w:pPr>
              <w:pStyle w:val="13"/>
            </w:pPr>
            <w:r>
              <w:t>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125.78</w:t>
            </w:r>
          </w:p>
        </w:tc>
        <w:tc>
          <w:tcPr>
            <w:tcW w:w="2835" w:type="dxa"/>
            <w:vAlign w:val="center"/>
          </w:tcPr>
          <w:p>
            <w:pPr>
              <w:pStyle w:val="11"/>
            </w:pPr>
            <w:r>
              <w:t>其中：财政    资金</w:t>
            </w:r>
          </w:p>
        </w:tc>
        <w:tc>
          <w:tcPr>
            <w:tcW w:w="2551" w:type="dxa"/>
            <w:vAlign w:val="center"/>
          </w:tcPr>
          <w:p>
            <w:pPr>
              <w:pStyle w:val="13"/>
            </w:pPr>
            <w:r>
              <w:t>125.78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专项用于实施扩大社会保险补贴范围政策。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1.保持就业局势总体稳定，不发生因就业问题发生重大群体性事件。</w:t>
            </w:r>
          </w:p>
          <w:p>
            <w:pPr>
              <w:pStyle w:val="13"/>
            </w:pPr>
            <w:r>
              <w:t>2.通过实施扩大社会保险补贴范围政策，支持重点领域企业扩大岗位规模，吸纳重点群体就业。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重点领域中小微企业吸纳符合条件的重点群体就业的，按照个人缴纳基本养老保险费、基本医疗保险费、失业保险费的25%给予补贴。</w:t>
            </w:r>
          </w:p>
        </w:tc>
        <w:tc>
          <w:tcPr>
            <w:tcW w:w="2268" w:type="dxa"/>
            <w:vAlign w:val="center"/>
          </w:tcPr>
          <w:p>
            <w:pPr>
              <w:pStyle w:val="13"/>
            </w:pPr>
            <w:r>
              <w:t>重点领域中小微企业吸纳符合条件的重点群体就业的，按照个人缴纳基本养老保险费、基本医疗保险费、失业保险费的25%给予补贴。</w:t>
            </w:r>
          </w:p>
        </w:tc>
        <w:tc>
          <w:tcPr>
            <w:tcW w:w="1276" w:type="dxa"/>
            <w:vAlign w:val="center"/>
          </w:tcPr>
          <w:p>
            <w:pPr>
              <w:pStyle w:val="13"/>
            </w:pPr>
            <w:r>
              <w:t>国办发[2025]25号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申请补贴在规定时间内发放率</w:t>
            </w:r>
          </w:p>
        </w:tc>
        <w:tc>
          <w:tcPr>
            <w:tcW w:w="5386" w:type="dxa"/>
            <w:vAlign w:val="center"/>
          </w:tcPr>
          <w:p>
            <w:pPr>
              <w:pStyle w:val="13"/>
            </w:pPr>
            <w:r>
              <w:t>申请补贴在规定时间内发放率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补贴期限</w:t>
            </w:r>
          </w:p>
        </w:tc>
        <w:tc>
          <w:tcPr>
            <w:tcW w:w="5386" w:type="dxa"/>
            <w:vAlign w:val="center"/>
          </w:tcPr>
          <w:p>
            <w:pPr>
              <w:pStyle w:val="13"/>
            </w:pPr>
            <w:r>
              <w:t>重点领域中小微企业申请补贴期限</w:t>
            </w:r>
          </w:p>
        </w:tc>
        <w:tc>
          <w:tcPr>
            <w:tcW w:w="2268" w:type="dxa"/>
            <w:vAlign w:val="center"/>
          </w:tcPr>
          <w:p>
            <w:pPr>
              <w:pStyle w:val="13"/>
            </w:pPr>
            <w:r>
              <w:t>1年</w:t>
            </w:r>
          </w:p>
        </w:tc>
        <w:tc>
          <w:tcPr>
            <w:tcW w:w="1276" w:type="dxa"/>
            <w:vAlign w:val="center"/>
          </w:tcPr>
          <w:p>
            <w:pPr>
              <w:pStyle w:val="13"/>
            </w:pPr>
            <w:r>
              <w:t>国办发[2025]25号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社会保险补贴发放准确率</w:t>
            </w:r>
          </w:p>
        </w:tc>
        <w:tc>
          <w:tcPr>
            <w:tcW w:w="5386" w:type="dxa"/>
            <w:vAlign w:val="center"/>
          </w:tcPr>
          <w:p>
            <w:pPr>
              <w:pStyle w:val="13"/>
            </w:pPr>
            <w:r>
              <w:t>社会保险补贴发放准确率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w:t>
            </w:r>
          </w:p>
        </w:tc>
        <w:tc>
          <w:tcPr>
            <w:tcW w:w="5386" w:type="dxa"/>
            <w:vAlign w:val="center"/>
          </w:tcPr>
          <w:p>
            <w:pPr>
              <w:pStyle w:val="13"/>
            </w:pPr>
            <w:r>
              <w:t>政策满意度指标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13012626P00003910605Y</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3.81</w:t>
            </w:r>
          </w:p>
        </w:tc>
        <w:tc>
          <w:tcPr>
            <w:tcW w:w="2835" w:type="dxa"/>
            <w:vAlign w:val="center"/>
          </w:tcPr>
          <w:p>
            <w:pPr>
              <w:pStyle w:val="11"/>
            </w:pPr>
            <w:r>
              <w:t>其中：财政    资金</w:t>
            </w:r>
          </w:p>
        </w:tc>
        <w:tc>
          <w:tcPr>
            <w:tcW w:w="2551" w:type="dxa"/>
            <w:vAlign w:val="center"/>
          </w:tcPr>
          <w:p>
            <w:pPr>
              <w:pStyle w:val="13"/>
            </w:pPr>
            <w:r>
              <w:t>3.81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发放劳务派遣人员的人员经费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1.劳务派遣从事维权中心辅助工作，对于改善农民工基本生活水平，促进社会公平、维护社会和谐稳定具有重大意义。   </w:t>
            </w:r>
          </w:p>
          <w:p>
            <w:pPr>
              <w:pStyle w:val="13"/>
            </w:pPr>
            <w:r>
              <w:t xml:space="preserve">2.及时发放1名劳务派遣人员的经费 。   </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劳务派遣人数</w:t>
            </w:r>
          </w:p>
        </w:tc>
        <w:tc>
          <w:tcPr>
            <w:tcW w:w="5386" w:type="dxa"/>
            <w:vAlign w:val="center"/>
          </w:tcPr>
          <w:p>
            <w:pPr>
              <w:pStyle w:val="13"/>
            </w:pPr>
            <w:r>
              <w:t>劳务派遣人员人数</w:t>
            </w:r>
          </w:p>
        </w:tc>
        <w:tc>
          <w:tcPr>
            <w:tcW w:w="2268" w:type="dxa"/>
            <w:vAlign w:val="center"/>
          </w:tcPr>
          <w:p>
            <w:pPr>
              <w:pStyle w:val="13"/>
            </w:pPr>
            <w:r>
              <w:t>1人</w:t>
            </w:r>
          </w:p>
        </w:tc>
        <w:tc>
          <w:tcPr>
            <w:tcW w:w="1276" w:type="dxa"/>
            <w:vAlign w:val="center"/>
          </w:tcPr>
          <w:p>
            <w:pPr>
              <w:pStyle w:val="13"/>
            </w:pPr>
            <w:r>
              <w:t>参考上年度数据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劳务派遣人员工作完成情况</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工作日工作时间</w:t>
            </w:r>
          </w:p>
        </w:tc>
        <w:tc>
          <w:tcPr>
            <w:tcW w:w="5386" w:type="dxa"/>
            <w:vAlign w:val="center"/>
          </w:tcPr>
          <w:p>
            <w:pPr>
              <w:pStyle w:val="13"/>
            </w:pPr>
            <w:r>
              <w:t>工作日每天不低于8小时</w:t>
            </w:r>
          </w:p>
        </w:tc>
        <w:tc>
          <w:tcPr>
            <w:tcW w:w="2268" w:type="dxa"/>
            <w:vAlign w:val="center"/>
          </w:tcPr>
          <w:p>
            <w:pPr>
              <w:pStyle w:val="13"/>
            </w:pPr>
            <w:r>
              <w:t>≥8小时/工作日</w:t>
            </w:r>
          </w:p>
        </w:tc>
        <w:tc>
          <w:tcPr>
            <w:tcW w:w="1276" w:type="dxa"/>
            <w:vAlign w:val="center"/>
          </w:tcPr>
          <w:p>
            <w:pPr>
              <w:pStyle w:val="13"/>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劳务派遣人员工资标准</w:t>
            </w:r>
          </w:p>
        </w:tc>
        <w:tc>
          <w:tcPr>
            <w:tcW w:w="5386" w:type="dxa"/>
            <w:vAlign w:val="center"/>
          </w:tcPr>
          <w:p>
            <w:pPr>
              <w:pStyle w:val="13"/>
            </w:pPr>
            <w:r>
              <w:t>劳务派遣人员工资标准</w:t>
            </w:r>
          </w:p>
        </w:tc>
        <w:tc>
          <w:tcPr>
            <w:tcW w:w="2268" w:type="dxa"/>
            <w:vAlign w:val="center"/>
          </w:tcPr>
          <w:p>
            <w:pPr>
              <w:pStyle w:val="13"/>
            </w:pPr>
            <w:r>
              <w:t>1800元/人/月</w:t>
            </w:r>
          </w:p>
        </w:tc>
        <w:tc>
          <w:tcPr>
            <w:tcW w:w="1276" w:type="dxa"/>
            <w:vAlign w:val="center"/>
          </w:tcPr>
          <w:p>
            <w:pPr>
              <w:pStyle w:val="13"/>
            </w:pPr>
            <w:r>
              <w:t>石人社字[2022]125号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劳务派遣维护社会稳定</w:t>
            </w:r>
          </w:p>
        </w:tc>
        <w:tc>
          <w:tcPr>
            <w:tcW w:w="5386" w:type="dxa"/>
            <w:vAlign w:val="center"/>
          </w:tcPr>
          <w:p>
            <w:pPr>
              <w:pStyle w:val="13"/>
            </w:pPr>
            <w:r>
              <w:t>劳务派遣维护社会稳定</w:t>
            </w:r>
          </w:p>
        </w:tc>
        <w:tc>
          <w:tcPr>
            <w:tcW w:w="2268" w:type="dxa"/>
            <w:vAlign w:val="center"/>
          </w:tcPr>
          <w:p>
            <w:pPr>
              <w:pStyle w:val="13"/>
            </w:pPr>
            <w:r>
              <w:t>进一步维护</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劳务派遣促进了社会公平</w:t>
            </w:r>
          </w:p>
        </w:tc>
        <w:tc>
          <w:tcPr>
            <w:tcW w:w="5386" w:type="dxa"/>
            <w:vAlign w:val="center"/>
          </w:tcPr>
          <w:p>
            <w:pPr>
              <w:pStyle w:val="13"/>
            </w:pPr>
            <w:r>
              <w:t>劳务派遣促进了社会公平</w:t>
            </w:r>
          </w:p>
        </w:tc>
        <w:tc>
          <w:tcPr>
            <w:tcW w:w="2268" w:type="dxa"/>
            <w:vAlign w:val="center"/>
          </w:tcPr>
          <w:p>
            <w:pPr>
              <w:pStyle w:val="13"/>
            </w:pPr>
            <w:r>
              <w:t>进一步维护</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劳务派遣对安置政策的满意度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37、流动人员人事档案管理经费绩效目标表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13012626P000043101094</w:t>
            </w:r>
          </w:p>
        </w:tc>
        <w:tc>
          <w:tcPr>
            <w:tcW w:w="2835" w:type="dxa"/>
            <w:vAlign w:val="center"/>
          </w:tcPr>
          <w:p>
            <w:pPr>
              <w:pStyle w:val="11"/>
            </w:pPr>
            <w:r>
              <w:t>项目名称</w:t>
            </w:r>
          </w:p>
        </w:tc>
        <w:tc>
          <w:tcPr>
            <w:tcW w:w="6095" w:type="dxa"/>
            <w:gridSpan w:val="3"/>
            <w:vAlign w:val="center"/>
          </w:tcPr>
          <w:p>
            <w:pPr>
              <w:pStyle w:val="13"/>
            </w:pPr>
            <w:r>
              <w:t>流动人员人事档案管理经费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流动人员人事档案的整理、保管、接转、出具相关证明材料等相关服务事项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1.做好流动人员人事档案库房、信息系统的持续建设</w:t>
            </w:r>
          </w:p>
          <w:p>
            <w:pPr>
              <w:pStyle w:val="13"/>
            </w:pPr>
            <w:r>
              <w:t>2.做好流动人员人事档案的接收转递、出具相关证明材料等服务事项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完成现存档案的整理、保管工作</w:t>
            </w:r>
          </w:p>
        </w:tc>
        <w:tc>
          <w:tcPr>
            <w:tcW w:w="5386" w:type="dxa"/>
            <w:vAlign w:val="center"/>
          </w:tcPr>
          <w:p>
            <w:pPr>
              <w:pStyle w:val="13"/>
            </w:pPr>
            <w:r>
              <w:t>现存人事档案的数量</w:t>
            </w:r>
          </w:p>
        </w:tc>
        <w:tc>
          <w:tcPr>
            <w:tcW w:w="2268" w:type="dxa"/>
            <w:vAlign w:val="center"/>
          </w:tcPr>
          <w:p>
            <w:pPr>
              <w:pStyle w:val="13"/>
            </w:pPr>
            <w:r>
              <w:t>≥18000份</w:t>
            </w:r>
          </w:p>
        </w:tc>
        <w:tc>
          <w:tcPr>
            <w:tcW w:w="1276" w:type="dxa"/>
            <w:vAlign w:val="center"/>
          </w:tcPr>
          <w:p>
            <w:pPr>
              <w:pStyle w:val="13"/>
            </w:pPr>
            <w:r>
              <w:t>实有数据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申请办理档案服务事项的完成率</w:t>
            </w:r>
          </w:p>
        </w:tc>
        <w:tc>
          <w:tcPr>
            <w:tcW w:w="5386" w:type="dxa"/>
            <w:vAlign w:val="center"/>
          </w:tcPr>
          <w:p>
            <w:pPr>
              <w:pStyle w:val="13"/>
            </w:pPr>
            <w:r>
              <w:t>已完成档案申请办理事项数量占申请档案办理事项的数量的比例</w:t>
            </w:r>
          </w:p>
        </w:tc>
        <w:tc>
          <w:tcPr>
            <w:tcW w:w="2268" w:type="dxa"/>
            <w:vAlign w:val="center"/>
          </w:tcPr>
          <w:p>
            <w:pPr>
              <w:pStyle w:val="13"/>
            </w:pPr>
            <w:r>
              <w:t>≥95%</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档案入库及时率</w:t>
            </w:r>
          </w:p>
        </w:tc>
        <w:tc>
          <w:tcPr>
            <w:tcW w:w="5386" w:type="dxa"/>
            <w:vAlign w:val="center"/>
          </w:tcPr>
          <w:p>
            <w:pPr>
              <w:pStyle w:val="13"/>
            </w:pPr>
            <w:r>
              <w:t>档案入库及时率</w:t>
            </w:r>
          </w:p>
        </w:tc>
        <w:tc>
          <w:tcPr>
            <w:tcW w:w="2268" w:type="dxa"/>
            <w:vAlign w:val="center"/>
          </w:tcPr>
          <w:p>
            <w:pPr>
              <w:pStyle w:val="13"/>
            </w:pPr>
            <w:r>
              <w:t>≥95%</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年每卷档案管理标准</w:t>
            </w:r>
          </w:p>
        </w:tc>
        <w:tc>
          <w:tcPr>
            <w:tcW w:w="5386" w:type="dxa"/>
            <w:vAlign w:val="center"/>
          </w:tcPr>
          <w:p>
            <w:pPr>
              <w:pStyle w:val="13"/>
            </w:pPr>
            <w:r>
              <w:t>年每卷档案管理标准</w:t>
            </w:r>
          </w:p>
        </w:tc>
        <w:tc>
          <w:tcPr>
            <w:tcW w:w="2268" w:type="dxa"/>
            <w:vAlign w:val="center"/>
          </w:tcPr>
          <w:p>
            <w:pPr>
              <w:pStyle w:val="13"/>
            </w:pPr>
            <w:r>
              <w:t>≤2.5元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提高人员工作效率</w:t>
            </w:r>
          </w:p>
        </w:tc>
        <w:tc>
          <w:tcPr>
            <w:tcW w:w="5386" w:type="dxa"/>
            <w:vAlign w:val="center"/>
          </w:tcPr>
          <w:p>
            <w:pPr>
              <w:pStyle w:val="13"/>
            </w:pPr>
            <w:r>
              <w:t>提高人员工作效率</w:t>
            </w:r>
          </w:p>
        </w:tc>
        <w:tc>
          <w:tcPr>
            <w:tcW w:w="2268" w:type="dxa"/>
            <w:vAlign w:val="center"/>
          </w:tcPr>
          <w:p>
            <w:pPr>
              <w:pStyle w:val="13"/>
            </w:pPr>
            <w:r>
              <w:t>有所提高</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进一步保障</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调查中满意和较满意人数占被调查人数的比例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5.87</w:t>
            </w:r>
          </w:p>
        </w:tc>
        <w:tc>
          <w:tcPr>
            <w:tcW w:w="964" w:type="dxa"/>
            <w:vAlign w:val="center"/>
          </w:tcPr>
          <w:p>
            <w:pPr>
              <w:pStyle w:val="16"/>
            </w:pPr>
            <w:r>
              <w:t>5.87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灵寿县人力资源和社会保障局本级小计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0.83</w:t>
            </w:r>
          </w:p>
        </w:tc>
        <w:tc>
          <w:tcPr>
            <w:tcW w:w="964" w:type="dxa"/>
            <w:vAlign w:val="center"/>
          </w:tcPr>
          <w:p>
            <w:pPr>
              <w:pStyle w:val="16"/>
            </w:pPr>
            <w:r>
              <w:t>0.83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14.05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48</w:t>
            </w:r>
          </w:p>
        </w:tc>
        <w:tc>
          <w:tcPr>
            <w:tcW w:w="850" w:type="dxa"/>
            <w:vAlign w:val="center"/>
          </w:tcPr>
          <w:p>
            <w:pPr>
              <w:pStyle w:val="12"/>
            </w:pPr>
            <w:r>
              <w:t>0.02</w:t>
            </w:r>
          </w:p>
        </w:tc>
        <w:tc>
          <w:tcPr>
            <w:tcW w:w="964" w:type="dxa"/>
            <w:vAlign w:val="center"/>
          </w:tcPr>
          <w:p>
            <w:pPr>
              <w:pStyle w:val="12"/>
            </w:pPr>
            <w:r>
              <w:t>0.83</w:t>
            </w:r>
          </w:p>
        </w:tc>
        <w:tc>
          <w:tcPr>
            <w:tcW w:w="964" w:type="dxa"/>
            <w:vAlign w:val="center"/>
          </w:tcPr>
          <w:p>
            <w:pPr>
              <w:pStyle w:val="12"/>
            </w:pPr>
            <w:r>
              <w:t>0.83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灵寿县社会保险中心小计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2.56</w:t>
            </w:r>
          </w:p>
        </w:tc>
        <w:tc>
          <w:tcPr>
            <w:tcW w:w="964" w:type="dxa"/>
            <w:vAlign w:val="center"/>
          </w:tcPr>
          <w:p>
            <w:pPr>
              <w:pStyle w:val="16"/>
            </w:pPr>
            <w:r>
              <w:t>2.56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18.62</w:t>
            </w:r>
          </w:p>
        </w:tc>
        <w:tc>
          <w:tcPr>
            <w:tcW w:w="1134" w:type="dxa"/>
            <w:vAlign w:val="center"/>
          </w:tcPr>
          <w:p>
            <w:pPr>
              <w:pStyle w:val="13"/>
            </w:pPr>
            <w:r>
              <w:t>其他网络设备</w:t>
            </w:r>
          </w:p>
        </w:tc>
        <w:tc>
          <w:tcPr>
            <w:tcW w:w="1134" w:type="dxa"/>
            <w:vAlign w:val="center"/>
          </w:tcPr>
          <w:p>
            <w:pPr>
              <w:pStyle w:val="13"/>
            </w:pPr>
            <w:r>
              <w:t>A02010299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18.62</w:t>
            </w:r>
          </w:p>
        </w:tc>
        <w:tc>
          <w:tcPr>
            <w:tcW w:w="1134" w:type="dxa"/>
            <w:vAlign w:val="center"/>
          </w:tcPr>
          <w:p>
            <w:pPr>
              <w:pStyle w:val="13"/>
            </w:pPr>
            <w:r>
              <w:t>其他用具</w:t>
            </w:r>
          </w:p>
        </w:tc>
        <w:tc>
          <w:tcPr>
            <w:tcW w:w="1134" w:type="dxa"/>
            <w:vAlign w:val="center"/>
          </w:tcPr>
          <w:p>
            <w:pPr>
              <w:pStyle w:val="13"/>
            </w:pPr>
            <w:r>
              <w:t>A05029900</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18.62</w:t>
            </w:r>
          </w:p>
        </w:tc>
        <w:tc>
          <w:tcPr>
            <w:tcW w:w="1134" w:type="dxa"/>
            <w:vAlign w:val="center"/>
          </w:tcPr>
          <w:p>
            <w:pPr>
              <w:pStyle w:val="13"/>
            </w:pPr>
            <w:r>
              <w:t>其他用具</w:t>
            </w:r>
          </w:p>
        </w:tc>
        <w:tc>
          <w:tcPr>
            <w:tcW w:w="1134" w:type="dxa"/>
            <w:vAlign w:val="center"/>
          </w:tcPr>
          <w:p>
            <w:pPr>
              <w:pStyle w:val="13"/>
            </w:pPr>
            <w:r>
              <w:t>A05029900</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18.62</w:t>
            </w:r>
          </w:p>
        </w:tc>
        <w:tc>
          <w:tcPr>
            <w:tcW w:w="1134" w:type="dxa"/>
            <w:vAlign w:val="center"/>
          </w:tcPr>
          <w:p>
            <w:pPr>
              <w:pStyle w:val="13"/>
            </w:pPr>
            <w:r>
              <w:t>其他装具</w:t>
            </w:r>
          </w:p>
        </w:tc>
        <w:tc>
          <w:tcPr>
            <w:tcW w:w="1134" w:type="dxa"/>
            <w:vAlign w:val="center"/>
          </w:tcPr>
          <w:p>
            <w:pPr>
              <w:pStyle w:val="13"/>
            </w:pPr>
            <w:r>
              <w:t>A05039900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18.62</w:t>
            </w:r>
          </w:p>
        </w:tc>
        <w:tc>
          <w:tcPr>
            <w:tcW w:w="1134" w:type="dxa"/>
            <w:vAlign w:val="center"/>
          </w:tcPr>
          <w:p>
            <w:pPr>
              <w:pStyle w:val="13"/>
            </w:pPr>
            <w:r>
              <w:t>其他装具</w:t>
            </w:r>
          </w:p>
        </w:tc>
        <w:tc>
          <w:tcPr>
            <w:tcW w:w="1134" w:type="dxa"/>
            <w:vAlign w:val="center"/>
          </w:tcPr>
          <w:p>
            <w:pPr>
              <w:pStyle w:val="13"/>
            </w:pPr>
            <w:r>
              <w:t>A05039900</w:t>
            </w:r>
          </w:p>
        </w:tc>
        <w:tc>
          <w:tcPr>
            <w:tcW w:w="709" w:type="dxa"/>
            <w:vAlign w:val="center"/>
          </w:tcPr>
          <w:p>
            <w:pPr>
              <w:pStyle w:val="14"/>
            </w:pPr>
            <w:r>
              <w:t>把</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18.62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0.02</w:t>
            </w:r>
          </w:p>
        </w:tc>
        <w:tc>
          <w:tcPr>
            <w:tcW w:w="964" w:type="dxa"/>
            <w:vAlign w:val="center"/>
          </w:tcPr>
          <w:p>
            <w:pPr>
              <w:pStyle w:val="12"/>
            </w:pPr>
            <w:r>
              <w:t>1.72</w:t>
            </w:r>
          </w:p>
        </w:tc>
        <w:tc>
          <w:tcPr>
            <w:tcW w:w="964" w:type="dxa"/>
            <w:vAlign w:val="center"/>
          </w:tcPr>
          <w:p>
            <w:pPr>
              <w:pStyle w:val="12"/>
            </w:pPr>
            <w:r>
              <w:t>1.72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灵寿县就业服务中心小计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1.26</w:t>
            </w:r>
          </w:p>
        </w:tc>
        <w:tc>
          <w:tcPr>
            <w:tcW w:w="964" w:type="dxa"/>
            <w:vAlign w:val="center"/>
          </w:tcPr>
          <w:p>
            <w:pPr>
              <w:pStyle w:val="16"/>
            </w:pPr>
            <w:r>
              <w:t>1.26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8.43</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8.43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40</w:t>
            </w:r>
          </w:p>
        </w:tc>
        <w:tc>
          <w:tcPr>
            <w:tcW w:w="850" w:type="dxa"/>
            <w:vAlign w:val="center"/>
          </w:tcPr>
          <w:p>
            <w:pPr>
              <w:pStyle w:val="12"/>
            </w:pPr>
            <w:r>
              <w:t>0.02</w:t>
            </w:r>
          </w:p>
        </w:tc>
        <w:tc>
          <w:tcPr>
            <w:tcW w:w="964" w:type="dxa"/>
            <w:vAlign w:val="center"/>
          </w:tcPr>
          <w:p>
            <w:pPr>
              <w:pStyle w:val="12"/>
            </w:pPr>
            <w:r>
              <w:t>0.76</w:t>
            </w:r>
          </w:p>
        </w:tc>
        <w:tc>
          <w:tcPr>
            <w:tcW w:w="964" w:type="dxa"/>
            <w:vAlign w:val="center"/>
          </w:tcPr>
          <w:p>
            <w:pPr>
              <w:pStyle w:val="12"/>
            </w:pPr>
            <w:r>
              <w:t>0.76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灵寿县劳动保障维权中心小计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0.70</w:t>
            </w:r>
          </w:p>
        </w:tc>
        <w:tc>
          <w:tcPr>
            <w:tcW w:w="964" w:type="dxa"/>
            <w:vAlign w:val="center"/>
          </w:tcPr>
          <w:p>
            <w:pPr>
              <w:pStyle w:val="16"/>
            </w:pPr>
            <w:r>
              <w:t>0.70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23.69</w:t>
            </w:r>
          </w:p>
        </w:tc>
        <w:tc>
          <w:tcPr>
            <w:tcW w:w="1134" w:type="dxa"/>
            <w:vAlign w:val="center"/>
          </w:tcPr>
          <w:p>
            <w:pPr>
              <w:pStyle w:val="13"/>
            </w:pPr>
            <w:r>
              <w:t>其他装具</w:t>
            </w:r>
          </w:p>
        </w:tc>
        <w:tc>
          <w:tcPr>
            <w:tcW w:w="1134" w:type="dxa"/>
            <w:vAlign w:val="center"/>
          </w:tcPr>
          <w:p>
            <w:pPr>
              <w:pStyle w:val="13"/>
            </w:pPr>
            <w:r>
              <w:t>A05039900</w:t>
            </w:r>
          </w:p>
        </w:tc>
        <w:tc>
          <w:tcPr>
            <w:tcW w:w="709" w:type="dxa"/>
            <w:vAlign w:val="center"/>
          </w:tcPr>
          <w:p>
            <w:pPr>
              <w:pStyle w:val="14"/>
            </w:pPr>
            <w:r>
              <w:t>组</w:t>
            </w:r>
          </w:p>
        </w:tc>
        <w:tc>
          <w:tcPr>
            <w:tcW w:w="850" w:type="dxa"/>
            <w:vAlign w:val="center"/>
          </w:tcPr>
          <w:p>
            <w:pPr>
              <w:pStyle w:val="12"/>
            </w:pPr>
            <w:r>
              <w:t>6</w:t>
            </w:r>
          </w:p>
        </w:tc>
        <w:tc>
          <w:tcPr>
            <w:tcW w:w="850" w:type="dxa"/>
            <w:vAlign w:val="center"/>
          </w:tcPr>
          <w:p>
            <w:pPr>
              <w:pStyle w:val="12"/>
            </w:pPr>
            <w:r>
              <w:t>0.07</w:t>
            </w:r>
          </w:p>
        </w:tc>
        <w:tc>
          <w:tcPr>
            <w:tcW w:w="964" w:type="dxa"/>
            <w:vAlign w:val="center"/>
          </w:tcPr>
          <w:p>
            <w:pPr>
              <w:pStyle w:val="12"/>
            </w:pPr>
            <w:r>
              <w:t>0.39</w:t>
            </w:r>
          </w:p>
        </w:tc>
        <w:tc>
          <w:tcPr>
            <w:tcW w:w="964" w:type="dxa"/>
            <w:vAlign w:val="center"/>
          </w:tcPr>
          <w:p>
            <w:pPr>
              <w:pStyle w:val="12"/>
            </w:pPr>
            <w:r>
              <w:t>0.39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23.69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144</w:t>
            </w:r>
          </w:p>
        </w:tc>
        <w:tc>
          <w:tcPr>
            <w:tcW w:w="850" w:type="dxa"/>
            <w:vAlign w:val="center"/>
          </w:tcPr>
          <w:p>
            <w:pPr>
              <w:pStyle w:val="12"/>
            </w:pPr>
            <w:r>
              <w:t>0.00</w:t>
            </w:r>
          </w:p>
        </w:tc>
        <w:tc>
          <w:tcPr>
            <w:tcW w:w="964" w:type="dxa"/>
            <w:vAlign w:val="center"/>
          </w:tcPr>
          <w:p>
            <w:pPr>
              <w:pStyle w:val="12"/>
            </w:pPr>
            <w:r>
              <w:t>0.31</w:t>
            </w:r>
          </w:p>
        </w:tc>
        <w:tc>
          <w:tcPr>
            <w:tcW w:w="964" w:type="dxa"/>
            <w:vAlign w:val="center"/>
          </w:tcPr>
          <w:p>
            <w:pPr>
              <w:pStyle w:val="12"/>
            </w:pPr>
            <w:r>
              <w:t>0.31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灵寿县人才交流服务中心小计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0.53</w:t>
            </w:r>
          </w:p>
        </w:tc>
        <w:tc>
          <w:tcPr>
            <w:tcW w:w="964" w:type="dxa"/>
            <w:vAlign w:val="center"/>
          </w:tcPr>
          <w:p>
            <w:pPr>
              <w:pStyle w:val="16"/>
            </w:pPr>
            <w:r>
              <w:t>0.53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3.46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240</w:t>
            </w:r>
          </w:p>
        </w:tc>
        <w:tc>
          <w:tcPr>
            <w:tcW w:w="850" w:type="dxa"/>
            <w:vAlign w:val="center"/>
          </w:tcPr>
          <w:p>
            <w:pPr>
              <w:pStyle w:val="12"/>
            </w:pPr>
            <w:r>
              <w:t>0.00</w:t>
            </w:r>
          </w:p>
        </w:tc>
        <w:tc>
          <w:tcPr>
            <w:tcW w:w="964" w:type="dxa"/>
            <w:vAlign w:val="center"/>
          </w:tcPr>
          <w:p>
            <w:pPr>
              <w:pStyle w:val="12"/>
            </w:pPr>
            <w:r>
              <w:t>0.53</w:t>
            </w:r>
          </w:p>
        </w:tc>
        <w:tc>
          <w:tcPr>
            <w:tcW w:w="964" w:type="dxa"/>
            <w:vAlign w:val="center"/>
          </w:tcPr>
          <w:p>
            <w:pPr>
              <w:pStyle w:val="12"/>
            </w:pPr>
            <w:r>
              <w:t>0.53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灵寿县人力资源和社会保障局（含所属单位）上年末固定资产金额为244.92万元（详见下表）。本年度拟购置固定资产总额为0.00万元，已按要求列入政府采购预算，详见政府采购预算表。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323灵寿县人力资源和社会保障局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244.92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5360</w:t>
            </w:r>
          </w:p>
        </w:tc>
        <w:tc>
          <w:tcPr>
            <w:tcW w:w="2835" w:type="dxa"/>
            <w:vAlign w:val="center"/>
          </w:tcPr>
          <w:p>
            <w:pPr>
              <w:pStyle w:val="12"/>
            </w:pPr>
            <w:r>
              <w:t>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1000</w:t>
            </w:r>
          </w:p>
        </w:tc>
        <w:tc>
          <w:tcPr>
            <w:tcW w:w="2835" w:type="dxa"/>
            <w:vAlign w:val="center"/>
          </w:tcPr>
          <w:p>
            <w:pPr>
              <w:pStyle w:val="12"/>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996</w:t>
            </w:r>
          </w:p>
        </w:tc>
        <w:tc>
          <w:tcPr>
            <w:tcW w:w="2835" w:type="dxa"/>
            <w:vAlign w:val="center"/>
          </w:tcPr>
          <w:p>
            <w:pPr>
              <w:pStyle w:val="12"/>
            </w:pPr>
            <w:r>
              <w:t>167.16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8EE4A1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72</Pages>
  <ScaleCrop>false</ScaleCrop>
  <LinksUpToDate>false</LinksUpToDate>
  <Application>WPS Office_10.1.0.6929_F1E327BC-269C-435d-A152-05C5408002CA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2026-02-04T15:06:00Z</dcterms:created>
  <dc:creator>a</dc:creator>
  <cp:lastModifiedBy>a</cp:lastModifiedBy>
  <dcterms:modified xsi:type="dcterms:W3CDTF">2026-02-04T07:13:19Z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