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一、灵寿县住房和城乡建设局本级收支预算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二、灵寿县市政工程服务中心收支预算</w:t>
      </w:r>
      <w:r>
        <w:tab/>
      </w:r>
      <w:r>
        <w:fldChar w:fldCharType="begin"/>
      </w:r>
      <w:r>
        <w:instrText xml:space="preserve">PAGEREF _Toc_4_4_0000000002 \h</w:instrText>
      </w:r>
      <w:r>
        <w:fldChar w:fldCharType="separate"/>
      </w:r>
      <w:r>
        <w:t>84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一、灵寿县住房和城乡建设局本级收支预算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333001灵寿县住房和城乡建设局本级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7209.38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4862.11</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2178.37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11773.98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7466.93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12071.49</w:t>
            </w:r>
          </w:p>
        </w:tc>
        <w:tc>
          <w:tcPr>
            <w:tcW w:w="4535" w:type="dxa"/>
            <w:vAlign w:val="center"/>
          </w:tcPr>
          <w:p>
            <w:pPr>
              <w:pStyle w:val="14"/>
            </w:pPr>
            <w:r>
              <w:t>本年支出合计</w:t>
            </w:r>
          </w:p>
        </w:tc>
        <w:tc>
          <w:tcPr>
            <w:tcW w:w="2126" w:type="dxa"/>
            <w:vAlign w:val="center"/>
          </w:tcPr>
          <w:p>
            <w:pPr>
              <w:pStyle w:val="15"/>
            </w:pPr>
            <w:r>
              <w:t>23006.18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10934.69</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23006.18</w:t>
            </w:r>
          </w:p>
        </w:tc>
        <w:tc>
          <w:tcPr>
            <w:tcW w:w="4535" w:type="dxa"/>
            <w:vAlign w:val="center"/>
          </w:tcPr>
          <w:p>
            <w:pPr>
              <w:pStyle w:val="14"/>
            </w:pPr>
            <w:r>
              <w:t>支出总计</w:t>
            </w:r>
          </w:p>
        </w:tc>
        <w:tc>
          <w:tcPr>
            <w:tcW w:w="2126" w:type="dxa"/>
            <w:vAlign w:val="center"/>
          </w:tcPr>
          <w:p>
            <w:pPr>
              <w:pStyle w:val="15"/>
            </w:pPr>
            <w:r>
              <w:t>23006.18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19"/>
        <w:gridCol w:w="1560"/>
        <w:gridCol w:w="1092"/>
        <w:gridCol w:w="1260"/>
        <w:gridCol w:w="1212"/>
        <w:gridCol w:w="996"/>
        <w:gridCol w:w="982"/>
        <w:gridCol w:w="1134"/>
        <w:gridCol w:w="1134"/>
        <w:gridCol w:w="1134"/>
        <w:gridCol w:w="1064"/>
        <w:gridCol w:w="12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11" w:type="dxa"/>
            <w:gridSpan w:val="5"/>
            <w:tcBorders>
              <w:top w:val="single" w:color="FFFFFF" w:sz="6" w:space="0"/>
              <w:left w:val="single" w:color="FFFFFF" w:sz="6" w:space="0"/>
              <w:right w:val="single" w:color="FFFFFF" w:sz="6" w:space="0"/>
            </w:tcBorders>
            <w:vAlign w:val="center"/>
          </w:tcPr>
          <w:p>
            <w:pPr>
              <w:pStyle w:val="9"/>
            </w:pPr>
            <w:r>
              <w:t>333001灵寿县住房和城乡建设局本级</w:t>
            </w:r>
          </w:p>
        </w:tc>
        <w:tc>
          <w:tcPr>
            <w:tcW w:w="319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679" w:type="dxa"/>
            <w:gridSpan w:val="2"/>
            <w:vAlign w:val="center"/>
          </w:tcPr>
          <w:p>
            <w:pPr>
              <w:pStyle w:val="10"/>
            </w:pPr>
            <w:r>
              <w:t>功能分类科目</w:t>
            </w:r>
          </w:p>
        </w:tc>
        <w:tc>
          <w:tcPr>
            <w:tcW w:w="1092" w:type="dxa"/>
            <w:vMerge w:val="restart"/>
            <w:vAlign w:val="center"/>
          </w:tcPr>
          <w:p>
            <w:pPr>
              <w:pStyle w:val="10"/>
            </w:pPr>
            <w:r>
              <w:t>合计</w:t>
            </w:r>
          </w:p>
        </w:tc>
        <w:tc>
          <w:tcPr>
            <w:tcW w:w="8916" w:type="dxa"/>
            <w:gridSpan w:val="8"/>
            <w:vAlign w:val="center"/>
          </w:tcPr>
          <w:p>
            <w:pPr>
              <w:pStyle w:val="10"/>
            </w:pPr>
            <w:r>
              <w:t>本年收入</w:t>
            </w:r>
          </w:p>
        </w:tc>
        <w:tc>
          <w:tcPr>
            <w:tcW w:w="1204" w:type="dxa"/>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1119" w:type="dxa"/>
            <w:vAlign w:val="center"/>
          </w:tcPr>
          <w:p>
            <w:pPr>
              <w:pStyle w:val="10"/>
            </w:pPr>
            <w:r>
              <w:t>科目    编码</w:t>
            </w:r>
          </w:p>
        </w:tc>
        <w:tc>
          <w:tcPr>
            <w:tcW w:w="1560" w:type="dxa"/>
            <w:vAlign w:val="center"/>
          </w:tcPr>
          <w:p>
            <w:pPr>
              <w:pStyle w:val="10"/>
            </w:pPr>
            <w:r>
              <w:t>科目名称</w:t>
            </w:r>
          </w:p>
        </w:tc>
        <w:tc>
          <w:tcPr>
            <w:tcW w:w="1092" w:type="dxa"/>
            <w:vMerge w:val="continue"/>
          </w:tcPr>
          <w:p/>
        </w:tc>
        <w:tc>
          <w:tcPr>
            <w:tcW w:w="1260" w:type="dxa"/>
            <w:vAlign w:val="center"/>
          </w:tcPr>
          <w:p>
            <w:pPr>
              <w:pStyle w:val="10"/>
            </w:pPr>
            <w:r>
              <w:t>小计</w:t>
            </w:r>
          </w:p>
        </w:tc>
        <w:tc>
          <w:tcPr>
            <w:tcW w:w="1212" w:type="dxa"/>
            <w:vAlign w:val="center"/>
          </w:tcPr>
          <w:p>
            <w:pPr>
              <w:pStyle w:val="10"/>
            </w:pPr>
            <w:r>
              <w:t>财政拨款 收入</w:t>
            </w:r>
          </w:p>
        </w:tc>
        <w:tc>
          <w:tcPr>
            <w:tcW w:w="996" w:type="dxa"/>
            <w:vAlign w:val="center"/>
          </w:tcPr>
          <w:p>
            <w:pPr>
              <w:pStyle w:val="10"/>
            </w:pPr>
            <w:r>
              <w:t>财政专户 收入</w:t>
            </w:r>
          </w:p>
        </w:tc>
        <w:tc>
          <w:tcPr>
            <w:tcW w:w="982"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064" w:type="dxa"/>
            <w:vAlign w:val="center"/>
          </w:tcPr>
          <w:p>
            <w:pPr>
              <w:pStyle w:val="10"/>
            </w:pPr>
            <w:r>
              <w:t>其他收入</w:t>
            </w:r>
          </w:p>
        </w:tc>
        <w:tc>
          <w:tcPr>
            <w:tcW w:w="1204"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119" w:type="dxa"/>
            <w:vAlign w:val="center"/>
          </w:tcPr>
          <w:p>
            <w:pPr>
              <w:pStyle w:val="10"/>
            </w:pPr>
            <w:r>
              <w:t>1</w:t>
            </w:r>
          </w:p>
        </w:tc>
        <w:tc>
          <w:tcPr>
            <w:tcW w:w="1560" w:type="dxa"/>
            <w:vAlign w:val="center"/>
          </w:tcPr>
          <w:p>
            <w:pPr>
              <w:pStyle w:val="10"/>
            </w:pPr>
            <w:r>
              <w:t>2</w:t>
            </w:r>
          </w:p>
        </w:tc>
        <w:tc>
          <w:tcPr>
            <w:tcW w:w="1092" w:type="dxa"/>
            <w:vAlign w:val="center"/>
          </w:tcPr>
          <w:p>
            <w:pPr>
              <w:pStyle w:val="10"/>
            </w:pPr>
            <w:r>
              <w:t>3</w:t>
            </w:r>
          </w:p>
        </w:tc>
        <w:tc>
          <w:tcPr>
            <w:tcW w:w="1260" w:type="dxa"/>
            <w:vAlign w:val="center"/>
          </w:tcPr>
          <w:p>
            <w:pPr>
              <w:pStyle w:val="10"/>
            </w:pPr>
            <w:r>
              <w:t>4</w:t>
            </w:r>
          </w:p>
        </w:tc>
        <w:tc>
          <w:tcPr>
            <w:tcW w:w="1212" w:type="dxa"/>
            <w:vAlign w:val="center"/>
          </w:tcPr>
          <w:p>
            <w:pPr>
              <w:pStyle w:val="10"/>
            </w:pPr>
            <w:r>
              <w:t>5</w:t>
            </w:r>
          </w:p>
        </w:tc>
        <w:tc>
          <w:tcPr>
            <w:tcW w:w="996" w:type="dxa"/>
            <w:vAlign w:val="center"/>
          </w:tcPr>
          <w:p>
            <w:pPr>
              <w:pStyle w:val="10"/>
            </w:pPr>
            <w:r>
              <w:t>6</w:t>
            </w:r>
          </w:p>
        </w:tc>
        <w:tc>
          <w:tcPr>
            <w:tcW w:w="982"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064" w:type="dxa"/>
            <w:vAlign w:val="center"/>
          </w:tcPr>
          <w:p>
            <w:pPr>
              <w:pStyle w:val="10"/>
            </w:pPr>
            <w:r>
              <w:t>11</w:t>
            </w:r>
          </w:p>
        </w:tc>
        <w:tc>
          <w:tcPr>
            <w:tcW w:w="120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119" w:type="dxa"/>
            <w:vAlign w:val="center"/>
          </w:tcPr>
          <w:p>
            <w:pPr>
              <w:pStyle w:val="16"/>
            </w:pPr>
          </w:p>
        </w:tc>
        <w:tc>
          <w:tcPr>
            <w:tcW w:w="1560" w:type="dxa"/>
            <w:vAlign w:val="center"/>
          </w:tcPr>
          <w:p>
            <w:pPr>
              <w:pStyle w:val="14"/>
            </w:pPr>
            <w:r>
              <w:t>合计</w:t>
            </w:r>
          </w:p>
        </w:tc>
        <w:tc>
          <w:tcPr>
            <w:tcW w:w="1092" w:type="dxa"/>
            <w:vAlign w:val="center"/>
          </w:tcPr>
          <w:p>
            <w:pPr>
              <w:pStyle w:val="15"/>
            </w:pPr>
            <w:r>
              <w:t>23006.18</w:t>
            </w:r>
          </w:p>
        </w:tc>
        <w:tc>
          <w:tcPr>
            <w:tcW w:w="1260" w:type="dxa"/>
            <w:vAlign w:val="center"/>
          </w:tcPr>
          <w:p>
            <w:pPr>
              <w:pStyle w:val="15"/>
            </w:pPr>
            <w:r>
              <w:t>12071.49</w:t>
            </w:r>
          </w:p>
        </w:tc>
        <w:tc>
          <w:tcPr>
            <w:tcW w:w="1212" w:type="dxa"/>
            <w:vAlign w:val="center"/>
          </w:tcPr>
          <w:p>
            <w:pPr>
              <w:pStyle w:val="15"/>
            </w:pPr>
            <w:r>
              <w:t>12071.49</w:t>
            </w:r>
          </w:p>
        </w:tc>
        <w:tc>
          <w:tcPr>
            <w:tcW w:w="996" w:type="dxa"/>
            <w:vAlign w:val="center"/>
          </w:tcPr>
          <w:p>
            <w:pPr>
              <w:pStyle w:val="15"/>
            </w:pPr>
          </w:p>
        </w:tc>
        <w:tc>
          <w:tcPr>
            <w:tcW w:w="982"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064" w:type="dxa"/>
            <w:vAlign w:val="center"/>
          </w:tcPr>
          <w:p>
            <w:pPr>
              <w:pStyle w:val="15"/>
            </w:pPr>
          </w:p>
        </w:tc>
        <w:tc>
          <w:tcPr>
            <w:tcW w:w="1204" w:type="dxa"/>
            <w:vAlign w:val="center"/>
          </w:tcPr>
          <w:p>
            <w:pPr>
              <w:pStyle w:val="15"/>
            </w:pPr>
            <w:r>
              <w:t>10934.69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119" w:type="dxa"/>
            <w:vAlign w:val="center"/>
          </w:tcPr>
          <w:p>
            <w:pPr>
              <w:pStyle w:val="12"/>
            </w:pPr>
            <w:r>
              <w:t>206</w:t>
            </w:r>
          </w:p>
        </w:tc>
        <w:tc>
          <w:tcPr>
            <w:tcW w:w="1560" w:type="dxa"/>
            <w:vAlign w:val="center"/>
          </w:tcPr>
          <w:p>
            <w:pPr>
              <w:pStyle w:val="12"/>
            </w:pPr>
            <w:r>
              <w:t>科学技术支出</w:t>
            </w:r>
          </w:p>
        </w:tc>
        <w:tc>
          <w:tcPr>
            <w:tcW w:w="1092" w:type="dxa"/>
            <w:vAlign w:val="center"/>
          </w:tcPr>
          <w:p>
            <w:pPr>
              <w:pStyle w:val="11"/>
            </w:pPr>
            <w:r>
              <w:t>1000.00</w:t>
            </w:r>
          </w:p>
        </w:tc>
        <w:tc>
          <w:tcPr>
            <w:tcW w:w="1260" w:type="dxa"/>
            <w:vAlign w:val="center"/>
          </w:tcPr>
          <w:p>
            <w:pPr>
              <w:pStyle w:val="11"/>
            </w:pPr>
            <w:r>
              <w:t>1000.00</w:t>
            </w:r>
          </w:p>
        </w:tc>
        <w:tc>
          <w:tcPr>
            <w:tcW w:w="1212" w:type="dxa"/>
            <w:vAlign w:val="center"/>
          </w:tcPr>
          <w:p>
            <w:pPr>
              <w:pStyle w:val="11"/>
            </w:pPr>
            <w:r>
              <w:t>1000.00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119" w:type="dxa"/>
            <w:vAlign w:val="center"/>
          </w:tcPr>
          <w:p>
            <w:pPr>
              <w:pStyle w:val="12"/>
            </w:pPr>
            <w:r>
              <w:t>20605</w:t>
            </w:r>
          </w:p>
        </w:tc>
        <w:tc>
          <w:tcPr>
            <w:tcW w:w="1560" w:type="dxa"/>
            <w:vAlign w:val="center"/>
          </w:tcPr>
          <w:p>
            <w:pPr>
              <w:pStyle w:val="12"/>
            </w:pPr>
            <w:r>
              <w:t>科技条件与服务</w:t>
            </w:r>
          </w:p>
        </w:tc>
        <w:tc>
          <w:tcPr>
            <w:tcW w:w="1092" w:type="dxa"/>
            <w:vAlign w:val="center"/>
          </w:tcPr>
          <w:p>
            <w:pPr>
              <w:pStyle w:val="11"/>
            </w:pPr>
            <w:r>
              <w:t>1000.00</w:t>
            </w:r>
          </w:p>
        </w:tc>
        <w:tc>
          <w:tcPr>
            <w:tcW w:w="1260" w:type="dxa"/>
            <w:vAlign w:val="center"/>
          </w:tcPr>
          <w:p>
            <w:pPr>
              <w:pStyle w:val="11"/>
            </w:pPr>
            <w:r>
              <w:t>1000.00</w:t>
            </w:r>
          </w:p>
        </w:tc>
        <w:tc>
          <w:tcPr>
            <w:tcW w:w="1212" w:type="dxa"/>
            <w:vAlign w:val="center"/>
          </w:tcPr>
          <w:p>
            <w:pPr>
              <w:pStyle w:val="11"/>
            </w:pPr>
            <w:r>
              <w:t>1000.00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119" w:type="dxa"/>
            <w:vAlign w:val="center"/>
          </w:tcPr>
          <w:p>
            <w:pPr>
              <w:pStyle w:val="12"/>
            </w:pPr>
            <w:r>
              <w:t>2060599</w:t>
            </w:r>
          </w:p>
        </w:tc>
        <w:tc>
          <w:tcPr>
            <w:tcW w:w="1560" w:type="dxa"/>
            <w:vAlign w:val="center"/>
          </w:tcPr>
          <w:p>
            <w:pPr>
              <w:pStyle w:val="12"/>
            </w:pPr>
            <w:r>
              <w:t>其他科技条件与服务支出</w:t>
            </w:r>
          </w:p>
        </w:tc>
        <w:tc>
          <w:tcPr>
            <w:tcW w:w="1092" w:type="dxa"/>
            <w:vAlign w:val="center"/>
          </w:tcPr>
          <w:p>
            <w:pPr>
              <w:pStyle w:val="11"/>
            </w:pPr>
            <w:r>
              <w:t>1000.00</w:t>
            </w:r>
          </w:p>
        </w:tc>
        <w:tc>
          <w:tcPr>
            <w:tcW w:w="1260" w:type="dxa"/>
            <w:vAlign w:val="center"/>
          </w:tcPr>
          <w:p>
            <w:pPr>
              <w:pStyle w:val="11"/>
            </w:pPr>
            <w:r>
              <w:t>1000.00</w:t>
            </w:r>
          </w:p>
        </w:tc>
        <w:tc>
          <w:tcPr>
            <w:tcW w:w="1212" w:type="dxa"/>
            <w:vAlign w:val="center"/>
          </w:tcPr>
          <w:p>
            <w:pPr>
              <w:pStyle w:val="11"/>
            </w:pPr>
            <w:r>
              <w:t>1000.00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119" w:type="dxa"/>
            <w:vAlign w:val="center"/>
          </w:tcPr>
          <w:p>
            <w:pPr>
              <w:pStyle w:val="12"/>
            </w:pPr>
            <w:r>
              <w:t>207</w:t>
            </w:r>
          </w:p>
        </w:tc>
        <w:tc>
          <w:tcPr>
            <w:tcW w:w="1560" w:type="dxa"/>
            <w:vAlign w:val="center"/>
          </w:tcPr>
          <w:p>
            <w:pPr>
              <w:pStyle w:val="12"/>
            </w:pPr>
            <w:r>
              <w:t>文化旅游体育与传媒支出</w:t>
            </w:r>
          </w:p>
        </w:tc>
        <w:tc>
          <w:tcPr>
            <w:tcW w:w="1092" w:type="dxa"/>
            <w:vAlign w:val="center"/>
          </w:tcPr>
          <w:p>
            <w:pPr>
              <w:pStyle w:val="11"/>
            </w:pPr>
            <w:r>
              <w:t>4.70</w:t>
            </w:r>
          </w:p>
        </w:tc>
        <w:tc>
          <w:tcPr>
            <w:tcW w:w="1260" w:type="dxa"/>
            <w:vAlign w:val="center"/>
          </w:tcPr>
          <w:p>
            <w:pPr>
              <w:pStyle w:val="11"/>
            </w:pPr>
            <w:r>
              <w:t>4.70</w:t>
            </w:r>
          </w:p>
        </w:tc>
        <w:tc>
          <w:tcPr>
            <w:tcW w:w="1212" w:type="dxa"/>
            <w:vAlign w:val="center"/>
          </w:tcPr>
          <w:p>
            <w:pPr>
              <w:pStyle w:val="11"/>
            </w:pPr>
            <w:r>
              <w:t>4.70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119" w:type="dxa"/>
            <w:vAlign w:val="center"/>
          </w:tcPr>
          <w:p>
            <w:pPr>
              <w:pStyle w:val="12"/>
            </w:pPr>
            <w:r>
              <w:t>20701</w:t>
            </w:r>
          </w:p>
        </w:tc>
        <w:tc>
          <w:tcPr>
            <w:tcW w:w="1560" w:type="dxa"/>
            <w:vAlign w:val="center"/>
          </w:tcPr>
          <w:p>
            <w:pPr>
              <w:pStyle w:val="12"/>
            </w:pPr>
            <w:r>
              <w:t>文化和旅游</w:t>
            </w:r>
          </w:p>
        </w:tc>
        <w:tc>
          <w:tcPr>
            <w:tcW w:w="1092" w:type="dxa"/>
            <w:vAlign w:val="center"/>
          </w:tcPr>
          <w:p>
            <w:pPr>
              <w:pStyle w:val="11"/>
            </w:pPr>
            <w:r>
              <w:t>4.70</w:t>
            </w:r>
          </w:p>
        </w:tc>
        <w:tc>
          <w:tcPr>
            <w:tcW w:w="1260" w:type="dxa"/>
            <w:vAlign w:val="center"/>
          </w:tcPr>
          <w:p>
            <w:pPr>
              <w:pStyle w:val="11"/>
            </w:pPr>
            <w:r>
              <w:t>4.70</w:t>
            </w:r>
          </w:p>
        </w:tc>
        <w:tc>
          <w:tcPr>
            <w:tcW w:w="1212" w:type="dxa"/>
            <w:vAlign w:val="center"/>
          </w:tcPr>
          <w:p>
            <w:pPr>
              <w:pStyle w:val="11"/>
            </w:pPr>
            <w:r>
              <w:t>4.70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119" w:type="dxa"/>
            <w:vAlign w:val="center"/>
          </w:tcPr>
          <w:p>
            <w:pPr>
              <w:pStyle w:val="12"/>
            </w:pPr>
            <w:r>
              <w:t>2070199</w:t>
            </w:r>
          </w:p>
        </w:tc>
        <w:tc>
          <w:tcPr>
            <w:tcW w:w="1560" w:type="dxa"/>
            <w:vAlign w:val="center"/>
          </w:tcPr>
          <w:p>
            <w:pPr>
              <w:pStyle w:val="12"/>
            </w:pPr>
            <w:r>
              <w:t>其他文化和旅游支出</w:t>
            </w:r>
          </w:p>
        </w:tc>
        <w:tc>
          <w:tcPr>
            <w:tcW w:w="1092" w:type="dxa"/>
            <w:vAlign w:val="center"/>
          </w:tcPr>
          <w:p>
            <w:pPr>
              <w:pStyle w:val="11"/>
            </w:pPr>
            <w:r>
              <w:t>4.70</w:t>
            </w:r>
          </w:p>
        </w:tc>
        <w:tc>
          <w:tcPr>
            <w:tcW w:w="1260" w:type="dxa"/>
            <w:vAlign w:val="center"/>
          </w:tcPr>
          <w:p>
            <w:pPr>
              <w:pStyle w:val="11"/>
            </w:pPr>
            <w:r>
              <w:t>4.70</w:t>
            </w:r>
          </w:p>
        </w:tc>
        <w:tc>
          <w:tcPr>
            <w:tcW w:w="1212" w:type="dxa"/>
            <w:vAlign w:val="center"/>
          </w:tcPr>
          <w:p>
            <w:pPr>
              <w:pStyle w:val="11"/>
            </w:pPr>
            <w:r>
              <w:t>4.70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119" w:type="dxa"/>
            <w:vAlign w:val="center"/>
          </w:tcPr>
          <w:p>
            <w:pPr>
              <w:pStyle w:val="12"/>
            </w:pPr>
            <w:r>
              <w:t>208</w:t>
            </w:r>
          </w:p>
        </w:tc>
        <w:tc>
          <w:tcPr>
            <w:tcW w:w="1560" w:type="dxa"/>
            <w:vAlign w:val="center"/>
          </w:tcPr>
          <w:p>
            <w:pPr>
              <w:pStyle w:val="12"/>
            </w:pPr>
            <w:r>
              <w:t>社会保障和就业支出</w:t>
            </w:r>
          </w:p>
        </w:tc>
        <w:tc>
          <w:tcPr>
            <w:tcW w:w="1092" w:type="dxa"/>
            <w:vAlign w:val="center"/>
          </w:tcPr>
          <w:p>
            <w:pPr>
              <w:pStyle w:val="11"/>
            </w:pPr>
            <w:r>
              <w:t>217.30</w:t>
            </w:r>
          </w:p>
        </w:tc>
        <w:tc>
          <w:tcPr>
            <w:tcW w:w="1260" w:type="dxa"/>
            <w:vAlign w:val="center"/>
          </w:tcPr>
          <w:p>
            <w:pPr>
              <w:pStyle w:val="11"/>
            </w:pPr>
            <w:r>
              <w:t>217.30</w:t>
            </w:r>
          </w:p>
        </w:tc>
        <w:tc>
          <w:tcPr>
            <w:tcW w:w="1212" w:type="dxa"/>
            <w:vAlign w:val="center"/>
          </w:tcPr>
          <w:p>
            <w:pPr>
              <w:pStyle w:val="11"/>
            </w:pPr>
            <w:r>
              <w:t>217.30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119" w:type="dxa"/>
            <w:vAlign w:val="center"/>
          </w:tcPr>
          <w:p>
            <w:pPr>
              <w:pStyle w:val="12"/>
            </w:pPr>
            <w:r>
              <w:t>20805</w:t>
            </w:r>
          </w:p>
        </w:tc>
        <w:tc>
          <w:tcPr>
            <w:tcW w:w="1560" w:type="dxa"/>
            <w:vAlign w:val="center"/>
          </w:tcPr>
          <w:p>
            <w:pPr>
              <w:pStyle w:val="12"/>
            </w:pPr>
            <w:r>
              <w:t>行政事业单位养老支出</w:t>
            </w:r>
          </w:p>
        </w:tc>
        <w:tc>
          <w:tcPr>
            <w:tcW w:w="1092" w:type="dxa"/>
            <w:vAlign w:val="center"/>
          </w:tcPr>
          <w:p>
            <w:pPr>
              <w:pStyle w:val="11"/>
            </w:pPr>
            <w:r>
              <w:t>217.30</w:t>
            </w:r>
          </w:p>
        </w:tc>
        <w:tc>
          <w:tcPr>
            <w:tcW w:w="1260" w:type="dxa"/>
            <w:vAlign w:val="center"/>
          </w:tcPr>
          <w:p>
            <w:pPr>
              <w:pStyle w:val="11"/>
            </w:pPr>
            <w:r>
              <w:t>217.30</w:t>
            </w:r>
          </w:p>
        </w:tc>
        <w:tc>
          <w:tcPr>
            <w:tcW w:w="1212" w:type="dxa"/>
            <w:vAlign w:val="center"/>
          </w:tcPr>
          <w:p>
            <w:pPr>
              <w:pStyle w:val="11"/>
            </w:pPr>
            <w:r>
              <w:t>217.30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119" w:type="dxa"/>
            <w:vAlign w:val="center"/>
          </w:tcPr>
          <w:p>
            <w:pPr>
              <w:pStyle w:val="12"/>
            </w:pPr>
            <w:r>
              <w:t>2080501</w:t>
            </w:r>
          </w:p>
        </w:tc>
        <w:tc>
          <w:tcPr>
            <w:tcW w:w="1560" w:type="dxa"/>
            <w:vAlign w:val="center"/>
          </w:tcPr>
          <w:p>
            <w:pPr>
              <w:pStyle w:val="12"/>
            </w:pPr>
            <w:r>
              <w:t>行政单位离退休</w:t>
            </w:r>
          </w:p>
        </w:tc>
        <w:tc>
          <w:tcPr>
            <w:tcW w:w="1092" w:type="dxa"/>
            <w:vAlign w:val="center"/>
          </w:tcPr>
          <w:p>
            <w:pPr>
              <w:pStyle w:val="11"/>
            </w:pPr>
            <w:r>
              <w:t>138.70</w:t>
            </w:r>
          </w:p>
        </w:tc>
        <w:tc>
          <w:tcPr>
            <w:tcW w:w="1260" w:type="dxa"/>
            <w:vAlign w:val="center"/>
          </w:tcPr>
          <w:p>
            <w:pPr>
              <w:pStyle w:val="11"/>
            </w:pPr>
            <w:r>
              <w:t>138.70</w:t>
            </w:r>
          </w:p>
        </w:tc>
        <w:tc>
          <w:tcPr>
            <w:tcW w:w="1212" w:type="dxa"/>
            <w:vAlign w:val="center"/>
          </w:tcPr>
          <w:p>
            <w:pPr>
              <w:pStyle w:val="11"/>
            </w:pPr>
            <w:r>
              <w:t>138.70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119" w:type="dxa"/>
            <w:vAlign w:val="center"/>
          </w:tcPr>
          <w:p>
            <w:pPr>
              <w:pStyle w:val="12"/>
            </w:pPr>
            <w:r>
              <w:t>2080505</w:t>
            </w:r>
          </w:p>
        </w:tc>
        <w:tc>
          <w:tcPr>
            <w:tcW w:w="1560" w:type="dxa"/>
            <w:vAlign w:val="center"/>
          </w:tcPr>
          <w:p>
            <w:pPr>
              <w:pStyle w:val="12"/>
            </w:pPr>
            <w:r>
              <w:t>机关事业单位基本养老保险缴费支出</w:t>
            </w:r>
          </w:p>
        </w:tc>
        <w:tc>
          <w:tcPr>
            <w:tcW w:w="1092" w:type="dxa"/>
            <w:vAlign w:val="center"/>
          </w:tcPr>
          <w:p>
            <w:pPr>
              <w:pStyle w:val="11"/>
            </w:pPr>
            <w:r>
              <w:t>71.60</w:t>
            </w:r>
          </w:p>
        </w:tc>
        <w:tc>
          <w:tcPr>
            <w:tcW w:w="1260" w:type="dxa"/>
            <w:vAlign w:val="center"/>
          </w:tcPr>
          <w:p>
            <w:pPr>
              <w:pStyle w:val="11"/>
            </w:pPr>
            <w:r>
              <w:t>71.60</w:t>
            </w:r>
          </w:p>
        </w:tc>
        <w:tc>
          <w:tcPr>
            <w:tcW w:w="1212" w:type="dxa"/>
            <w:vAlign w:val="center"/>
          </w:tcPr>
          <w:p>
            <w:pPr>
              <w:pStyle w:val="11"/>
            </w:pPr>
            <w:r>
              <w:t>71.60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119" w:type="dxa"/>
            <w:vAlign w:val="center"/>
          </w:tcPr>
          <w:p>
            <w:pPr>
              <w:pStyle w:val="12"/>
            </w:pPr>
            <w:r>
              <w:t>2080506</w:t>
            </w:r>
          </w:p>
        </w:tc>
        <w:tc>
          <w:tcPr>
            <w:tcW w:w="1560" w:type="dxa"/>
            <w:vAlign w:val="center"/>
          </w:tcPr>
          <w:p>
            <w:pPr>
              <w:pStyle w:val="12"/>
            </w:pPr>
            <w:r>
              <w:t>机关事业单位职业年金缴费支出</w:t>
            </w:r>
          </w:p>
        </w:tc>
        <w:tc>
          <w:tcPr>
            <w:tcW w:w="1092" w:type="dxa"/>
            <w:vAlign w:val="center"/>
          </w:tcPr>
          <w:p>
            <w:pPr>
              <w:pStyle w:val="11"/>
            </w:pPr>
            <w:r>
              <w:t>7.00</w:t>
            </w:r>
          </w:p>
        </w:tc>
        <w:tc>
          <w:tcPr>
            <w:tcW w:w="1260" w:type="dxa"/>
            <w:vAlign w:val="center"/>
          </w:tcPr>
          <w:p>
            <w:pPr>
              <w:pStyle w:val="11"/>
            </w:pPr>
            <w:r>
              <w:t>7.00</w:t>
            </w:r>
          </w:p>
        </w:tc>
        <w:tc>
          <w:tcPr>
            <w:tcW w:w="1212" w:type="dxa"/>
            <w:vAlign w:val="center"/>
          </w:tcPr>
          <w:p>
            <w:pPr>
              <w:pStyle w:val="11"/>
            </w:pPr>
            <w:r>
              <w:t>7.00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119" w:type="dxa"/>
            <w:vAlign w:val="center"/>
          </w:tcPr>
          <w:p>
            <w:pPr>
              <w:pStyle w:val="12"/>
            </w:pPr>
            <w:r>
              <w:t>210</w:t>
            </w:r>
          </w:p>
        </w:tc>
        <w:tc>
          <w:tcPr>
            <w:tcW w:w="1560" w:type="dxa"/>
            <w:vAlign w:val="center"/>
          </w:tcPr>
          <w:p>
            <w:pPr>
              <w:pStyle w:val="12"/>
            </w:pPr>
            <w:r>
              <w:t>卫生健康支出</w:t>
            </w:r>
          </w:p>
        </w:tc>
        <w:tc>
          <w:tcPr>
            <w:tcW w:w="1092" w:type="dxa"/>
            <w:vAlign w:val="center"/>
          </w:tcPr>
          <w:p>
            <w:pPr>
              <w:pStyle w:val="11"/>
            </w:pPr>
            <w:r>
              <w:t>39.70</w:t>
            </w:r>
          </w:p>
        </w:tc>
        <w:tc>
          <w:tcPr>
            <w:tcW w:w="1260" w:type="dxa"/>
            <w:vAlign w:val="center"/>
          </w:tcPr>
          <w:p>
            <w:pPr>
              <w:pStyle w:val="11"/>
            </w:pPr>
            <w:r>
              <w:t>39.70</w:t>
            </w:r>
          </w:p>
        </w:tc>
        <w:tc>
          <w:tcPr>
            <w:tcW w:w="1212" w:type="dxa"/>
            <w:vAlign w:val="center"/>
          </w:tcPr>
          <w:p>
            <w:pPr>
              <w:pStyle w:val="11"/>
            </w:pPr>
            <w:r>
              <w:t>39.70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119" w:type="dxa"/>
            <w:vAlign w:val="center"/>
          </w:tcPr>
          <w:p>
            <w:pPr>
              <w:pStyle w:val="12"/>
            </w:pPr>
            <w:r>
              <w:t>21011</w:t>
            </w:r>
          </w:p>
        </w:tc>
        <w:tc>
          <w:tcPr>
            <w:tcW w:w="1560" w:type="dxa"/>
            <w:vAlign w:val="center"/>
          </w:tcPr>
          <w:p>
            <w:pPr>
              <w:pStyle w:val="12"/>
            </w:pPr>
            <w:r>
              <w:t>行政事业单位医疗</w:t>
            </w:r>
          </w:p>
        </w:tc>
        <w:tc>
          <w:tcPr>
            <w:tcW w:w="1092" w:type="dxa"/>
            <w:vAlign w:val="center"/>
          </w:tcPr>
          <w:p>
            <w:pPr>
              <w:pStyle w:val="11"/>
            </w:pPr>
            <w:r>
              <w:t>39.70</w:t>
            </w:r>
          </w:p>
        </w:tc>
        <w:tc>
          <w:tcPr>
            <w:tcW w:w="1260" w:type="dxa"/>
            <w:vAlign w:val="center"/>
          </w:tcPr>
          <w:p>
            <w:pPr>
              <w:pStyle w:val="11"/>
            </w:pPr>
            <w:r>
              <w:t>39.70</w:t>
            </w:r>
          </w:p>
        </w:tc>
        <w:tc>
          <w:tcPr>
            <w:tcW w:w="1212" w:type="dxa"/>
            <w:vAlign w:val="center"/>
          </w:tcPr>
          <w:p>
            <w:pPr>
              <w:pStyle w:val="11"/>
            </w:pPr>
            <w:r>
              <w:t>39.70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119" w:type="dxa"/>
            <w:vAlign w:val="center"/>
          </w:tcPr>
          <w:p>
            <w:pPr>
              <w:pStyle w:val="12"/>
            </w:pPr>
            <w:r>
              <w:t>2101101</w:t>
            </w:r>
          </w:p>
        </w:tc>
        <w:tc>
          <w:tcPr>
            <w:tcW w:w="1560" w:type="dxa"/>
            <w:vAlign w:val="center"/>
          </w:tcPr>
          <w:p>
            <w:pPr>
              <w:pStyle w:val="12"/>
            </w:pPr>
            <w:r>
              <w:t>行政单位医疗</w:t>
            </w:r>
          </w:p>
        </w:tc>
        <w:tc>
          <w:tcPr>
            <w:tcW w:w="1092" w:type="dxa"/>
            <w:vAlign w:val="center"/>
          </w:tcPr>
          <w:p>
            <w:pPr>
              <w:pStyle w:val="11"/>
            </w:pPr>
            <w:r>
              <w:t>39.70</w:t>
            </w:r>
          </w:p>
        </w:tc>
        <w:tc>
          <w:tcPr>
            <w:tcW w:w="1260" w:type="dxa"/>
            <w:vAlign w:val="center"/>
          </w:tcPr>
          <w:p>
            <w:pPr>
              <w:pStyle w:val="11"/>
            </w:pPr>
            <w:r>
              <w:t>39.70</w:t>
            </w:r>
          </w:p>
        </w:tc>
        <w:tc>
          <w:tcPr>
            <w:tcW w:w="1212" w:type="dxa"/>
            <w:vAlign w:val="center"/>
          </w:tcPr>
          <w:p>
            <w:pPr>
              <w:pStyle w:val="11"/>
            </w:pPr>
            <w:r>
              <w:t>39.70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119" w:type="dxa"/>
            <w:vAlign w:val="center"/>
          </w:tcPr>
          <w:p>
            <w:pPr>
              <w:pStyle w:val="12"/>
            </w:pPr>
            <w:r>
              <w:t>211</w:t>
            </w:r>
          </w:p>
        </w:tc>
        <w:tc>
          <w:tcPr>
            <w:tcW w:w="1560" w:type="dxa"/>
            <w:vAlign w:val="center"/>
          </w:tcPr>
          <w:p>
            <w:pPr>
              <w:pStyle w:val="12"/>
            </w:pPr>
            <w:r>
              <w:t>节能环保支出</w:t>
            </w:r>
          </w:p>
        </w:tc>
        <w:tc>
          <w:tcPr>
            <w:tcW w:w="1092" w:type="dxa"/>
            <w:vAlign w:val="center"/>
          </w:tcPr>
          <w:p>
            <w:pPr>
              <w:pStyle w:val="11"/>
            </w:pPr>
            <w:r>
              <w:t>2178.37</w:t>
            </w:r>
          </w:p>
        </w:tc>
        <w:tc>
          <w:tcPr>
            <w:tcW w:w="1260" w:type="dxa"/>
            <w:vAlign w:val="center"/>
          </w:tcPr>
          <w:p>
            <w:pPr>
              <w:pStyle w:val="11"/>
            </w:pPr>
            <w:r>
              <w:t>1986.90</w:t>
            </w:r>
          </w:p>
        </w:tc>
        <w:tc>
          <w:tcPr>
            <w:tcW w:w="1212" w:type="dxa"/>
            <w:vAlign w:val="center"/>
          </w:tcPr>
          <w:p>
            <w:pPr>
              <w:pStyle w:val="11"/>
            </w:pPr>
            <w:r>
              <w:t>1986.90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r>
              <w:t>191.47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1119" w:type="dxa"/>
            <w:vAlign w:val="center"/>
          </w:tcPr>
          <w:p>
            <w:pPr>
              <w:pStyle w:val="12"/>
            </w:pPr>
            <w:r>
              <w:t>21103</w:t>
            </w:r>
          </w:p>
        </w:tc>
        <w:tc>
          <w:tcPr>
            <w:tcW w:w="1560" w:type="dxa"/>
            <w:vAlign w:val="center"/>
          </w:tcPr>
          <w:p>
            <w:pPr>
              <w:pStyle w:val="12"/>
            </w:pPr>
            <w:r>
              <w:t>污染防治</w:t>
            </w:r>
          </w:p>
        </w:tc>
        <w:tc>
          <w:tcPr>
            <w:tcW w:w="1092" w:type="dxa"/>
            <w:vAlign w:val="center"/>
          </w:tcPr>
          <w:p>
            <w:pPr>
              <w:pStyle w:val="11"/>
            </w:pPr>
            <w:r>
              <w:t>2141.90</w:t>
            </w:r>
          </w:p>
        </w:tc>
        <w:tc>
          <w:tcPr>
            <w:tcW w:w="1260" w:type="dxa"/>
            <w:vAlign w:val="center"/>
          </w:tcPr>
          <w:p>
            <w:pPr>
              <w:pStyle w:val="11"/>
            </w:pPr>
            <w:r>
              <w:t>1986.90</w:t>
            </w:r>
          </w:p>
        </w:tc>
        <w:tc>
          <w:tcPr>
            <w:tcW w:w="1212" w:type="dxa"/>
            <w:vAlign w:val="center"/>
          </w:tcPr>
          <w:p>
            <w:pPr>
              <w:pStyle w:val="11"/>
            </w:pPr>
            <w:r>
              <w:t>1986.90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1119" w:type="dxa"/>
            <w:vAlign w:val="center"/>
          </w:tcPr>
          <w:p>
            <w:pPr>
              <w:pStyle w:val="12"/>
            </w:pPr>
            <w:r>
              <w:t>2110301</w:t>
            </w:r>
          </w:p>
        </w:tc>
        <w:tc>
          <w:tcPr>
            <w:tcW w:w="1560" w:type="dxa"/>
            <w:vAlign w:val="center"/>
          </w:tcPr>
          <w:p>
            <w:pPr>
              <w:pStyle w:val="12"/>
            </w:pPr>
            <w:r>
              <w:t>大气</w:t>
            </w:r>
          </w:p>
        </w:tc>
        <w:tc>
          <w:tcPr>
            <w:tcW w:w="1092" w:type="dxa"/>
            <w:vAlign w:val="center"/>
          </w:tcPr>
          <w:p>
            <w:pPr>
              <w:pStyle w:val="11"/>
            </w:pPr>
            <w:r>
              <w:t>541.90</w:t>
            </w:r>
          </w:p>
        </w:tc>
        <w:tc>
          <w:tcPr>
            <w:tcW w:w="1260" w:type="dxa"/>
            <w:vAlign w:val="center"/>
          </w:tcPr>
          <w:p>
            <w:pPr>
              <w:pStyle w:val="11"/>
            </w:pPr>
            <w:r>
              <w:t>386.90</w:t>
            </w:r>
          </w:p>
        </w:tc>
        <w:tc>
          <w:tcPr>
            <w:tcW w:w="1212" w:type="dxa"/>
            <w:vAlign w:val="center"/>
          </w:tcPr>
          <w:p>
            <w:pPr>
              <w:pStyle w:val="11"/>
            </w:pPr>
            <w:r>
              <w:t>386.90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1119" w:type="dxa"/>
            <w:vAlign w:val="center"/>
          </w:tcPr>
          <w:p>
            <w:pPr>
              <w:pStyle w:val="12"/>
            </w:pPr>
            <w:r>
              <w:t>2110302</w:t>
            </w:r>
          </w:p>
        </w:tc>
        <w:tc>
          <w:tcPr>
            <w:tcW w:w="1560" w:type="dxa"/>
            <w:vAlign w:val="center"/>
          </w:tcPr>
          <w:p>
            <w:pPr>
              <w:pStyle w:val="12"/>
            </w:pPr>
            <w:r>
              <w:t>水体</w:t>
            </w:r>
          </w:p>
        </w:tc>
        <w:tc>
          <w:tcPr>
            <w:tcW w:w="1092" w:type="dxa"/>
            <w:vAlign w:val="center"/>
          </w:tcPr>
          <w:p>
            <w:pPr>
              <w:pStyle w:val="11"/>
            </w:pPr>
            <w:r>
              <w:t>1600.00</w:t>
            </w:r>
          </w:p>
        </w:tc>
        <w:tc>
          <w:tcPr>
            <w:tcW w:w="1260" w:type="dxa"/>
            <w:vAlign w:val="center"/>
          </w:tcPr>
          <w:p>
            <w:pPr>
              <w:pStyle w:val="11"/>
            </w:pPr>
            <w:r>
              <w:t>1600.00</w:t>
            </w:r>
          </w:p>
        </w:tc>
        <w:tc>
          <w:tcPr>
            <w:tcW w:w="1212" w:type="dxa"/>
            <w:vAlign w:val="center"/>
          </w:tcPr>
          <w:p>
            <w:pPr>
              <w:pStyle w:val="11"/>
            </w:pPr>
            <w:r>
              <w:t>1600.00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1119" w:type="dxa"/>
            <w:vAlign w:val="center"/>
          </w:tcPr>
          <w:p>
            <w:pPr>
              <w:pStyle w:val="12"/>
            </w:pPr>
            <w:r>
              <w:t>21104</w:t>
            </w:r>
          </w:p>
        </w:tc>
        <w:tc>
          <w:tcPr>
            <w:tcW w:w="1560" w:type="dxa"/>
            <w:vAlign w:val="center"/>
          </w:tcPr>
          <w:p>
            <w:pPr>
              <w:pStyle w:val="12"/>
            </w:pPr>
            <w:r>
              <w:t>自然生态保护</w:t>
            </w:r>
          </w:p>
        </w:tc>
        <w:tc>
          <w:tcPr>
            <w:tcW w:w="1092" w:type="dxa"/>
            <w:vAlign w:val="center"/>
          </w:tcPr>
          <w:p>
            <w:pPr>
              <w:pStyle w:val="11"/>
            </w:pPr>
            <w:r>
              <w:t>36.47</w:t>
            </w:r>
          </w:p>
        </w:tc>
        <w:tc>
          <w:tcPr>
            <w:tcW w:w="1260" w:type="dxa"/>
            <w:vAlign w:val="center"/>
          </w:tcPr>
          <w:p>
            <w:pPr>
              <w:pStyle w:val="11"/>
            </w:pPr>
          </w:p>
        </w:tc>
        <w:tc>
          <w:tcPr>
            <w:tcW w:w="1212" w:type="dxa"/>
            <w:vAlign w:val="center"/>
          </w:tcPr>
          <w:p>
            <w:pPr>
              <w:pStyle w:val="11"/>
            </w:pP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r>
              <w:t>36.47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1119" w:type="dxa"/>
            <w:vAlign w:val="center"/>
          </w:tcPr>
          <w:p>
            <w:pPr>
              <w:pStyle w:val="12"/>
            </w:pPr>
            <w:r>
              <w:t>2110402</w:t>
            </w:r>
          </w:p>
        </w:tc>
        <w:tc>
          <w:tcPr>
            <w:tcW w:w="1560" w:type="dxa"/>
            <w:vAlign w:val="center"/>
          </w:tcPr>
          <w:p>
            <w:pPr>
              <w:pStyle w:val="12"/>
            </w:pPr>
            <w:r>
              <w:t>农村环境保护</w:t>
            </w:r>
          </w:p>
        </w:tc>
        <w:tc>
          <w:tcPr>
            <w:tcW w:w="1092" w:type="dxa"/>
            <w:vAlign w:val="center"/>
          </w:tcPr>
          <w:p>
            <w:pPr>
              <w:pStyle w:val="11"/>
            </w:pPr>
            <w:r>
              <w:t>36.47</w:t>
            </w:r>
          </w:p>
        </w:tc>
        <w:tc>
          <w:tcPr>
            <w:tcW w:w="1260" w:type="dxa"/>
            <w:vAlign w:val="center"/>
          </w:tcPr>
          <w:p>
            <w:pPr>
              <w:pStyle w:val="11"/>
            </w:pPr>
          </w:p>
        </w:tc>
        <w:tc>
          <w:tcPr>
            <w:tcW w:w="1212" w:type="dxa"/>
            <w:vAlign w:val="center"/>
          </w:tcPr>
          <w:p>
            <w:pPr>
              <w:pStyle w:val="11"/>
            </w:pP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r>
              <w:t>36.47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1119" w:type="dxa"/>
            <w:vAlign w:val="center"/>
          </w:tcPr>
          <w:p>
            <w:pPr>
              <w:pStyle w:val="12"/>
            </w:pPr>
            <w:r>
              <w:t>212</w:t>
            </w:r>
          </w:p>
        </w:tc>
        <w:tc>
          <w:tcPr>
            <w:tcW w:w="1560" w:type="dxa"/>
            <w:vAlign w:val="center"/>
          </w:tcPr>
          <w:p>
            <w:pPr>
              <w:pStyle w:val="12"/>
            </w:pPr>
            <w:r>
              <w:t>城乡社区支出</w:t>
            </w:r>
          </w:p>
        </w:tc>
        <w:tc>
          <w:tcPr>
            <w:tcW w:w="1092" w:type="dxa"/>
            <w:vAlign w:val="center"/>
          </w:tcPr>
          <w:p>
            <w:pPr>
              <w:pStyle w:val="11"/>
            </w:pPr>
            <w:r>
              <w:t>11773.98</w:t>
            </w:r>
          </w:p>
        </w:tc>
        <w:tc>
          <w:tcPr>
            <w:tcW w:w="1260" w:type="dxa"/>
            <w:vAlign w:val="center"/>
          </w:tcPr>
          <w:p>
            <w:pPr>
              <w:pStyle w:val="11"/>
            </w:pPr>
            <w:r>
              <w:t>8500.89</w:t>
            </w:r>
          </w:p>
        </w:tc>
        <w:tc>
          <w:tcPr>
            <w:tcW w:w="1212" w:type="dxa"/>
            <w:vAlign w:val="center"/>
          </w:tcPr>
          <w:p>
            <w:pPr>
              <w:pStyle w:val="11"/>
            </w:pPr>
            <w:r>
              <w:t>8500.89</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r>
              <w:t>3273.09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1119" w:type="dxa"/>
            <w:vAlign w:val="center"/>
          </w:tcPr>
          <w:p>
            <w:pPr>
              <w:pStyle w:val="12"/>
            </w:pPr>
            <w:r>
              <w:t>21201</w:t>
            </w:r>
          </w:p>
        </w:tc>
        <w:tc>
          <w:tcPr>
            <w:tcW w:w="1560" w:type="dxa"/>
            <w:vAlign w:val="center"/>
          </w:tcPr>
          <w:p>
            <w:pPr>
              <w:pStyle w:val="12"/>
            </w:pPr>
            <w:r>
              <w:t>城乡社区管理事务</w:t>
            </w:r>
          </w:p>
        </w:tc>
        <w:tc>
          <w:tcPr>
            <w:tcW w:w="1092" w:type="dxa"/>
            <w:vAlign w:val="center"/>
          </w:tcPr>
          <w:p>
            <w:pPr>
              <w:pStyle w:val="11"/>
            </w:pPr>
            <w:r>
              <w:t>1411.60</w:t>
            </w:r>
          </w:p>
        </w:tc>
        <w:tc>
          <w:tcPr>
            <w:tcW w:w="1260" w:type="dxa"/>
            <w:vAlign w:val="center"/>
          </w:tcPr>
          <w:p>
            <w:pPr>
              <w:pStyle w:val="11"/>
            </w:pPr>
            <w:r>
              <w:t>1411.60</w:t>
            </w:r>
          </w:p>
        </w:tc>
        <w:tc>
          <w:tcPr>
            <w:tcW w:w="1212" w:type="dxa"/>
            <w:vAlign w:val="center"/>
          </w:tcPr>
          <w:p>
            <w:pPr>
              <w:pStyle w:val="11"/>
            </w:pPr>
            <w:r>
              <w:t>1411.60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1119" w:type="dxa"/>
            <w:vAlign w:val="center"/>
          </w:tcPr>
          <w:p>
            <w:pPr>
              <w:pStyle w:val="12"/>
            </w:pPr>
            <w:r>
              <w:t>2120101</w:t>
            </w:r>
          </w:p>
        </w:tc>
        <w:tc>
          <w:tcPr>
            <w:tcW w:w="1560" w:type="dxa"/>
            <w:vAlign w:val="center"/>
          </w:tcPr>
          <w:p>
            <w:pPr>
              <w:pStyle w:val="12"/>
            </w:pPr>
            <w:r>
              <w:t>行政运行</w:t>
            </w:r>
          </w:p>
        </w:tc>
        <w:tc>
          <w:tcPr>
            <w:tcW w:w="1092" w:type="dxa"/>
            <w:vAlign w:val="center"/>
          </w:tcPr>
          <w:p>
            <w:pPr>
              <w:pStyle w:val="11"/>
            </w:pPr>
            <w:r>
              <w:t>360.46</w:t>
            </w:r>
          </w:p>
        </w:tc>
        <w:tc>
          <w:tcPr>
            <w:tcW w:w="1260" w:type="dxa"/>
            <w:vAlign w:val="center"/>
          </w:tcPr>
          <w:p>
            <w:pPr>
              <w:pStyle w:val="11"/>
            </w:pPr>
            <w:r>
              <w:t>360.46</w:t>
            </w:r>
          </w:p>
        </w:tc>
        <w:tc>
          <w:tcPr>
            <w:tcW w:w="1212" w:type="dxa"/>
            <w:vAlign w:val="center"/>
          </w:tcPr>
          <w:p>
            <w:pPr>
              <w:pStyle w:val="11"/>
            </w:pPr>
            <w:r>
              <w:t>360.46</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1119" w:type="dxa"/>
            <w:vAlign w:val="center"/>
          </w:tcPr>
          <w:p>
            <w:pPr>
              <w:pStyle w:val="12"/>
            </w:pPr>
            <w:r>
              <w:t>2120199</w:t>
            </w:r>
          </w:p>
        </w:tc>
        <w:tc>
          <w:tcPr>
            <w:tcW w:w="1560" w:type="dxa"/>
            <w:vAlign w:val="center"/>
          </w:tcPr>
          <w:p>
            <w:pPr>
              <w:pStyle w:val="12"/>
            </w:pPr>
            <w:r>
              <w:t>其他城乡社区管理事务支出</w:t>
            </w:r>
          </w:p>
        </w:tc>
        <w:tc>
          <w:tcPr>
            <w:tcW w:w="1092" w:type="dxa"/>
            <w:vAlign w:val="center"/>
          </w:tcPr>
          <w:p>
            <w:pPr>
              <w:pStyle w:val="11"/>
            </w:pPr>
            <w:r>
              <w:t>1051.14</w:t>
            </w:r>
          </w:p>
        </w:tc>
        <w:tc>
          <w:tcPr>
            <w:tcW w:w="1260" w:type="dxa"/>
            <w:vAlign w:val="center"/>
          </w:tcPr>
          <w:p>
            <w:pPr>
              <w:pStyle w:val="11"/>
            </w:pPr>
            <w:r>
              <w:t>1051.14</w:t>
            </w:r>
          </w:p>
        </w:tc>
        <w:tc>
          <w:tcPr>
            <w:tcW w:w="1212" w:type="dxa"/>
            <w:vAlign w:val="center"/>
          </w:tcPr>
          <w:p>
            <w:pPr>
              <w:pStyle w:val="11"/>
            </w:pPr>
            <w:r>
              <w:t>1051.14</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1119" w:type="dxa"/>
            <w:vAlign w:val="center"/>
          </w:tcPr>
          <w:p>
            <w:pPr>
              <w:pStyle w:val="12"/>
            </w:pPr>
            <w:r>
              <w:t>21203</w:t>
            </w:r>
          </w:p>
        </w:tc>
        <w:tc>
          <w:tcPr>
            <w:tcW w:w="1560" w:type="dxa"/>
            <w:vAlign w:val="center"/>
          </w:tcPr>
          <w:p>
            <w:pPr>
              <w:pStyle w:val="12"/>
            </w:pPr>
            <w:r>
              <w:t>城乡社区公共设施</w:t>
            </w:r>
          </w:p>
        </w:tc>
        <w:tc>
          <w:tcPr>
            <w:tcW w:w="1092" w:type="dxa"/>
            <w:vAlign w:val="center"/>
          </w:tcPr>
          <w:p>
            <w:pPr>
              <w:pStyle w:val="11"/>
            </w:pPr>
            <w:r>
              <w:t>5100.27</w:t>
            </w:r>
          </w:p>
        </w:tc>
        <w:tc>
          <w:tcPr>
            <w:tcW w:w="1260" w:type="dxa"/>
            <w:vAlign w:val="center"/>
          </w:tcPr>
          <w:p>
            <w:pPr>
              <w:pStyle w:val="11"/>
            </w:pPr>
            <w:r>
              <w:t>1827.18</w:t>
            </w:r>
          </w:p>
        </w:tc>
        <w:tc>
          <w:tcPr>
            <w:tcW w:w="1212" w:type="dxa"/>
            <w:vAlign w:val="center"/>
          </w:tcPr>
          <w:p>
            <w:pPr>
              <w:pStyle w:val="11"/>
            </w:pPr>
            <w:r>
              <w:t>1827.18</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r>
              <w:t>3273.09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1119" w:type="dxa"/>
            <w:vAlign w:val="center"/>
          </w:tcPr>
          <w:p>
            <w:pPr>
              <w:pStyle w:val="12"/>
            </w:pPr>
            <w:r>
              <w:t>2120399</w:t>
            </w:r>
          </w:p>
        </w:tc>
        <w:tc>
          <w:tcPr>
            <w:tcW w:w="1560" w:type="dxa"/>
            <w:vAlign w:val="center"/>
          </w:tcPr>
          <w:p>
            <w:pPr>
              <w:pStyle w:val="12"/>
            </w:pPr>
            <w:r>
              <w:t>其他城乡社区公共设施支出</w:t>
            </w:r>
          </w:p>
        </w:tc>
        <w:tc>
          <w:tcPr>
            <w:tcW w:w="1092" w:type="dxa"/>
            <w:vAlign w:val="center"/>
          </w:tcPr>
          <w:p>
            <w:pPr>
              <w:pStyle w:val="11"/>
            </w:pPr>
            <w:r>
              <w:t>5100.27</w:t>
            </w:r>
          </w:p>
        </w:tc>
        <w:tc>
          <w:tcPr>
            <w:tcW w:w="1260" w:type="dxa"/>
            <w:vAlign w:val="center"/>
          </w:tcPr>
          <w:p>
            <w:pPr>
              <w:pStyle w:val="11"/>
            </w:pPr>
            <w:r>
              <w:t>1827.18</w:t>
            </w:r>
          </w:p>
        </w:tc>
        <w:tc>
          <w:tcPr>
            <w:tcW w:w="1212" w:type="dxa"/>
            <w:vAlign w:val="center"/>
          </w:tcPr>
          <w:p>
            <w:pPr>
              <w:pStyle w:val="11"/>
            </w:pPr>
            <w:r>
              <w:t>1827.18</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r>
              <w:t>3273.09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1119" w:type="dxa"/>
            <w:vAlign w:val="center"/>
          </w:tcPr>
          <w:p>
            <w:pPr>
              <w:pStyle w:val="12"/>
            </w:pPr>
            <w:r>
              <w:t>21205</w:t>
            </w:r>
          </w:p>
        </w:tc>
        <w:tc>
          <w:tcPr>
            <w:tcW w:w="1560" w:type="dxa"/>
            <w:vAlign w:val="center"/>
          </w:tcPr>
          <w:p>
            <w:pPr>
              <w:pStyle w:val="12"/>
            </w:pPr>
            <w:r>
              <w:t>城乡社区环境卫生</w:t>
            </w:r>
          </w:p>
        </w:tc>
        <w:tc>
          <w:tcPr>
            <w:tcW w:w="1092" w:type="dxa"/>
            <w:vAlign w:val="center"/>
          </w:tcPr>
          <w:p>
            <w:pPr>
              <w:pStyle w:val="11"/>
            </w:pPr>
            <w:r>
              <w:t>400.00</w:t>
            </w:r>
          </w:p>
        </w:tc>
        <w:tc>
          <w:tcPr>
            <w:tcW w:w="1260" w:type="dxa"/>
            <w:vAlign w:val="center"/>
          </w:tcPr>
          <w:p>
            <w:pPr>
              <w:pStyle w:val="11"/>
            </w:pPr>
            <w:r>
              <w:t>400.00</w:t>
            </w:r>
          </w:p>
        </w:tc>
        <w:tc>
          <w:tcPr>
            <w:tcW w:w="1212" w:type="dxa"/>
            <w:vAlign w:val="center"/>
          </w:tcPr>
          <w:p>
            <w:pPr>
              <w:pStyle w:val="11"/>
            </w:pPr>
            <w:r>
              <w:t>400.00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1119" w:type="dxa"/>
            <w:vAlign w:val="center"/>
          </w:tcPr>
          <w:p>
            <w:pPr>
              <w:pStyle w:val="12"/>
            </w:pPr>
            <w:r>
              <w:t>2120501</w:t>
            </w:r>
          </w:p>
        </w:tc>
        <w:tc>
          <w:tcPr>
            <w:tcW w:w="1560" w:type="dxa"/>
            <w:vAlign w:val="center"/>
          </w:tcPr>
          <w:p>
            <w:pPr>
              <w:pStyle w:val="12"/>
            </w:pPr>
            <w:r>
              <w:t>城乡社区环境卫生</w:t>
            </w:r>
          </w:p>
        </w:tc>
        <w:tc>
          <w:tcPr>
            <w:tcW w:w="1092" w:type="dxa"/>
            <w:vAlign w:val="center"/>
          </w:tcPr>
          <w:p>
            <w:pPr>
              <w:pStyle w:val="11"/>
            </w:pPr>
            <w:r>
              <w:t>400.00</w:t>
            </w:r>
          </w:p>
        </w:tc>
        <w:tc>
          <w:tcPr>
            <w:tcW w:w="1260" w:type="dxa"/>
            <w:vAlign w:val="center"/>
          </w:tcPr>
          <w:p>
            <w:pPr>
              <w:pStyle w:val="11"/>
            </w:pPr>
            <w:r>
              <w:t>400.00</w:t>
            </w:r>
          </w:p>
        </w:tc>
        <w:tc>
          <w:tcPr>
            <w:tcW w:w="1212" w:type="dxa"/>
            <w:vAlign w:val="center"/>
          </w:tcPr>
          <w:p>
            <w:pPr>
              <w:pStyle w:val="11"/>
            </w:pPr>
            <w:r>
              <w:t>400.00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1119" w:type="dxa"/>
            <w:vAlign w:val="center"/>
          </w:tcPr>
          <w:p>
            <w:pPr>
              <w:pStyle w:val="12"/>
            </w:pPr>
            <w:r>
              <w:t>21208</w:t>
            </w:r>
          </w:p>
        </w:tc>
        <w:tc>
          <w:tcPr>
            <w:tcW w:w="1560" w:type="dxa"/>
            <w:vAlign w:val="center"/>
          </w:tcPr>
          <w:p>
            <w:pPr>
              <w:pStyle w:val="12"/>
            </w:pPr>
            <w:r>
              <w:t>国有土地使用权出让收入安排的支出</w:t>
            </w:r>
          </w:p>
        </w:tc>
        <w:tc>
          <w:tcPr>
            <w:tcW w:w="1092" w:type="dxa"/>
            <w:vAlign w:val="center"/>
          </w:tcPr>
          <w:p>
            <w:pPr>
              <w:pStyle w:val="11"/>
            </w:pPr>
            <w:r>
              <w:t>2800.00</w:t>
            </w:r>
          </w:p>
        </w:tc>
        <w:tc>
          <w:tcPr>
            <w:tcW w:w="1260" w:type="dxa"/>
            <w:vAlign w:val="center"/>
          </w:tcPr>
          <w:p>
            <w:pPr>
              <w:pStyle w:val="11"/>
            </w:pPr>
            <w:r>
              <w:t>2800.00</w:t>
            </w:r>
          </w:p>
        </w:tc>
        <w:tc>
          <w:tcPr>
            <w:tcW w:w="1212" w:type="dxa"/>
            <w:vAlign w:val="center"/>
          </w:tcPr>
          <w:p>
            <w:pPr>
              <w:pStyle w:val="11"/>
            </w:pPr>
            <w:r>
              <w:t>2800.00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1119" w:type="dxa"/>
            <w:vAlign w:val="center"/>
          </w:tcPr>
          <w:p>
            <w:pPr>
              <w:pStyle w:val="12"/>
            </w:pPr>
            <w:r>
              <w:t>2120899</w:t>
            </w:r>
          </w:p>
        </w:tc>
        <w:tc>
          <w:tcPr>
            <w:tcW w:w="1560" w:type="dxa"/>
            <w:vAlign w:val="center"/>
          </w:tcPr>
          <w:p>
            <w:pPr>
              <w:pStyle w:val="12"/>
            </w:pPr>
            <w:r>
              <w:t>其他国有土地使用权出让收入安排的支出</w:t>
            </w:r>
          </w:p>
        </w:tc>
        <w:tc>
          <w:tcPr>
            <w:tcW w:w="1092" w:type="dxa"/>
            <w:vAlign w:val="center"/>
          </w:tcPr>
          <w:p>
            <w:pPr>
              <w:pStyle w:val="11"/>
            </w:pPr>
            <w:r>
              <w:t>2800.00</w:t>
            </w:r>
          </w:p>
        </w:tc>
        <w:tc>
          <w:tcPr>
            <w:tcW w:w="1260" w:type="dxa"/>
            <w:vAlign w:val="center"/>
          </w:tcPr>
          <w:p>
            <w:pPr>
              <w:pStyle w:val="11"/>
            </w:pPr>
            <w:r>
              <w:t>2800.00</w:t>
            </w:r>
          </w:p>
        </w:tc>
        <w:tc>
          <w:tcPr>
            <w:tcW w:w="1212" w:type="dxa"/>
            <w:vAlign w:val="center"/>
          </w:tcPr>
          <w:p>
            <w:pPr>
              <w:pStyle w:val="11"/>
            </w:pPr>
            <w:r>
              <w:t>2800.00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1119" w:type="dxa"/>
            <w:vAlign w:val="center"/>
          </w:tcPr>
          <w:p>
            <w:pPr>
              <w:pStyle w:val="12"/>
            </w:pPr>
            <w:r>
              <w:t>21213</w:t>
            </w:r>
          </w:p>
        </w:tc>
        <w:tc>
          <w:tcPr>
            <w:tcW w:w="1560" w:type="dxa"/>
            <w:vAlign w:val="center"/>
          </w:tcPr>
          <w:p>
            <w:pPr>
              <w:pStyle w:val="12"/>
            </w:pPr>
            <w:r>
              <w:t>城市基础设施配套费安排的支出</w:t>
            </w:r>
          </w:p>
        </w:tc>
        <w:tc>
          <w:tcPr>
            <w:tcW w:w="1092" w:type="dxa"/>
            <w:vAlign w:val="center"/>
          </w:tcPr>
          <w:p>
            <w:pPr>
              <w:pStyle w:val="11"/>
            </w:pPr>
            <w:r>
              <w:t>2062.11</w:t>
            </w:r>
          </w:p>
        </w:tc>
        <w:tc>
          <w:tcPr>
            <w:tcW w:w="1260" w:type="dxa"/>
            <w:vAlign w:val="center"/>
          </w:tcPr>
          <w:p>
            <w:pPr>
              <w:pStyle w:val="11"/>
            </w:pPr>
            <w:r>
              <w:t>2062.11</w:t>
            </w:r>
          </w:p>
        </w:tc>
        <w:tc>
          <w:tcPr>
            <w:tcW w:w="1212" w:type="dxa"/>
            <w:vAlign w:val="center"/>
          </w:tcPr>
          <w:p>
            <w:pPr>
              <w:pStyle w:val="11"/>
            </w:pPr>
            <w:r>
              <w:t>2062.11</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1119" w:type="dxa"/>
            <w:vAlign w:val="center"/>
          </w:tcPr>
          <w:p>
            <w:pPr>
              <w:pStyle w:val="12"/>
            </w:pPr>
            <w:r>
              <w:t>2121301</w:t>
            </w:r>
          </w:p>
        </w:tc>
        <w:tc>
          <w:tcPr>
            <w:tcW w:w="1560" w:type="dxa"/>
            <w:vAlign w:val="center"/>
          </w:tcPr>
          <w:p>
            <w:pPr>
              <w:pStyle w:val="12"/>
            </w:pPr>
            <w:r>
              <w:t>城市公共设施</w:t>
            </w:r>
          </w:p>
        </w:tc>
        <w:tc>
          <w:tcPr>
            <w:tcW w:w="1092" w:type="dxa"/>
            <w:vAlign w:val="center"/>
          </w:tcPr>
          <w:p>
            <w:pPr>
              <w:pStyle w:val="11"/>
            </w:pPr>
            <w:r>
              <w:t>670.40</w:t>
            </w:r>
          </w:p>
        </w:tc>
        <w:tc>
          <w:tcPr>
            <w:tcW w:w="1260" w:type="dxa"/>
            <w:vAlign w:val="center"/>
          </w:tcPr>
          <w:p>
            <w:pPr>
              <w:pStyle w:val="11"/>
            </w:pPr>
            <w:r>
              <w:t>670.40</w:t>
            </w:r>
          </w:p>
        </w:tc>
        <w:tc>
          <w:tcPr>
            <w:tcW w:w="1212" w:type="dxa"/>
            <w:vAlign w:val="center"/>
          </w:tcPr>
          <w:p>
            <w:pPr>
              <w:pStyle w:val="11"/>
            </w:pPr>
            <w:r>
              <w:t>670.40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1119" w:type="dxa"/>
            <w:vAlign w:val="center"/>
          </w:tcPr>
          <w:p>
            <w:pPr>
              <w:pStyle w:val="12"/>
            </w:pPr>
            <w:r>
              <w:t>2121302</w:t>
            </w:r>
          </w:p>
        </w:tc>
        <w:tc>
          <w:tcPr>
            <w:tcW w:w="1560" w:type="dxa"/>
            <w:vAlign w:val="center"/>
          </w:tcPr>
          <w:p>
            <w:pPr>
              <w:pStyle w:val="12"/>
            </w:pPr>
            <w:r>
              <w:t>城市环境卫生</w:t>
            </w:r>
          </w:p>
        </w:tc>
        <w:tc>
          <w:tcPr>
            <w:tcW w:w="1092" w:type="dxa"/>
            <w:vAlign w:val="center"/>
          </w:tcPr>
          <w:p>
            <w:pPr>
              <w:pStyle w:val="11"/>
            </w:pPr>
            <w:r>
              <w:t>1391.71</w:t>
            </w:r>
          </w:p>
        </w:tc>
        <w:tc>
          <w:tcPr>
            <w:tcW w:w="1260" w:type="dxa"/>
            <w:vAlign w:val="center"/>
          </w:tcPr>
          <w:p>
            <w:pPr>
              <w:pStyle w:val="11"/>
            </w:pPr>
            <w:r>
              <w:t>1391.71</w:t>
            </w:r>
          </w:p>
        </w:tc>
        <w:tc>
          <w:tcPr>
            <w:tcW w:w="1212" w:type="dxa"/>
            <w:vAlign w:val="center"/>
          </w:tcPr>
          <w:p>
            <w:pPr>
              <w:pStyle w:val="11"/>
            </w:pPr>
            <w:r>
              <w:t>1391.71</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1119" w:type="dxa"/>
            <w:vAlign w:val="center"/>
          </w:tcPr>
          <w:p>
            <w:pPr>
              <w:pStyle w:val="12"/>
            </w:pPr>
            <w:r>
              <w:t>213</w:t>
            </w:r>
          </w:p>
        </w:tc>
        <w:tc>
          <w:tcPr>
            <w:tcW w:w="1560" w:type="dxa"/>
            <w:vAlign w:val="center"/>
          </w:tcPr>
          <w:p>
            <w:pPr>
              <w:pStyle w:val="12"/>
            </w:pPr>
            <w:r>
              <w:t>农林水支出</w:t>
            </w:r>
          </w:p>
        </w:tc>
        <w:tc>
          <w:tcPr>
            <w:tcW w:w="1092" w:type="dxa"/>
            <w:vAlign w:val="center"/>
          </w:tcPr>
          <w:p>
            <w:pPr>
              <w:pStyle w:val="11"/>
            </w:pPr>
            <w:r>
              <w:t>214.00</w:t>
            </w:r>
          </w:p>
        </w:tc>
        <w:tc>
          <w:tcPr>
            <w:tcW w:w="1260" w:type="dxa"/>
            <w:vAlign w:val="center"/>
          </w:tcPr>
          <w:p>
            <w:pPr>
              <w:pStyle w:val="11"/>
            </w:pPr>
            <w:r>
              <w:t>214.00</w:t>
            </w:r>
          </w:p>
        </w:tc>
        <w:tc>
          <w:tcPr>
            <w:tcW w:w="1212" w:type="dxa"/>
            <w:vAlign w:val="center"/>
          </w:tcPr>
          <w:p>
            <w:pPr>
              <w:pStyle w:val="11"/>
            </w:pPr>
            <w:r>
              <w:t>214.00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1119" w:type="dxa"/>
            <w:vAlign w:val="center"/>
          </w:tcPr>
          <w:p>
            <w:pPr>
              <w:pStyle w:val="12"/>
            </w:pPr>
            <w:r>
              <w:t>21301</w:t>
            </w:r>
          </w:p>
        </w:tc>
        <w:tc>
          <w:tcPr>
            <w:tcW w:w="1560" w:type="dxa"/>
            <w:vAlign w:val="center"/>
          </w:tcPr>
          <w:p>
            <w:pPr>
              <w:pStyle w:val="12"/>
            </w:pPr>
            <w:r>
              <w:t>农业农村</w:t>
            </w:r>
          </w:p>
        </w:tc>
        <w:tc>
          <w:tcPr>
            <w:tcW w:w="1092" w:type="dxa"/>
            <w:vAlign w:val="center"/>
          </w:tcPr>
          <w:p>
            <w:pPr>
              <w:pStyle w:val="11"/>
            </w:pPr>
            <w:r>
              <w:t>214.00</w:t>
            </w:r>
          </w:p>
        </w:tc>
        <w:tc>
          <w:tcPr>
            <w:tcW w:w="1260" w:type="dxa"/>
            <w:vAlign w:val="center"/>
          </w:tcPr>
          <w:p>
            <w:pPr>
              <w:pStyle w:val="11"/>
            </w:pPr>
            <w:r>
              <w:t>214.00</w:t>
            </w:r>
          </w:p>
        </w:tc>
        <w:tc>
          <w:tcPr>
            <w:tcW w:w="1212" w:type="dxa"/>
            <w:vAlign w:val="center"/>
          </w:tcPr>
          <w:p>
            <w:pPr>
              <w:pStyle w:val="11"/>
            </w:pPr>
            <w:r>
              <w:t>214.00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1119" w:type="dxa"/>
            <w:vAlign w:val="center"/>
          </w:tcPr>
          <w:p>
            <w:pPr>
              <w:pStyle w:val="12"/>
            </w:pPr>
            <w:r>
              <w:t>2130126</w:t>
            </w:r>
          </w:p>
        </w:tc>
        <w:tc>
          <w:tcPr>
            <w:tcW w:w="1560" w:type="dxa"/>
            <w:vAlign w:val="center"/>
          </w:tcPr>
          <w:p>
            <w:pPr>
              <w:pStyle w:val="12"/>
            </w:pPr>
            <w:r>
              <w:t>农村社会事业</w:t>
            </w:r>
          </w:p>
        </w:tc>
        <w:tc>
          <w:tcPr>
            <w:tcW w:w="1092" w:type="dxa"/>
            <w:vAlign w:val="center"/>
          </w:tcPr>
          <w:p>
            <w:pPr>
              <w:pStyle w:val="11"/>
            </w:pPr>
            <w:r>
              <w:t>214.00</w:t>
            </w:r>
          </w:p>
        </w:tc>
        <w:tc>
          <w:tcPr>
            <w:tcW w:w="1260" w:type="dxa"/>
            <w:vAlign w:val="center"/>
          </w:tcPr>
          <w:p>
            <w:pPr>
              <w:pStyle w:val="11"/>
            </w:pPr>
            <w:r>
              <w:t>214.00</w:t>
            </w:r>
          </w:p>
        </w:tc>
        <w:tc>
          <w:tcPr>
            <w:tcW w:w="1212" w:type="dxa"/>
            <w:vAlign w:val="center"/>
          </w:tcPr>
          <w:p>
            <w:pPr>
              <w:pStyle w:val="11"/>
            </w:pPr>
            <w:r>
              <w:t>214.00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1119" w:type="dxa"/>
            <w:vAlign w:val="center"/>
          </w:tcPr>
          <w:p>
            <w:pPr>
              <w:pStyle w:val="12"/>
            </w:pPr>
            <w:r>
              <w:t>221</w:t>
            </w:r>
          </w:p>
        </w:tc>
        <w:tc>
          <w:tcPr>
            <w:tcW w:w="1560" w:type="dxa"/>
            <w:vAlign w:val="center"/>
          </w:tcPr>
          <w:p>
            <w:pPr>
              <w:pStyle w:val="12"/>
            </w:pPr>
            <w:r>
              <w:t>住房保障支出</w:t>
            </w:r>
          </w:p>
        </w:tc>
        <w:tc>
          <w:tcPr>
            <w:tcW w:w="1092" w:type="dxa"/>
            <w:vAlign w:val="center"/>
          </w:tcPr>
          <w:p>
            <w:pPr>
              <w:pStyle w:val="11"/>
            </w:pPr>
            <w:r>
              <w:t>111.20</w:t>
            </w:r>
          </w:p>
        </w:tc>
        <w:tc>
          <w:tcPr>
            <w:tcW w:w="1260" w:type="dxa"/>
            <w:vAlign w:val="center"/>
          </w:tcPr>
          <w:p>
            <w:pPr>
              <w:pStyle w:val="11"/>
            </w:pPr>
            <w:r>
              <w:t>108.00</w:t>
            </w:r>
          </w:p>
        </w:tc>
        <w:tc>
          <w:tcPr>
            <w:tcW w:w="1212" w:type="dxa"/>
            <w:vAlign w:val="center"/>
          </w:tcPr>
          <w:p>
            <w:pPr>
              <w:pStyle w:val="11"/>
            </w:pPr>
            <w:r>
              <w:t>108.00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1119" w:type="dxa"/>
            <w:vAlign w:val="center"/>
          </w:tcPr>
          <w:p>
            <w:pPr>
              <w:pStyle w:val="12"/>
            </w:pPr>
            <w:r>
              <w:t>22101</w:t>
            </w:r>
          </w:p>
        </w:tc>
        <w:tc>
          <w:tcPr>
            <w:tcW w:w="1560" w:type="dxa"/>
            <w:vAlign w:val="center"/>
          </w:tcPr>
          <w:p>
            <w:pPr>
              <w:pStyle w:val="12"/>
            </w:pPr>
            <w:r>
              <w:t>保障性安居工程支出</w:t>
            </w:r>
          </w:p>
        </w:tc>
        <w:tc>
          <w:tcPr>
            <w:tcW w:w="1092" w:type="dxa"/>
            <w:vAlign w:val="center"/>
          </w:tcPr>
          <w:p>
            <w:pPr>
              <w:pStyle w:val="11"/>
            </w:pPr>
            <w:r>
              <w:t>91.20</w:t>
            </w:r>
          </w:p>
        </w:tc>
        <w:tc>
          <w:tcPr>
            <w:tcW w:w="1260" w:type="dxa"/>
            <w:vAlign w:val="center"/>
          </w:tcPr>
          <w:p>
            <w:pPr>
              <w:pStyle w:val="11"/>
            </w:pPr>
            <w:r>
              <w:t>88.00</w:t>
            </w:r>
          </w:p>
        </w:tc>
        <w:tc>
          <w:tcPr>
            <w:tcW w:w="1212" w:type="dxa"/>
            <w:vAlign w:val="center"/>
          </w:tcPr>
          <w:p>
            <w:pPr>
              <w:pStyle w:val="11"/>
            </w:pPr>
            <w:r>
              <w:t>88.00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1119" w:type="dxa"/>
            <w:vAlign w:val="center"/>
          </w:tcPr>
          <w:p>
            <w:pPr>
              <w:pStyle w:val="12"/>
            </w:pPr>
            <w:r>
              <w:t>2210105</w:t>
            </w:r>
          </w:p>
        </w:tc>
        <w:tc>
          <w:tcPr>
            <w:tcW w:w="1560" w:type="dxa"/>
            <w:vAlign w:val="center"/>
          </w:tcPr>
          <w:p>
            <w:pPr>
              <w:pStyle w:val="12"/>
            </w:pPr>
            <w:r>
              <w:t>农村危房改造</w:t>
            </w:r>
          </w:p>
        </w:tc>
        <w:tc>
          <w:tcPr>
            <w:tcW w:w="1092" w:type="dxa"/>
            <w:vAlign w:val="center"/>
          </w:tcPr>
          <w:p>
            <w:pPr>
              <w:pStyle w:val="11"/>
            </w:pPr>
            <w:r>
              <w:t>91.20</w:t>
            </w:r>
          </w:p>
        </w:tc>
        <w:tc>
          <w:tcPr>
            <w:tcW w:w="1260" w:type="dxa"/>
            <w:vAlign w:val="center"/>
          </w:tcPr>
          <w:p>
            <w:pPr>
              <w:pStyle w:val="11"/>
            </w:pPr>
            <w:r>
              <w:t>88.00</w:t>
            </w:r>
          </w:p>
        </w:tc>
        <w:tc>
          <w:tcPr>
            <w:tcW w:w="1212" w:type="dxa"/>
            <w:vAlign w:val="center"/>
          </w:tcPr>
          <w:p>
            <w:pPr>
              <w:pStyle w:val="11"/>
            </w:pPr>
            <w:r>
              <w:t>88.00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1119" w:type="dxa"/>
            <w:vAlign w:val="center"/>
          </w:tcPr>
          <w:p>
            <w:pPr>
              <w:pStyle w:val="12"/>
            </w:pPr>
            <w:r>
              <w:t>22102</w:t>
            </w:r>
          </w:p>
        </w:tc>
        <w:tc>
          <w:tcPr>
            <w:tcW w:w="1560" w:type="dxa"/>
            <w:vAlign w:val="center"/>
          </w:tcPr>
          <w:p>
            <w:pPr>
              <w:pStyle w:val="12"/>
            </w:pPr>
            <w:r>
              <w:t>住房改革支出</w:t>
            </w:r>
          </w:p>
        </w:tc>
        <w:tc>
          <w:tcPr>
            <w:tcW w:w="1092" w:type="dxa"/>
            <w:vAlign w:val="center"/>
          </w:tcPr>
          <w:p>
            <w:pPr>
              <w:pStyle w:val="11"/>
            </w:pPr>
            <w:r>
              <w:t>20.00</w:t>
            </w:r>
          </w:p>
        </w:tc>
        <w:tc>
          <w:tcPr>
            <w:tcW w:w="1260" w:type="dxa"/>
            <w:vAlign w:val="center"/>
          </w:tcPr>
          <w:p>
            <w:pPr>
              <w:pStyle w:val="11"/>
            </w:pPr>
            <w:r>
              <w:t>20.00</w:t>
            </w:r>
          </w:p>
        </w:tc>
        <w:tc>
          <w:tcPr>
            <w:tcW w:w="1212" w:type="dxa"/>
            <w:vAlign w:val="center"/>
          </w:tcPr>
          <w:p>
            <w:pPr>
              <w:pStyle w:val="11"/>
            </w:pPr>
            <w:r>
              <w:t>20.00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1119" w:type="dxa"/>
            <w:vAlign w:val="center"/>
          </w:tcPr>
          <w:p>
            <w:pPr>
              <w:pStyle w:val="12"/>
            </w:pPr>
            <w:r>
              <w:t>2210201</w:t>
            </w:r>
          </w:p>
        </w:tc>
        <w:tc>
          <w:tcPr>
            <w:tcW w:w="1560" w:type="dxa"/>
            <w:vAlign w:val="center"/>
          </w:tcPr>
          <w:p>
            <w:pPr>
              <w:pStyle w:val="12"/>
            </w:pPr>
            <w:r>
              <w:t>住房公积金</w:t>
            </w:r>
          </w:p>
        </w:tc>
        <w:tc>
          <w:tcPr>
            <w:tcW w:w="1092" w:type="dxa"/>
            <w:vAlign w:val="center"/>
          </w:tcPr>
          <w:p>
            <w:pPr>
              <w:pStyle w:val="11"/>
            </w:pPr>
            <w:r>
              <w:t>20.00</w:t>
            </w:r>
          </w:p>
        </w:tc>
        <w:tc>
          <w:tcPr>
            <w:tcW w:w="1260" w:type="dxa"/>
            <w:vAlign w:val="center"/>
          </w:tcPr>
          <w:p>
            <w:pPr>
              <w:pStyle w:val="11"/>
            </w:pPr>
            <w:r>
              <w:t>20.00</w:t>
            </w:r>
          </w:p>
        </w:tc>
        <w:tc>
          <w:tcPr>
            <w:tcW w:w="1212" w:type="dxa"/>
            <w:vAlign w:val="center"/>
          </w:tcPr>
          <w:p>
            <w:pPr>
              <w:pStyle w:val="11"/>
            </w:pPr>
            <w:r>
              <w:t>20.00</w:t>
            </w: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43</w:t>
            </w:r>
          </w:p>
        </w:tc>
        <w:tc>
          <w:tcPr>
            <w:tcW w:w="1119" w:type="dxa"/>
            <w:vAlign w:val="center"/>
          </w:tcPr>
          <w:p>
            <w:pPr>
              <w:pStyle w:val="12"/>
            </w:pPr>
            <w:r>
              <w:t>229</w:t>
            </w:r>
          </w:p>
        </w:tc>
        <w:tc>
          <w:tcPr>
            <w:tcW w:w="1560" w:type="dxa"/>
            <w:vAlign w:val="center"/>
          </w:tcPr>
          <w:p>
            <w:pPr>
              <w:pStyle w:val="12"/>
            </w:pPr>
            <w:r>
              <w:t>其他支出</w:t>
            </w:r>
          </w:p>
        </w:tc>
        <w:tc>
          <w:tcPr>
            <w:tcW w:w="1092" w:type="dxa"/>
            <w:vAlign w:val="center"/>
          </w:tcPr>
          <w:p>
            <w:pPr>
              <w:pStyle w:val="11"/>
            </w:pPr>
            <w:r>
              <w:t>7466.93</w:t>
            </w:r>
          </w:p>
        </w:tc>
        <w:tc>
          <w:tcPr>
            <w:tcW w:w="1260" w:type="dxa"/>
            <w:vAlign w:val="center"/>
          </w:tcPr>
          <w:p>
            <w:pPr>
              <w:pStyle w:val="11"/>
            </w:pPr>
          </w:p>
        </w:tc>
        <w:tc>
          <w:tcPr>
            <w:tcW w:w="1212" w:type="dxa"/>
            <w:vAlign w:val="center"/>
          </w:tcPr>
          <w:p>
            <w:pPr>
              <w:pStyle w:val="11"/>
            </w:pP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r>
              <w:t>7466.93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44</w:t>
            </w:r>
          </w:p>
        </w:tc>
        <w:tc>
          <w:tcPr>
            <w:tcW w:w="1119" w:type="dxa"/>
            <w:vAlign w:val="center"/>
          </w:tcPr>
          <w:p>
            <w:pPr>
              <w:pStyle w:val="12"/>
            </w:pPr>
            <w:r>
              <w:t>22904</w:t>
            </w:r>
          </w:p>
        </w:tc>
        <w:tc>
          <w:tcPr>
            <w:tcW w:w="1560" w:type="dxa"/>
            <w:vAlign w:val="center"/>
          </w:tcPr>
          <w:p>
            <w:pPr>
              <w:pStyle w:val="12"/>
            </w:pPr>
            <w:r>
              <w:t>其他政府性基金及对应专项债务收入安排的支出</w:t>
            </w:r>
          </w:p>
        </w:tc>
        <w:tc>
          <w:tcPr>
            <w:tcW w:w="1092" w:type="dxa"/>
            <w:vAlign w:val="center"/>
          </w:tcPr>
          <w:p>
            <w:pPr>
              <w:pStyle w:val="11"/>
            </w:pPr>
            <w:r>
              <w:t>7466.93</w:t>
            </w:r>
          </w:p>
        </w:tc>
        <w:tc>
          <w:tcPr>
            <w:tcW w:w="1260" w:type="dxa"/>
            <w:vAlign w:val="center"/>
          </w:tcPr>
          <w:p>
            <w:pPr>
              <w:pStyle w:val="11"/>
            </w:pPr>
          </w:p>
        </w:tc>
        <w:tc>
          <w:tcPr>
            <w:tcW w:w="1212" w:type="dxa"/>
            <w:vAlign w:val="center"/>
          </w:tcPr>
          <w:p>
            <w:pPr>
              <w:pStyle w:val="11"/>
            </w:pP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r>
              <w:t>7466.93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45</w:t>
            </w:r>
          </w:p>
        </w:tc>
        <w:tc>
          <w:tcPr>
            <w:tcW w:w="1119" w:type="dxa"/>
            <w:vAlign w:val="center"/>
          </w:tcPr>
          <w:p>
            <w:pPr>
              <w:pStyle w:val="12"/>
            </w:pPr>
            <w:r>
              <w:t>2290402</w:t>
            </w:r>
          </w:p>
        </w:tc>
        <w:tc>
          <w:tcPr>
            <w:tcW w:w="1560" w:type="dxa"/>
            <w:vAlign w:val="center"/>
          </w:tcPr>
          <w:p>
            <w:pPr>
              <w:pStyle w:val="12"/>
            </w:pPr>
            <w:r>
              <w:t>其他地方自行试点项目收益专项债券收入安排的支出</w:t>
            </w:r>
          </w:p>
        </w:tc>
        <w:tc>
          <w:tcPr>
            <w:tcW w:w="1092" w:type="dxa"/>
            <w:vAlign w:val="center"/>
          </w:tcPr>
          <w:p>
            <w:pPr>
              <w:pStyle w:val="11"/>
            </w:pPr>
            <w:r>
              <w:t>7466.93</w:t>
            </w:r>
          </w:p>
        </w:tc>
        <w:tc>
          <w:tcPr>
            <w:tcW w:w="1260" w:type="dxa"/>
            <w:vAlign w:val="center"/>
          </w:tcPr>
          <w:p>
            <w:pPr>
              <w:pStyle w:val="11"/>
            </w:pPr>
          </w:p>
        </w:tc>
        <w:tc>
          <w:tcPr>
            <w:tcW w:w="1212" w:type="dxa"/>
            <w:vAlign w:val="center"/>
          </w:tcPr>
          <w:p>
            <w:pPr>
              <w:pStyle w:val="11"/>
            </w:pPr>
          </w:p>
        </w:tc>
        <w:tc>
          <w:tcPr>
            <w:tcW w:w="996" w:type="dxa"/>
            <w:vAlign w:val="center"/>
          </w:tcPr>
          <w:p>
            <w:pPr>
              <w:pStyle w:val="11"/>
            </w:pP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064" w:type="dxa"/>
            <w:vAlign w:val="center"/>
          </w:tcPr>
          <w:p>
            <w:pPr>
              <w:pStyle w:val="11"/>
            </w:pPr>
          </w:p>
        </w:tc>
        <w:tc>
          <w:tcPr>
            <w:tcW w:w="1204" w:type="dxa"/>
            <w:vAlign w:val="center"/>
          </w:tcPr>
          <w:p>
            <w:pPr>
              <w:pStyle w:val="11"/>
            </w:pPr>
            <w:r>
              <w:t>7466.93</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39"/>
        <w:gridCol w:w="4388"/>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333001灵寿县住房和城乡建设局本级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rPr>
                <w:color w:val="000000" w:themeColor="text1"/>
                <w14:textFill>
                  <w14:solidFill>
                    <w14:schemeClr w14:val="tx1"/>
                  </w14:solidFill>
                </w14:textFill>
              </w:rP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39" w:type="dxa"/>
            <w:vAlign w:val="center"/>
          </w:tcPr>
          <w:p>
            <w:pPr>
              <w:pStyle w:val="10"/>
            </w:pPr>
            <w:r>
              <w:t>科目    编码</w:t>
            </w:r>
          </w:p>
        </w:tc>
        <w:tc>
          <w:tcPr>
            <w:tcW w:w="4388"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39" w:type="dxa"/>
            <w:vAlign w:val="center"/>
          </w:tcPr>
          <w:p>
            <w:pPr>
              <w:pStyle w:val="10"/>
            </w:pPr>
            <w:r>
              <w:t>1</w:t>
            </w:r>
          </w:p>
        </w:tc>
        <w:tc>
          <w:tcPr>
            <w:tcW w:w="4388"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39" w:type="dxa"/>
            <w:vAlign w:val="center"/>
          </w:tcPr>
          <w:p>
            <w:pPr>
              <w:pStyle w:val="16"/>
            </w:pPr>
          </w:p>
        </w:tc>
        <w:tc>
          <w:tcPr>
            <w:tcW w:w="4388" w:type="dxa"/>
            <w:vAlign w:val="center"/>
          </w:tcPr>
          <w:p>
            <w:pPr>
              <w:pStyle w:val="14"/>
            </w:pPr>
            <w:r>
              <w:t>合计</w:t>
            </w:r>
          </w:p>
        </w:tc>
        <w:tc>
          <w:tcPr>
            <w:tcW w:w="1361" w:type="dxa"/>
            <w:vAlign w:val="center"/>
          </w:tcPr>
          <w:p>
            <w:pPr>
              <w:pStyle w:val="15"/>
            </w:pPr>
            <w:r>
              <w:t>23006.18</w:t>
            </w:r>
          </w:p>
        </w:tc>
        <w:tc>
          <w:tcPr>
            <w:tcW w:w="1361" w:type="dxa"/>
            <w:vAlign w:val="center"/>
          </w:tcPr>
          <w:p>
            <w:pPr>
              <w:pStyle w:val="15"/>
            </w:pPr>
            <w:r>
              <w:t>637.46</w:t>
            </w:r>
          </w:p>
        </w:tc>
        <w:tc>
          <w:tcPr>
            <w:tcW w:w="1361" w:type="dxa"/>
            <w:vAlign w:val="center"/>
          </w:tcPr>
          <w:p>
            <w:pPr>
              <w:pStyle w:val="15"/>
            </w:pPr>
            <w:r>
              <w:t>22368.72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39" w:type="dxa"/>
            <w:vAlign w:val="center"/>
          </w:tcPr>
          <w:p>
            <w:pPr>
              <w:pStyle w:val="12"/>
            </w:pPr>
            <w:r>
              <w:t>206</w:t>
            </w:r>
          </w:p>
        </w:tc>
        <w:tc>
          <w:tcPr>
            <w:tcW w:w="4388" w:type="dxa"/>
            <w:vAlign w:val="center"/>
          </w:tcPr>
          <w:p>
            <w:pPr>
              <w:pStyle w:val="12"/>
            </w:pPr>
            <w:r>
              <w:t>科学技术支出</w:t>
            </w: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39" w:type="dxa"/>
            <w:vAlign w:val="center"/>
          </w:tcPr>
          <w:p>
            <w:pPr>
              <w:pStyle w:val="12"/>
            </w:pPr>
            <w:r>
              <w:t>20605</w:t>
            </w:r>
          </w:p>
        </w:tc>
        <w:tc>
          <w:tcPr>
            <w:tcW w:w="4388" w:type="dxa"/>
            <w:vAlign w:val="center"/>
          </w:tcPr>
          <w:p>
            <w:pPr>
              <w:pStyle w:val="12"/>
            </w:pPr>
            <w:r>
              <w:t>科技条件与服务</w:t>
            </w: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39" w:type="dxa"/>
            <w:vAlign w:val="center"/>
          </w:tcPr>
          <w:p>
            <w:pPr>
              <w:pStyle w:val="12"/>
            </w:pPr>
            <w:r>
              <w:t>2060599</w:t>
            </w:r>
          </w:p>
        </w:tc>
        <w:tc>
          <w:tcPr>
            <w:tcW w:w="4388" w:type="dxa"/>
            <w:vAlign w:val="center"/>
          </w:tcPr>
          <w:p>
            <w:pPr>
              <w:pStyle w:val="12"/>
            </w:pPr>
            <w:r>
              <w:t>其他科技条件与服务支出</w:t>
            </w: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39" w:type="dxa"/>
            <w:vAlign w:val="center"/>
          </w:tcPr>
          <w:p>
            <w:pPr>
              <w:pStyle w:val="12"/>
            </w:pPr>
            <w:r>
              <w:t>207</w:t>
            </w:r>
          </w:p>
        </w:tc>
        <w:tc>
          <w:tcPr>
            <w:tcW w:w="4388" w:type="dxa"/>
            <w:vAlign w:val="center"/>
          </w:tcPr>
          <w:p>
            <w:pPr>
              <w:pStyle w:val="12"/>
            </w:pPr>
            <w:r>
              <w:t>文化旅游体育与传媒支出</w:t>
            </w:r>
          </w:p>
        </w:tc>
        <w:tc>
          <w:tcPr>
            <w:tcW w:w="1361" w:type="dxa"/>
            <w:vAlign w:val="center"/>
          </w:tcPr>
          <w:p>
            <w:pPr>
              <w:pStyle w:val="11"/>
            </w:pPr>
            <w:r>
              <w:t>4.70</w:t>
            </w:r>
          </w:p>
        </w:tc>
        <w:tc>
          <w:tcPr>
            <w:tcW w:w="1361" w:type="dxa"/>
            <w:vAlign w:val="center"/>
          </w:tcPr>
          <w:p>
            <w:pPr>
              <w:pStyle w:val="11"/>
            </w:pPr>
          </w:p>
        </w:tc>
        <w:tc>
          <w:tcPr>
            <w:tcW w:w="1361" w:type="dxa"/>
            <w:vAlign w:val="center"/>
          </w:tcPr>
          <w:p>
            <w:pPr>
              <w:pStyle w:val="11"/>
            </w:pPr>
            <w:r>
              <w:t>4.70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39" w:type="dxa"/>
            <w:vAlign w:val="center"/>
          </w:tcPr>
          <w:p>
            <w:pPr>
              <w:pStyle w:val="12"/>
            </w:pPr>
            <w:r>
              <w:t>20701</w:t>
            </w:r>
          </w:p>
        </w:tc>
        <w:tc>
          <w:tcPr>
            <w:tcW w:w="4388" w:type="dxa"/>
            <w:vAlign w:val="center"/>
          </w:tcPr>
          <w:p>
            <w:pPr>
              <w:pStyle w:val="12"/>
            </w:pPr>
            <w:r>
              <w:t>文化和旅游</w:t>
            </w:r>
          </w:p>
        </w:tc>
        <w:tc>
          <w:tcPr>
            <w:tcW w:w="1361" w:type="dxa"/>
            <w:vAlign w:val="center"/>
          </w:tcPr>
          <w:p>
            <w:pPr>
              <w:pStyle w:val="11"/>
            </w:pPr>
            <w:r>
              <w:t>4.70</w:t>
            </w:r>
          </w:p>
        </w:tc>
        <w:tc>
          <w:tcPr>
            <w:tcW w:w="1361" w:type="dxa"/>
            <w:vAlign w:val="center"/>
          </w:tcPr>
          <w:p>
            <w:pPr>
              <w:pStyle w:val="11"/>
            </w:pPr>
          </w:p>
        </w:tc>
        <w:tc>
          <w:tcPr>
            <w:tcW w:w="1361" w:type="dxa"/>
            <w:vAlign w:val="center"/>
          </w:tcPr>
          <w:p>
            <w:pPr>
              <w:pStyle w:val="11"/>
            </w:pPr>
            <w:r>
              <w:t>4.70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39" w:type="dxa"/>
            <w:vAlign w:val="center"/>
          </w:tcPr>
          <w:p>
            <w:pPr>
              <w:pStyle w:val="12"/>
            </w:pPr>
            <w:r>
              <w:t>2070199</w:t>
            </w:r>
          </w:p>
        </w:tc>
        <w:tc>
          <w:tcPr>
            <w:tcW w:w="4388" w:type="dxa"/>
            <w:vAlign w:val="center"/>
          </w:tcPr>
          <w:p>
            <w:pPr>
              <w:pStyle w:val="12"/>
            </w:pPr>
            <w:r>
              <w:t>其他文化和旅游支出</w:t>
            </w:r>
          </w:p>
        </w:tc>
        <w:tc>
          <w:tcPr>
            <w:tcW w:w="1361" w:type="dxa"/>
            <w:vAlign w:val="center"/>
          </w:tcPr>
          <w:p>
            <w:pPr>
              <w:pStyle w:val="11"/>
            </w:pPr>
            <w:r>
              <w:t>4.70</w:t>
            </w:r>
          </w:p>
        </w:tc>
        <w:tc>
          <w:tcPr>
            <w:tcW w:w="1361" w:type="dxa"/>
            <w:vAlign w:val="center"/>
          </w:tcPr>
          <w:p>
            <w:pPr>
              <w:pStyle w:val="11"/>
            </w:pPr>
          </w:p>
        </w:tc>
        <w:tc>
          <w:tcPr>
            <w:tcW w:w="1361" w:type="dxa"/>
            <w:vAlign w:val="center"/>
          </w:tcPr>
          <w:p>
            <w:pPr>
              <w:pStyle w:val="11"/>
            </w:pPr>
            <w:r>
              <w:t>4.70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39" w:type="dxa"/>
            <w:vAlign w:val="center"/>
          </w:tcPr>
          <w:p>
            <w:pPr>
              <w:pStyle w:val="12"/>
            </w:pPr>
            <w:r>
              <w:t>208</w:t>
            </w:r>
          </w:p>
        </w:tc>
        <w:tc>
          <w:tcPr>
            <w:tcW w:w="4388" w:type="dxa"/>
            <w:vAlign w:val="center"/>
          </w:tcPr>
          <w:p>
            <w:pPr>
              <w:pStyle w:val="12"/>
            </w:pPr>
            <w:r>
              <w:t>社会保障和就业支出</w:t>
            </w:r>
          </w:p>
        </w:tc>
        <w:tc>
          <w:tcPr>
            <w:tcW w:w="1361" w:type="dxa"/>
            <w:vAlign w:val="center"/>
          </w:tcPr>
          <w:p>
            <w:pPr>
              <w:pStyle w:val="11"/>
            </w:pPr>
            <w:r>
              <w:t>217.30</w:t>
            </w:r>
          </w:p>
        </w:tc>
        <w:tc>
          <w:tcPr>
            <w:tcW w:w="1361" w:type="dxa"/>
            <w:vAlign w:val="center"/>
          </w:tcPr>
          <w:p>
            <w:pPr>
              <w:pStyle w:val="11"/>
            </w:pPr>
            <w:r>
              <w:t>217.30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39" w:type="dxa"/>
            <w:vAlign w:val="center"/>
          </w:tcPr>
          <w:p>
            <w:pPr>
              <w:pStyle w:val="12"/>
            </w:pPr>
            <w:r>
              <w:t>20805</w:t>
            </w:r>
          </w:p>
        </w:tc>
        <w:tc>
          <w:tcPr>
            <w:tcW w:w="4388" w:type="dxa"/>
            <w:vAlign w:val="center"/>
          </w:tcPr>
          <w:p>
            <w:pPr>
              <w:pStyle w:val="12"/>
            </w:pPr>
            <w:r>
              <w:t>行政事业单位养老支出</w:t>
            </w:r>
          </w:p>
        </w:tc>
        <w:tc>
          <w:tcPr>
            <w:tcW w:w="1361" w:type="dxa"/>
            <w:vAlign w:val="center"/>
          </w:tcPr>
          <w:p>
            <w:pPr>
              <w:pStyle w:val="11"/>
            </w:pPr>
            <w:r>
              <w:t>217.30</w:t>
            </w:r>
          </w:p>
        </w:tc>
        <w:tc>
          <w:tcPr>
            <w:tcW w:w="1361" w:type="dxa"/>
            <w:vAlign w:val="center"/>
          </w:tcPr>
          <w:p>
            <w:pPr>
              <w:pStyle w:val="11"/>
            </w:pPr>
            <w:r>
              <w:t>217.30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39" w:type="dxa"/>
            <w:vAlign w:val="center"/>
          </w:tcPr>
          <w:p>
            <w:pPr>
              <w:pStyle w:val="12"/>
            </w:pPr>
            <w:r>
              <w:t>2080501</w:t>
            </w:r>
          </w:p>
        </w:tc>
        <w:tc>
          <w:tcPr>
            <w:tcW w:w="4388" w:type="dxa"/>
            <w:vAlign w:val="center"/>
          </w:tcPr>
          <w:p>
            <w:pPr>
              <w:pStyle w:val="12"/>
            </w:pPr>
            <w:r>
              <w:t>行政单位离退休</w:t>
            </w:r>
          </w:p>
        </w:tc>
        <w:tc>
          <w:tcPr>
            <w:tcW w:w="1361" w:type="dxa"/>
            <w:vAlign w:val="center"/>
          </w:tcPr>
          <w:p>
            <w:pPr>
              <w:pStyle w:val="11"/>
            </w:pPr>
            <w:r>
              <w:t>138.70</w:t>
            </w:r>
          </w:p>
        </w:tc>
        <w:tc>
          <w:tcPr>
            <w:tcW w:w="1361" w:type="dxa"/>
            <w:vAlign w:val="center"/>
          </w:tcPr>
          <w:p>
            <w:pPr>
              <w:pStyle w:val="11"/>
            </w:pPr>
            <w:r>
              <w:t>138.70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39" w:type="dxa"/>
            <w:vAlign w:val="center"/>
          </w:tcPr>
          <w:p>
            <w:pPr>
              <w:pStyle w:val="12"/>
            </w:pPr>
            <w:r>
              <w:t>2080505</w:t>
            </w:r>
          </w:p>
        </w:tc>
        <w:tc>
          <w:tcPr>
            <w:tcW w:w="4388" w:type="dxa"/>
            <w:vAlign w:val="center"/>
          </w:tcPr>
          <w:p>
            <w:pPr>
              <w:pStyle w:val="12"/>
            </w:pPr>
            <w:r>
              <w:t>机关事业单位基本养老保险缴费支出</w:t>
            </w:r>
          </w:p>
        </w:tc>
        <w:tc>
          <w:tcPr>
            <w:tcW w:w="1361" w:type="dxa"/>
            <w:vAlign w:val="center"/>
          </w:tcPr>
          <w:p>
            <w:pPr>
              <w:pStyle w:val="11"/>
            </w:pPr>
            <w:r>
              <w:t>71.60</w:t>
            </w:r>
          </w:p>
        </w:tc>
        <w:tc>
          <w:tcPr>
            <w:tcW w:w="1361" w:type="dxa"/>
            <w:vAlign w:val="center"/>
          </w:tcPr>
          <w:p>
            <w:pPr>
              <w:pStyle w:val="11"/>
            </w:pPr>
            <w:r>
              <w:t>71.60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39" w:type="dxa"/>
            <w:vAlign w:val="center"/>
          </w:tcPr>
          <w:p>
            <w:pPr>
              <w:pStyle w:val="12"/>
            </w:pPr>
            <w:r>
              <w:t>2080506</w:t>
            </w:r>
          </w:p>
        </w:tc>
        <w:tc>
          <w:tcPr>
            <w:tcW w:w="4388" w:type="dxa"/>
            <w:vAlign w:val="center"/>
          </w:tcPr>
          <w:p>
            <w:pPr>
              <w:pStyle w:val="12"/>
            </w:pPr>
            <w:r>
              <w:t>机关事业单位职业年金缴费支出</w:t>
            </w:r>
          </w:p>
        </w:tc>
        <w:tc>
          <w:tcPr>
            <w:tcW w:w="1361" w:type="dxa"/>
            <w:vAlign w:val="center"/>
          </w:tcPr>
          <w:p>
            <w:pPr>
              <w:pStyle w:val="11"/>
            </w:pPr>
            <w:r>
              <w:t>7.00</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39" w:type="dxa"/>
            <w:vAlign w:val="center"/>
          </w:tcPr>
          <w:p>
            <w:pPr>
              <w:pStyle w:val="12"/>
            </w:pPr>
            <w:r>
              <w:t>210</w:t>
            </w:r>
          </w:p>
        </w:tc>
        <w:tc>
          <w:tcPr>
            <w:tcW w:w="4388" w:type="dxa"/>
            <w:vAlign w:val="center"/>
          </w:tcPr>
          <w:p>
            <w:pPr>
              <w:pStyle w:val="12"/>
            </w:pPr>
            <w:r>
              <w:t>卫生健康支出</w:t>
            </w:r>
          </w:p>
        </w:tc>
        <w:tc>
          <w:tcPr>
            <w:tcW w:w="1361" w:type="dxa"/>
            <w:vAlign w:val="center"/>
          </w:tcPr>
          <w:p>
            <w:pPr>
              <w:pStyle w:val="11"/>
            </w:pPr>
            <w:r>
              <w:t>39.70</w:t>
            </w:r>
          </w:p>
        </w:tc>
        <w:tc>
          <w:tcPr>
            <w:tcW w:w="1361" w:type="dxa"/>
            <w:vAlign w:val="center"/>
          </w:tcPr>
          <w:p>
            <w:pPr>
              <w:pStyle w:val="11"/>
            </w:pPr>
            <w:r>
              <w:t>39.70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39" w:type="dxa"/>
            <w:vAlign w:val="center"/>
          </w:tcPr>
          <w:p>
            <w:pPr>
              <w:pStyle w:val="12"/>
            </w:pPr>
            <w:r>
              <w:t>21011</w:t>
            </w:r>
          </w:p>
        </w:tc>
        <w:tc>
          <w:tcPr>
            <w:tcW w:w="4388" w:type="dxa"/>
            <w:vAlign w:val="center"/>
          </w:tcPr>
          <w:p>
            <w:pPr>
              <w:pStyle w:val="12"/>
            </w:pPr>
            <w:r>
              <w:t>行政事业单位医疗</w:t>
            </w:r>
          </w:p>
        </w:tc>
        <w:tc>
          <w:tcPr>
            <w:tcW w:w="1361" w:type="dxa"/>
            <w:vAlign w:val="center"/>
          </w:tcPr>
          <w:p>
            <w:pPr>
              <w:pStyle w:val="11"/>
            </w:pPr>
            <w:r>
              <w:t>39.70</w:t>
            </w:r>
          </w:p>
        </w:tc>
        <w:tc>
          <w:tcPr>
            <w:tcW w:w="1361" w:type="dxa"/>
            <w:vAlign w:val="center"/>
          </w:tcPr>
          <w:p>
            <w:pPr>
              <w:pStyle w:val="11"/>
            </w:pPr>
            <w:r>
              <w:t>39.70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39" w:type="dxa"/>
            <w:vAlign w:val="center"/>
          </w:tcPr>
          <w:p>
            <w:pPr>
              <w:pStyle w:val="12"/>
            </w:pPr>
            <w:r>
              <w:t>2101101</w:t>
            </w:r>
          </w:p>
        </w:tc>
        <w:tc>
          <w:tcPr>
            <w:tcW w:w="4388" w:type="dxa"/>
            <w:vAlign w:val="center"/>
          </w:tcPr>
          <w:p>
            <w:pPr>
              <w:pStyle w:val="12"/>
            </w:pPr>
            <w:r>
              <w:t>行政单位医疗</w:t>
            </w:r>
          </w:p>
        </w:tc>
        <w:tc>
          <w:tcPr>
            <w:tcW w:w="1361" w:type="dxa"/>
            <w:vAlign w:val="center"/>
          </w:tcPr>
          <w:p>
            <w:pPr>
              <w:pStyle w:val="11"/>
            </w:pPr>
            <w:r>
              <w:t>39.70</w:t>
            </w:r>
          </w:p>
        </w:tc>
        <w:tc>
          <w:tcPr>
            <w:tcW w:w="1361" w:type="dxa"/>
            <w:vAlign w:val="center"/>
          </w:tcPr>
          <w:p>
            <w:pPr>
              <w:pStyle w:val="11"/>
            </w:pPr>
            <w:r>
              <w:t>39.70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39" w:type="dxa"/>
            <w:vAlign w:val="center"/>
          </w:tcPr>
          <w:p>
            <w:pPr>
              <w:pStyle w:val="12"/>
            </w:pPr>
            <w:r>
              <w:t>211</w:t>
            </w:r>
          </w:p>
        </w:tc>
        <w:tc>
          <w:tcPr>
            <w:tcW w:w="4388" w:type="dxa"/>
            <w:vAlign w:val="center"/>
          </w:tcPr>
          <w:p>
            <w:pPr>
              <w:pStyle w:val="12"/>
            </w:pPr>
            <w:r>
              <w:t>节能环保支出</w:t>
            </w:r>
          </w:p>
        </w:tc>
        <w:tc>
          <w:tcPr>
            <w:tcW w:w="1361" w:type="dxa"/>
            <w:vAlign w:val="center"/>
          </w:tcPr>
          <w:p>
            <w:pPr>
              <w:pStyle w:val="11"/>
            </w:pPr>
            <w:r>
              <w:t>2178.37</w:t>
            </w:r>
          </w:p>
        </w:tc>
        <w:tc>
          <w:tcPr>
            <w:tcW w:w="1361" w:type="dxa"/>
            <w:vAlign w:val="center"/>
          </w:tcPr>
          <w:p>
            <w:pPr>
              <w:pStyle w:val="11"/>
            </w:pPr>
          </w:p>
        </w:tc>
        <w:tc>
          <w:tcPr>
            <w:tcW w:w="1361" w:type="dxa"/>
            <w:vAlign w:val="center"/>
          </w:tcPr>
          <w:p>
            <w:pPr>
              <w:pStyle w:val="11"/>
            </w:pPr>
            <w:r>
              <w:t>2178.37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39" w:type="dxa"/>
            <w:vAlign w:val="center"/>
          </w:tcPr>
          <w:p>
            <w:pPr>
              <w:pStyle w:val="12"/>
            </w:pPr>
            <w:r>
              <w:t>21103</w:t>
            </w:r>
          </w:p>
        </w:tc>
        <w:tc>
          <w:tcPr>
            <w:tcW w:w="4388" w:type="dxa"/>
            <w:vAlign w:val="center"/>
          </w:tcPr>
          <w:p>
            <w:pPr>
              <w:pStyle w:val="12"/>
            </w:pPr>
            <w:r>
              <w:t>污染防治</w:t>
            </w:r>
          </w:p>
        </w:tc>
        <w:tc>
          <w:tcPr>
            <w:tcW w:w="1361" w:type="dxa"/>
            <w:vAlign w:val="center"/>
          </w:tcPr>
          <w:p>
            <w:pPr>
              <w:pStyle w:val="11"/>
            </w:pPr>
            <w:r>
              <w:t>2141.90</w:t>
            </w:r>
          </w:p>
        </w:tc>
        <w:tc>
          <w:tcPr>
            <w:tcW w:w="1361" w:type="dxa"/>
            <w:vAlign w:val="center"/>
          </w:tcPr>
          <w:p>
            <w:pPr>
              <w:pStyle w:val="11"/>
            </w:pPr>
          </w:p>
        </w:tc>
        <w:tc>
          <w:tcPr>
            <w:tcW w:w="1361" w:type="dxa"/>
            <w:vAlign w:val="center"/>
          </w:tcPr>
          <w:p>
            <w:pPr>
              <w:pStyle w:val="11"/>
            </w:pPr>
            <w:r>
              <w:t>2141.90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39" w:type="dxa"/>
            <w:vAlign w:val="center"/>
          </w:tcPr>
          <w:p>
            <w:pPr>
              <w:pStyle w:val="12"/>
            </w:pPr>
            <w:r>
              <w:t>2110301</w:t>
            </w:r>
          </w:p>
        </w:tc>
        <w:tc>
          <w:tcPr>
            <w:tcW w:w="4388" w:type="dxa"/>
            <w:vAlign w:val="center"/>
          </w:tcPr>
          <w:p>
            <w:pPr>
              <w:pStyle w:val="12"/>
            </w:pPr>
            <w:r>
              <w:t>大气</w:t>
            </w:r>
          </w:p>
        </w:tc>
        <w:tc>
          <w:tcPr>
            <w:tcW w:w="1361" w:type="dxa"/>
            <w:vAlign w:val="center"/>
          </w:tcPr>
          <w:p>
            <w:pPr>
              <w:pStyle w:val="11"/>
            </w:pPr>
            <w:r>
              <w:t>541.90</w:t>
            </w:r>
          </w:p>
        </w:tc>
        <w:tc>
          <w:tcPr>
            <w:tcW w:w="1361" w:type="dxa"/>
            <w:vAlign w:val="center"/>
          </w:tcPr>
          <w:p>
            <w:pPr>
              <w:pStyle w:val="11"/>
            </w:pPr>
          </w:p>
        </w:tc>
        <w:tc>
          <w:tcPr>
            <w:tcW w:w="1361" w:type="dxa"/>
            <w:vAlign w:val="center"/>
          </w:tcPr>
          <w:p>
            <w:pPr>
              <w:pStyle w:val="11"/>
            </w:pPr>
            <w:r>
              <w:t>541.90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39" w:type="dxa"/>
            <w:vAlign w:val="center"/>
          </w:tcPr>
          <w:p>
            <w:pPr>
              <w:pStyle w:val="12"/>
            </w:pPr>
            <w:r>
              <w:t>2110302</w:t>
            </w:r>
          </w:p>
        </w:tc>
        <w:tc>
          <w:tcPr>
            <w:tcW w:w="4388" w:type="dxa"/>
            <w:vAlign w:val="center"/>
          </w:tcPr>
          <w:p>
            <w:pPr>
              <w:pStyle w:val="12"/>
            </w:pPr>
            <w:r>
              <w:t>水体</w:t>
            </w:r>
          </w:p>
        </w:tc>
        <w:tc>
          <w:tcPr>
            <w:tcW w:w="1361" w:type="dxa"/>
            <w:vAlign w:val="center"/>
          </w:tcPr>
          <w:p>
            <w:pPr>
              <w:pStyle w:val="11"/>
            </w:pPr>
            <w:r>
              <w:t>1600.00</w:t>
            </w:r>
          </w:p>
        </w:tc>
        <w:tc>
          <w:tcPr>
            <w:tcW w:w="1361" w:type="dxa"/>
            <w:vAlign w:val="center"/>
          </w:tcPr>
          <w:p>
            <w:pPr>
              <w:pStyle w:val="11"/>
            </w:pPr>
          </w:p>
        </w:tc>
        <w:tc>
          <w:tcPr>
            <w:tcW w:w="1361" w:type="dxa"/>
            <w:vAlign w:val="center"/>
          </w:tcPr>
          <w:p>
            <w:pPr>
              <w:pStyle w:val="11"/>
            </w:pPr>
            <w:r>
              <w:t>1600.00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39" w:type="dxa"/>
            <w:vAlign w:val="center"/>
          </w:tcPr>
          <w:p>
            <w:pPr>
              <w:pStyle w:val="12"/>
            </w:pPr>
            <w:r>
              <w:t>21104</w:t>
            </w:r>
          </w:p>
        </w:tc>
        <w:tc>
          <w:tcPr>
            <w:tcW w:w="4388" w:type="dxa"/>
            <w:vAlign w:val="center"/>
          </w:tcPr>
          <w:p>
            <w:pPr>
              <w:pStyle w:val="12"/>
            </w:pPr>
            <w:r>
              <w:t>自然生态保护</w:t>
            </w:r>
          </w:p>
        </w:tc>
        <w:tc>
          <w:tcPr>
            <w:tcW w:w="1361" w:type="dxa"/>
            <w:vAlign w:val="center"/>
          </w:tcPr>
          <w:p>
            <w:pPr>
              <w:pStyle w:val="11"/>
            </w:pPr>
            <w:r>
              <w:t>36.47</w:t>
            </w:r>
          </w:p>
        </w:tc>
        <w:tc>
          <w:tcPr>
            <w:tcW w:w="1361" w:type="dxa"/>
            <w:vAlign w:val="center"/>
          </w:tcPr>
          <w:p>
            <w:pPr>
              <w:pStyle w:val="11"/>
            </w:pPr>
          </w:p>
        </w:tc>
        <w:tc>
          <w:tcPr>
            <w:tcW w:w="1361" w:type="dxa"/>
            <w:vAlign w:val="center"/>
          </w:tcPr>
          <w:p>
            <w:pPr>
              <w:pStyle w:val="11"/>
            </w:pPr>
            <w:r>
              <w:t>36.47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39" w:type="dxa"/>
            <w:vAlign w:val="center"/>
          </w:tcPr>
          <w:p>
            <w:pPr>
              <w:pStyle w:val="12"/>
            </w:pPr>
            <w:r>
              <w:t>2110402</w:t>
            </w:r>
          </w:p>
        </w:tc>
        <w:tc>
          <w:tcPr>
            <w:tcW w:w="4388" w:type="dxa"/>
            <w:vAlign w:val="center"/>
          </w:tcPr>
          <w:p>
            <w:pPr>
              <w:pStyle w:val="12"/>
            </w:pPr>
            <w:r>
              <w:t>农村环境保护</w:t>
            </w:r>
          </w:p>
        </w:tc>
        <w:tc>
          <w:tcPr>
            <w:tcW w:w="1361" w:type="dxa"/>
            <w:vAlign w:val="center"/>
          </w:tcPr>
          <w:p>
            <w:pPr>
              <w:pStyle w:val="11"/>
            </w:pPr>
            <w:r>
              <w:t>36.47</w:t>
            </w:r>
          </w:p>
        </w:tc>
        <w:tc>
          <w:tcPr>
            <w:tcW w:w="1361" w:type="dxa"/>
            <w:vAlign w:val="center"/>
          </w:tcPr>
          <w:p>
            <w:pPr>
              <w:pStyle w:val="11"/>
            </w:pPr>
          </w:p>
        </w:tc>
        <w:tc>
          <w:tcPr>
            <w:tcW w:w="1361" w:type="dxa"/>
            <w:vAlign w:val="center"/>
          </w:tcPr>
          <w:p>
            <w:pPr>
              <w:pStyle w:val="11"/>
            </w:pPr>
            <w:r>
              <w:t>36.47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39" w:type="dxa"/>
            <w:vAlign w:val="center"/>
          </w:tcPr>
          <w:p>
            <w:pPr>
              <w:pStyle w:val="12"/>
            </w:pPr>
            <w:r>
              <w:t>212</w:t>
            </w:r>
          </w:p>
        </w:tc>
        <w:tc>
          <w:tcPr>
            <w:tcW w:w="4388" w:type="dxa"/>
            <w:vAlign w:val="center"/>
          </w:tcPr>
          <w:p>
            <w:pPr>
              <w:pStyle w:val="12"/>
            </w:pPr>
            <w:r>
              <w:t>城乡社区支出</w:t>
            </w:r>
          </w:p>
        </w:tc>
        <w:tc>
          <w:tcPr>
            <w:tcW w:w="1361" w:type="dxa"/>
            <w:vAlign w:val="center"/>
          </w:tcPr>
          <w:p>
            <w:pPr>
              <w:pStyle w:val="11"/>
            </w:pPr>
            <w:r>
              <w:t>11773.98</w:t>
            </w:r>
          </w:p>
        </w:tc>
        <w:tc>
          <w:tcPr>
            <w:tcW w:w="1361" w:type="dxa"/>
            <w:vAlign w:val="center"/>
          </w:tcPr>
          <w:p>
            <w:pPr>
              <w:pStyle w:val="11"/>
            </w:pPr>
            <w:r>
              <w:t>360.46</w:t>
            </w:r>
          </w:p>
        </w:tc>
        <w:tc>
          <w:tcPr>
            <w:tcW w:w="1361" w:type="dxa"/>
            <w:vAlign w:val="center"/>
          </w:tcPr>
          <w:p>
            <w:pPr>
              <w:pStyle w:val="11"/>
            </w:pPr>
            <w:r>
              <w:t>11413.52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39" w:type="dxa"/>
            <w:vAlign w:val="center"/>
          </w:tcPr>
          <w:p>
            <w:pPr>
              <w:pStyle w:val="12"/>
            </w:pPr>
            <w:r>
              <w:t>21201</w:t>
            </w:r>
          </w:p>
        </w:tc>
        <w:tc>
          <w:tcPr>
            <w:tcW w:w="4388" w:type="dxa"/>
            <w:vAlign w:val="center"/>
          </w:tcPr>
          <w:p>
            <w:pPr>
              <w:pStyle w:val="12"/>
            </w:pPr>
            <w:r>
              <w:t>城乡社区管理事务</w:t>
            </w:r>
          </w:p>
        </w:tc>
        <w:tc>
          <w:tcPr>
            <w:tcW w:w="1361" w:type="dxa"/>
            <w:vAlign w:val="center"/>
          </w:tcPr>
          <w:p>
            <w:pPr>
              <w:pStyle w:val="11"/>
            </w:pPr>
            <w:r>
              <w:t>1411.60</w:t>
            </w:r>
          </w:p>
        </w:tc>
        <w:tc>
          <w:tcPr>
            <w:tcW w:w="1361" w:type="dxa"/>
            <w:vAlign w:val="center"/>
          </w:tcPr>
          <w:p>
            <w:pPr>
              <w:pStyle w:val="11"/>
            </w:pPr>
            <w:r>
              <w:t>360.46</w:t>
            </w:r>
          </w:p>
        </w:tc>
        <w:tc>
          <w:tcPr>
            <w:tcW w:w="1361" w:type="dxa"/>
            <w:vAlign w:val="center"/>
          </w:tcPr>
          <w:p>
            <w:pPr>
              <w:pStyle w:val="11"/>
            </w:pPr>
            <w:r>
              <w:t>1051.14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39" w:type="dxa"/>
            <w:vAlign w:val="center"/>
          </w:tcPr>
          <w:p>
            <w:pPr>
              <w:pStyle w:val="12"/>
            </w:pPr>
            <w:r>
              <w:t>2120101</w:t>
            </w:r>
          </w:p>
        </w:tc>
        <w:tc>
          <w:tcPr>
            <w:tcW w:w="4388" w:type="dxa"/>
            <w:vAlign w:val="center"/>
          </w:tcPr>
          <w:p>
            <w:pPr>
              <w:pStyle w:val="12"/>
            </w:pPr>
            <w:r>
              <w:t>行政运行</w:t>
            </w:r>
          </w:p>
        </w:tc>
        <w:tc>
          <w:tcPr>
            <w:tcW w:w="1361" w:type="dxa"/>
            <w:vAlign w:val="center"/>
          </w:tcPr>
          <w:p>
            <w:pPr>
              <w:pStyle w:val="11"/>
            </w:pPr>
            <w:r>
              <w:t>360.46</w:t>
            </w:r>
          </w:p>
        </w:tc>
        <w:tc>
          <w:tcPr>
            <w:tcW w:w="1361" w:type="dxa"/>
            <w:vAlign w:val="center"/>
          </w:tcPr>
          <w:p>
            <w:pPr>
              <w:pStyle w:val="11"/>
            </w:pPr>
            <w:r>
              <w:t>360.46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39" w:type="dxa"/>
            <w:vAlign w:val="center"/>
          </w:tcPr>
          <w:p>
            <w:pPr>
              <w:pStyle w:val="12"/>
            </w:pPr>
            <w:r>
              <w:t>2120199</w:t>
            </w:r>
          </w:p>
        </w:tc>
        <w:tc>
          <w:tcPr>
            <w:tcW w:w="4388" w:type="dxa"/>
            <w:vAlign w:val="center"/>
          </w:tcPr>
          <w:p>
            <w:pPr>
              <w:pStyle w:val="12"/>
            </w:pPr>
            <w:r>
              <w:t>其他城乡社区管理事务支出</w:t>
            </w:r>
          </w:p>
        </w:tc>
        <w:tc>
          <w:tcPr>
            <w:tcW w:w="1361" w:type="dxa"/>
            <w:vAlign w:val="center"/>
          </w:tcPr>
          <w:p>
            <w:pPr>
              <w:pStyle w:val="11"/>
            </w:pPr>
            <w:r>
              <w:t>1051.14</w:t>
            </w:r>
          </w:p>
        </w:tc>
        <w:tc>
          <w:tcPr>
            <w:tcW w:w="1361" w:type="dxa"/>
            <w:vAlign w:val="center"/>
          </w:tcPr>
          <w:p>
            <w:pPr>
              <w:pStyle w:val="11"/>
            </w:pPr>
          </w:p>
        </w:tc>
        <w:tc>
          <w:tcPr>
            <w:tcW w:w="1361" w:type="dxa"/>
            <w:vAlign w:val="center"/>
          </w:tcPr>
          <w:p>
            <w:pPr>
              <w:pStyle w:val="11"/>
            </w:pPr>
            <w:r>
              <w:t>1051.14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39" w:type="dxa"/>
            <w:vAlign w:val="center"/>
          </w:tcPr>
          <w:p>
            <w:pPr>
              <w:pStyle w:val="12"/>
            </w:pPr>
            <w:r>
              <w:t>21203</w:t>
            </w:r>
          </w:p>
        </w:tc>
        <w:tc>
          <w:tcPr>
            <w:tcW w:w="4388" w:type="dxa"/>
            <w:vAlign w:val="center"/>
          </w:tcPr>
          <w:p>
            <w:pPr>
              <w:pStyle w:val="12"/>
            </w:pPr>
            <w:r>
              <w:t>城乡社区公共设施</w:t>
            </w:r>
          </w:p>
        </w:tc>
        <w:tc>
          <w:tcPr>
            <w:tcW w:w="1361" w:type="dxa"/>
            <w:vAlign w:val="center"/>
          </w:tcPr>
          <w:p>
            <w:pPr>
              <w:pStyle w:val="11"/>
            </w:pPr>
            <w:r>
              <w:t>5100.27</w:t>
            </w:r>
          </w:p>
        </w:tc>
        <w:tc>
          <w:tcPr>
            <w:tcW w:w="1361" w:type="dxa"/>
            <w:vAlign w:val="center"/>
          </w:tcPr>
          <w:p>
            <w:pPr>
              <w:pStyle w:val="11"/>
            </w:pPr>
          </w:p>
        </w:tc>
        <w:tc>
          <w:tcPr>
            <w:tcW w:w="1361" w:type="dxa"/>
            <w:vAlign w:val="center"/>
          </w:tcPr>
          <w:p>
            <w:pPr>
              <w:pStyle w:val="11"/>
            </w:pPr>
            <w:r>
              <w:t>5100.27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39" w:type="dxa"/>
            <w:vAlign w:val="center"/>
          </w:tcPr>
          <w:p>
            <w:pPr>
              <w:pStyle w:val="12"/>
            </w:pPr>
            <w:r>
              <w:t>2120399</w:t>
            </w:r>
          </w:p>
        </w:tc>
        <w:tc>
          <w:tcPr>
            <w:tcW w:w="4388" w:type="dxa"/>
            <w:vAlign w:val="center"/>
          </w:tcPr>
          <w:p>
            <w:pPr>
              <w:pStyle w:val="12"/>
            </w:pPr>
            <w:r>
              <w:t>其他城乡社区公共设施支出</w:t>
            </w:r>
          </w:p>
        </w:tc>
        <w:tc>
          <w:tcPr>
            <w:tcW w:w="1361" w:type="dxa"/>
            <w:vAlign w:val="center"/>
          </w:tcPr>
          <w:p>
            <w:pPr>
              <w:pStyle w:val="11"/>
            </w:pPr>
            <w:r>
              <w:t>5100.27</w:t>
            </w:r>
          </w:p>
        </w:tc>
        <w:tc>
          <w:tcPr>
            <w:tcW w:w="1361" w:type="dxa"/>
            <w:vAlign w:val="center"/>
          </w:tcPr>
          <w:p>
            <w:pPr>
              <w:pStyle w:val="11"/>
            </w:pPr>
          </w:p>
        </w:tc>
        <w:tc>
          <w:tcPr>
            <w:tcW w:w="1361" w:type="dxa"/>
            <w:vAlign w:val="center"/>
          </w:tcPr>
          <w:p>
            <w:pPr>
              <w:pStyle w:val="11"/>
            </w:pPr>
            <w:r>
              <w:t>5100.27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39" w:type="dxa"/>
            <w:vAlign w:val="center"/>
          </w:tcPr>
          <w:p>
            <w:pPr>
              <w:pStyle w:val="12"/>
            </w:pPr>
            <w:r>
              <w:t>21205</w:t>
            </w:r>
          </w:p>
        </w:tc>
        <w:tc>
          <w:tcPr>
            <w:tcW w:w="4388" w:type="dxa"/>
            <w:vAlign w:val="center"/>
          </w:tcPr>
          <w:p>
            <w:pPr>
              <w:pStyle w:val="12"/>
            </w:pPr>
            <w:r>
              <w:t>城乡社区环境卫生</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39" w:type="dxa"/>
            <w:vAlign w:val="center"/>
          </w:tcPr>
          <w:p>
            <w:pPr>
              <w:pStyle w:val="12"/>
            </w:pPr>
            <w:r>
              <w:t>2120501</w:t>
            </w:r>
          </w:p>
        </w:tc>
        <w:tc>
          <w:tcPr>
            <w:tcW w:w="4388" w:type="dxa"/>
            <w:vAlign w:val="center"/>
          </w:tcPr>
          <w:p>
            <w:pPr>
              <w:pStyle w:val="12"/>
            </w:pPr>
            <w:r>
              <w:t>城乡社区环境卫生</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39" w:type="dxa"/>
            <w:vAlign w:val="center"/>
          </w:tcPr>
          <w:p>
            <w:pPr>
              <w:pStyle w:val="12"/>
            </w:pPr>
            <w:r>
              <w:t>21208</w:t>
            </w:r>
          </w:p>
        </w:tc>
        <w:tc>
          <w:tcPr>
            <w:tcW w:w="4388" w:type="dxa"/>
            <w:vAlign w:val="center"/>
          </w:tcPr>
          <w:p>
            <w:pPr>
              <w:pStyle w:val="12"/>
            </w:pPr>
            <w:r>
              <w:t>国有土地使用权出让收入安排的支出</w:t>
            </w:r>
          </w:p>
        </w:tc>
        <w:tc>
          <w:tcPr>
            <w:tcW w:w="1361" w:type="dxa"/>
            <w:vAlign w:val="center"/>
          </w:tcPr>
          <w:p>
            <w:pPr>
              <w:pStyle w:val="11"/>
            </w:pPr>
            <w:r>
              <w:t>2800.00</w:t>
            </w:r>
          </w:p>
        </w:tc>
        <w:tc>
          <w:tcPr>
            <w:tcW w:w="1361" w:type="dxa"/>
            <w:vAlign w:val="center"/>
          </w:tcPr>
          <w:p>
            <w:pPr>
              <w:pStyle w:val="11"/>
            </w:pPr>
          </w:p>
        </w:tc>
        <w:tc>
          <w:tcPr>
            <w:tcW w:w="1361" w:type="dxa"/>
            <w:vAlign w:val="center"/>
          </w:tcPr>
          <w:p>
            <w:pPr>
              <w:pStyle w:val="11"/>
            </w:pPr>
            <w:r>
              <w:t>2800.00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39" w:type="dxa"/>
            <w:vAlign w:val="center"/>
          </w:tcPr>
          <w:p>
            <w:pPr>
              <w:pStyle w:val="12"/>
            </w:pPr>
            <w:r>
              <w:t>2120899</w:t>
            </w:r>
          </w:p>
        </w:tc>
        <w:tc>
          <w:tcPr>
            <w:tcW w:w="4388" w:type="dxa"/>
            <w:vAlign w:val="center"/>
          </w:tcPr>
          <w:p>
            <w:pPr>
              <w:pStyle w:val="12"/>
            </w:pPr>
            <w:r>
              <w:t>其他国有土地使用权出让收入安排的支出</w:t>
            </w:r>
          </w:p>
        </w:tc>
        <w:tc>
          <w:tcPr>
            <w:tcW w:w="1361" w:type="dxa"/>
            <w:vAlign w:val="center"/>
          </w:tcPr>
          <w:p>
            <w:pPr>
              <w:pStyle w:val="11"/>
            </w:pPr>
            <w:r>
              <w:t>2800.00</w:t>
            </w:r>
          </w:p>
        </w:tc>
        <w:tc>
          <w:tcPr>
            <w:tcW w:w="1361" w:type="dxa"/>
            <w:vAlign w:val="center"/>
          </w:tcPr>
          <w:p>
            <w:pPr>
              <w:pStyle w:val="11"/>
            </w:pPr>
          </w:p>
        </w:tc>
        <w:tc>
          <w:tcPr>
            <w:tcW w:w="1361" w:type="dxa"/>
            <w:vAlign w:val="center"/>
          </w:tcPr>
          <w:p>
            <w:pPr>
              <w:pStyle w:val="11"/>
            </w:pPr>
            <w:r>
              <w:t>2800.00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39" w:type="dxa"/>
            <w:vAlign w:val="center"/>
          </w:tcPr>
          <w:p>
            <w:pPr>
              <w:pStyle w:val="12"/>
            </w:pPr>
            <w:r>
              <w:t>21213</w:t>
            </w:r>
          </w:p>
        </w:tc>
        <w:tc>
          <w:tcPr>
            <w:tcW w:w="4388" w:type="dxa"/>
            <w:vAlign w:val="center"/>
          </w:tcPr>
          <w:p>
            <w:pPr>
              <w:pStyle w:val="12"/>
            </w:pPr>
            <w:r>
              <w:t>城市基础设施配套费安排的支出</w:t>
            </w:r>
          </w:p>
        </w:tc>
        <w:tc>
          <w:tcPr>
            <w:tcW w:w="1361" w:type="dxa"/>
            <w:vAlign w:val="center"/>
          </w:tcPr>
          <w:p>
            <w:pPr>
              <w:pStyle w:val="11"/>
            </w:pPr>
            <w:r>
              <w:t>2062.11</w:t>
            </w:r>
          </w:p>
        </w:tc>
        <w:tc>
          <w:tcPr>
            <w:tcW w:w="1361" w:type="dxa"/>
            <w:vAlign w:val="center"/>
          </w:tcPr>
          <w:p>
            <w:pPr>
              <w:pStyle w:val="11"/>
            </w:pPr>
          </w:p>
        </w:tc>
        <w:tc>
          <w:tcPr>
            <w:tcW w:w="1361" w:type="dxa"/>
            <w:vAlign w:val="center"/>
          </w:tcPr>
          <w:p>
            <w:pPr>
              <w:pStyle w:val="11"/>
            </w:pPr>
            <w:r>
              <w:t>2062.11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39" w:type="dxa"/>
            <w:vAlign w:val="center"/>
          </w:tcPr>
          <w:p>
            <w:pPr>
              <w:pStyle w:val="12"/>
            </w:pPr>
            <w:r>
              <w:t>2121301</w:t>
            </w:r>
          </w:p>
        </w:tc>
        <w:tc>
          <w:tcPr>
            <w:tcW w:w="4388" w:type="dxa"/>
            <w:vAlign w:val="center"/>
          </w:tcPr>
          <w:p>
            <w:pPr>
              <w:pStyle w:val="12"/>
            </w:pPr>
            <w:r>
              <w:t>城市公共设施</w:t>
            </w:r>
          </w:p>
        </w:tc>
        <w:tc>
          <w:tcPr>
            <w:tcW w:w="1361" w:type="dxa"/>
            <w:vAlign w:val="center"/>
          </w:tcPr>
          <w:p>
            <w:pPr>
              <w:pStyle w:val="11"/>
            </w:pPr>
            <w:r>
              <w:t>670.40</w:t>
            </w:r>
          </w:p>
        </w:tc>
        <w:tc>
          <w:tcPr>
            <w:tcW w:w="1361" w:type="dxa"/>
            <w:vAlign w:val="center"/>
          </w:tcPr>
          <w:p>
            <w:pPr>
              <w:pStyle w:val="11"/>
            </w:pPr>
          </w:p>
        </w:tc>
        <w:tc>
          <w:tcPr>
            <w:tcW w:w="1361" w:type="dxa"/>
            <w:vAlign w:val="center"/>
          </w:tcPr>
          <w:p>
            <w:pPr>
              <w:pStyle w:val="11"/>
            </w:pPr>
            <w:r>
              <w:t>670.40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39" w:type="dxa"/>
            <w:vAlign w:val="center"/>
          </w:tcPr>
          <w:p>
            <w:pPr>
              <w:pStyle w:val="12"/>
            </w:pPr>
            <w:r>
              <w:t>2121302</w:t>
            </w:r>
          </w:p>
        </w:tc>
        <w:tc>
          <w:tcPr>
            <w:tcW w:w="4388" w:type="dxa"/>
            <w:vAlign w:val="center"/>
          </w:tcPr>
          <w:p>
            <w:pPr>
              <w:pStyle w:val="12"/>
            </w:pPr>
            <w:r>
              <w:t>城市环境卫生</w:t>
            </w:r>
          </w:p>
        </w:tc>
        <w:tc>
          <w:tcPr>
            <w:tcW w:w="1361" w:type="dxa"/>
            <w:vAlign w:val="center"/>
          </w:tcPr>
          <w:p>
            <w:pPr>
              <w:pStyle w:val="11"/>
            </w:pPr>
            <w:r>
              <w:t>1391.71</w:t>
            </w:r>
          </w:p>
        </w:tc>
        <w:tc>
          <w:tcPr>
            <w:tcW w:w="1361" w:type="dxa"/>
            <w:vAlign w:val="center"/>
          </w:tcPr>
          <w:p>
            <w:pPr>
              <w:pStyle w:val="11"/>
            </w:pPr>
          </w:p>
        </w:tc>
        <w:tc>
          <w:tcPr>
            <w:tcW w:w="1361" w:type="dxa"/>
            <w:vAlign w:val="center"/>
          </w:tcPr>
          <w:p>
            <w:pPr>
              <w:pStyle w:val="11"/>
            </w:pPr>
            <w:r>
              <w:t>1391.71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39" w:type="dxa"/>
            <w:vAlign w:val="center"/>
          </w:tcPr>
          <w:p>
            <w:pPr>
              <w:pStyle w:val="12"/>
            </w:pPr>
            <w:r>
              <w:t>213</w:t>
            </w:r>
          </w:p>
        </w:tc>
        <w:tc>
          <w:tcPr>
            <w:tcW w:w="4388" w:type="dxa"/>
            <w:vAlign w:val="center"/>
          </w:tcPr>
          <w:p>
            <w:pPr>
              <w:pStyle w:val="12"/>
            </w:pPr>
            <w:r>
              <w:t>农林水支出</w:t>
            </w:r>
          </w:p>
        </w:tc>
        <w:tc>
          <w:tcPr>
            <w:tcW w:w="1361" w:type="dxa"/>
            <w:vAlign w:val="center"/>
          </w:tcPr>
          <w:p>
            <w:pPr>
              <w:pStyle w:val="11"/>
            </w:pPr>
            <w:r>
              <w:t>214.00</w:t>
            </w:r>
          </w:p>
        </w:tc>
        <w:tc>
          <w:tcPr>
            <w:tcW w:w="1361" w:type="dxa"/>
            <w:vAlign w:val="center"/>
          </w:tcPr>
          <w:p>
            <w:pPr>
              <w:pStyle w:val="11"/>
            </w:pPr>
          </w:p>
        </w:tc>
        <w:tc>
          <w:tcPr>
            <w:tcW w:w="1361" w:type="dxa"/>
            <w:vAlign w:val="center"/>
          </w:tcPr>
          <w:p>
            <w:pPr>
              <w:pStyle w:val="11"/>
            </w:pPr>
            <w:r>
              <w:t>214.00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39" w:type="dxa"/>
            <w:vAlign w:val="center"/>
          </w:tcPr>
          <w:p>
            <w:pPr>
              <w:pStyle w:val="12"/>
            </w:pPr>
            <w:r>
              <w:t>21301</w:t>
            </w:r>
          </w:p>
        </w:tc>
        <w:tc>
          <w:tcPr>
            <w:tcW w:w="4388" w:type="dxa"/>
            <w:vAlign w:val="center"/>
          </w:tcPr>
          <w:p>
            <w:pPr>
              <w:pStyle w:val="12"/>
            </w:pPr>
            <w:r>
              <w:t>农业农村</w:t>
            </w:r>
          </w:p>
        </w:tc>
        <w:tc>
          <w:tcPr>
            <w:tcW w:w="1361" w:type="dxa"/>
            <w:vAlign w:val="center"/>
          </w:tcPr>
          <w:p>
            <w:pPr>
              <w:pStyle w:val="11"/>
            </w:pPr>
            <w:r>
              <w:t>214.00</w:t>
            </w:r>
          </w:p>
        </w:tc>
        <w:tc>
          <w:tcPr>
            <w:tcW w:w="1361" w:type="dxa"/>
            <w:vAlign w:val="center"/>
          </w:tcPr>
          <w:p>
            <w:pPr>
              <w:pStyle w:val="11"/>
            </w:pPr>
          </w:p>
        </w:tc>
        <w:tc>
          <w:tcPr>
            <w:tcW w:w="1361" w:type="dxa"/>
            <w:vAlign w:val="center"/>
          </w:tcPr>
          <w:p>
            <w:pPr>
              <w:pStyle w:val="11"/>
            </w:pPr>
            <w:r>
              <w:t>214.00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39" w:type="dxa"/>
            <w:vAlign w:val="center"/>
          </w:tcPr>
          <w:p>
            <w:pPr>
              <w:pStyle w:val="12"/>
            </w:pPr>
            <w:r>
              <w:t>2130126</w:t>
            </w:r>
          </w:p>
        </w:tc>
        <w:tc>
          <w:tcPr>
            <w:tcW w:w="4388" w:type="dxa"/>
            <w:vAlign w:val="center"/>
          </w:tcPr>
          <w:p>
            <w:pPr>
              <w:pStyle w:val="12"/>
            </w:pPr>
            <w:r>
              <w:t>农村社会事业</w:t>
            </w:r>
          </w:p>
        </w:tc>
        <w:tc>
          <w:tcPr>
            <w:tcW w:w="1361" w:type="dxa"/>
            <w:vAlign w:val="center"/>
          </w:tcPr>
          <w:p>
            <w:pPr>
              <w:pStyle w:val="11"/>
            </w:pPr>
            <w:r>
              <w:t>214.00</w:t>
            </w:r>
          </w:p>
        </w:tc>
        <w:tc>
          <w:tcPr>
            <w:tcW w:w="1361" w:type="dxa"/>
            <w:vAlign w:val="center"/>
          </w:tcPr>
          <w:p>
            <w:pPr>
              <w:pStyle w:val="11"/>
            </w:pPr>
          </w:p>
        </w:tc>
        <w:tc>
          <w:tcPr>
            <w:tcW w:w="1361" w:type="dxa"/>
            <w:vAlign w:val="center"/>
          </w:tcPr>
          <w:p>
            <w:pPr>
              <w:pStyle w:val="11"/>
            </w:pPr>
            <w:r>
              <w:t>214.00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1139" w:type="dxa"/>
            <w:vAlign w:val="center"/>
          </w:tcPr>
          <w:p>
            <w:pPr>
              <w:pStyle w:val="12"/>
            </w:pPr>
            <w:r>
              <w:t>221</w:t>
            </w:r>
          </w:p>
        </w:tc>
        <w:tc>
          <w:tcPr>
            <w:tcW w:w="4388" w:type="dxa"/>
            <w:vAlign w:val="center"/>
          </w:tcPr>
          <w:p>
            <w:pPr>
              <w:pStyle w:val="12"/>
            </w:pPr>
            <w:r>
              <w:t>住房保障支出</w:t>
            </w:r>
          </w:p>
        </w:tc>
        <w:tc>
          <w:tcPr>
            <w:tcW w:w="1361" w:type="dxa"/>
            <w:vAlign w:val="center"/>
          </w:tcPr>
          <w:p>
            <w:pPr>
              <w:pStyle w:val="11"/>
            </w:pPr>
            <w:r>
              <w:t>111.20</w:t>
            </w:r>
          </w:p>
        </w:tc>
        <w:tc>
          <w:tcPr>
            <w:tcW w:w="1361" w:type="dxa"/>
            <w:vAlign w:val="center"/>
          </w:tcPr>
          <w:p>
            <w:pPr>
              <w:pStyle w:val="11"/>
            </w:pPr>
            <w:r>
              <w:t>20.00</w:t>
            </w:r>
          </w:p>
        </w:tc>
        <w:tc>
          <w:tcPr>
            <w:tcW w:w="1361" w:type="dxa"/>
            <w:vAlign w:val="center"/>
          </w:tcPr>
          <w:p>
            <w:pPr>
              <w:pStyle w:val="11"/>
            </w:pPr>
            <w:r>
              <w:t>91.20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1139" w:type="dxa"/>
            <w:vAlign w:val="center"/>
          </w:tcPr>
          <w:p>
            <w:pPr>
              <w:pStyle w:val="12"/>
            </w:pPr>
            <w:r>
              <w:t>22101</w:t>
            </w:r>
          </w:p>
        </w:tc>
        <w:tc>
          <w:tcPr>
            <w:tcW w:w="4388" w:type="dxa"/>
            <w:vAlign w:val="center"/>
          </w:tcPr>
          <w:p>
            <w:pPr>
              <w:pStyle w:val="12"/>
            </w:pPr>
            <w:r>
              <w:t>保障性安居工程支出</w:t>
            </w:r>
          </w:p>
        </w:tc>
        <w:tc>
          <w:tcPr>
            <w:tcW w:w="1361" w:type="dxa"/>
            <w:vAlign w:val="center"/>
          </w:tcPr>
          <w:p>
            <w:pPr>
              <w:pStyle w:val="11"/>
            </w:pPr>
            <w:r>
              <w:t>91.20</w:t>
            </w:r>
          </w:p>
        </w:tc>
        <w:tc>
          <w:tcPr>
            <w:tcW w:w="1361" w:type="dxa"/>
            <w:vAlign w:val="center"/>
          </w:tcPr>
          <w:p>
            <w:pPr>
              <w:pStyle w:val="11"/>
            </w:pPr>
          </w:p>
        </w:tc>
        <w:tc>
          <w:tcPr>
            <w:tcW w:w="1361" w:type="dxa"/>
            <w:vAlign w:val="center"/>
          </w:tcPr>
          <w:p>
            <w:pPr>
              <w:pStyle w:val="11"/>
            </w:pPr>
            <w:r>
              <w:t>91.20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1139" w:type="dxa"/>
            <w:vAlign w:val="center"/>
          </w:tcPr>
          <w:p>
            <w:pPr>
              <w:pStyle w:val="12"/>
            </w:pPr>
            <w:r>
              <w:t>2210105</w:t>
            </w:r>
          </w:p>
        </w:tc>
        <w:tc>
          <w:tcPr>
            <w:tcW w:w="4388" w:type="dxa"/>
            <w:vAlign w:val="center"/>
          </w:tcPr>
          <w:p>
            <w:pPr>
              <w:pStyle w:val="12"/>
            </w:pPr>
            <w:r>
              <w:t>农村危房改造</w:t>
            </w:r>
          </w:p>
        </w:tc>
        <w:tc>
          <w:tcPr>
            <w:tcW w:w="1361" w:type="dxa"/>
            <w:vAlign w:val="center"/>
          </w:tcPr>
          <w:p>
            <w:pPr>
              <w:pStyle w:val="11"/>
            </w:pPr>
            <w:r>
              <w:t>91.20</w:t>
            </w:r>
          </w:p>
        </w:tc>
        <w:tc>
          <w:tcPr>
            <w:tcW w:w="1361" w:type="dxa"/>
            <w:vAlign w:val="center"/>
          </w:tcPr>
          <w:p>
            <w:pPr>
              <w:pStyle w:val="11"/>
            </w:pPr>
          </w:p>
        </w:tc>
        <w:tc>
          <w:tcPr>
            <w:tcW w:w="1361" w:type="dxa"/>
            <w:vAlign w:val="center"/>
          </w:tcPr>
          <w:p>
            <w:pPr>
              <w:pStyle w:val="11"/>
            </w:pPr>
            <w:r>
              <w:t>91.20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1139" w:type="dxa"/>
            <w:vAlign w:val="center"/>
          </w:tcPr>
          <w:p>
            <w:pPr>
              <w:pStyle w:val="12"/>
            </w:pPr>
            <w:r>
              <w:t>22102</w:t>
            </w:r>
          </w:p>
        </w:tc>
        <w:tc>
          <w:tcPr>
            <w:tcW w:w="4388" w:type="dxa"/>
            <w:vAlign w:val="center"/>
          </w:tcPr>
          <w:p>
            <w:pPr>
              <w:pStyle w:val="12"/>
            </w:pPr>
            <w:r>
              <w:t>住房改革支出</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1139" w:type="dxa"/>
            <w:vAlign w:val="center"/>
          </w:tcPr>
          <w:p>
            <w:pPr>
              <w:pStyle w:val="12"/>
            </w:pPr>
            <w:r>
              <w:t>2210201</w:t>
            </w:r>
          </w:p>
        </w:tc>
        <w:tc>
          <w:tcPr>
            <w:tcW w:w="4388" w:type="dxa"/>
            <w:vAlign w:val="center"/>
          </w:tcPr>
          <w:p>
            <w:pPr>
              <w:pStyle w:val="12"/>
            </w:pPr>
            <w:r>
              <w:t>住房公积金</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1139" w:type="dxa"/>
            <w:vAlign w:val="center"/>
          </w:tcPr>
          <w:p>
            <w:pPr>
              <w:pStyle w:val="12"/>
            </w:pPr>
            <w:r>
              <w:t>229</w:t>
            </w:r>
          </w:p>
        </w:tc>
        <w:tc>
          <w:tcPr>
            <w:tcW w:w="4388" w:type="dxa"/>
            <w:vAlign w:val="center"/>
          </w:tcPr>
          <w:p>
            <w:pPr>
              <w:pStyle w:val="12"/>
            </w:pPr>
            <w:r>
              <w:t>其他支出</w:t>
            </w:r>
          </w:p>
        </w:tc>
        <w:tc>
          <w:tcPr>
            <w:tcW w:w="1361" w:type="dxa"/>
            <w:vAlign w:val="center"/>
          </w:tcPr>
          <w:p>
            <w:pPr>
              <w:pStyle w:val="11"/>
            </w:pPr>
            <w:r>
              <w:t>7466.93</w:t>
            </w:r>
          </w:p>
        </w:tc>
        <w:tc>
          <w:tcPr>
            <w:tcW w:w="1361" w:type="dxa"/>
            <w:vAlign w:val="center"/>
          </w:tcPr>
          <w:p>
            <w:pPr>
              <w:pStyle w:val="11"/>
            </w:pPr>
          </w:p>
        </w:tc>
        <w:tc>
          <w:tcPr>
            <w:tcW w:w="1361" w:type="dxa"/>
            <w:vAlign w:val="center"/>
          </w:tcPr>
          <w:p>
            <w:pPr>
              <w:pStyle w:val="11"/>
            </w:pPr>
            <w:r>
              <w:t>7466.93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1139" w:type="dxa"/>
            <w:vAlign w:val="center"/>
          </w:tcPr>
          <w:p>
            <w:pPr>
              <w:pStyle w:val="12"/>
            </w:pPr>
            <w:r>
              <w:t>22904</w:t>
            </w:r>
          </w:p>
        </w:tc>
        <w:tc>
          <w:tcPr>
            <w:tcW w:w="4388" w:type="dxa"/>
            <w:vAlign w:val="center"/>
          </w:tcPr>
          <w:p>
            <w:pPr>
              <w:pStyle w:val="12"/>
            </w:pPr>
            <w:r>
              <w:t>其他政府性基金及对应专项债务收入安排的支出</w:t>
            </w:r>
          </w:p>
        </w:tc>
        <w:tc>
          <w:tcPr>
            <w:tcW w:w="1361" w:type="dxa"/>
            <w:vAlign w:val="center"/>
          </w:tcPr>
          <w:p>
            <w:pPr>
              <w:pStyle w:val="11"/>
            </w:pPr>
            <w:r>
              <w:t>7466.93</w:t>
            </w:r>
          </w:p>
        </w:tc>
        <w:tc>
          <w:tcPr>
            <w:tcW w:w="1361" w:type="dxa"/>
            <w:vAlign w:val="center"/>
          </w:tcPr>
          <w:p>
            <w:pPr>
              <w:pStyle w:val="11"/>
            </w:pPr>
          </w:p>
        </w:tc>
        <w:tc>
          <w:tcPr>
            <w:tcW w:w="1361" w:type="dxa"/>
            <w:vAlign w:val="center"/>
          </w:tcPr>
          <w:p>
            <w:pPr>
              <w:pStyle w:val="11"/>
            </w:pPr>
            <w:r>
              <w:t>7466.93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1139" w:type="dxa"/>
            <w:vAlign w:val="center"/>
          </w:tcPr>
          <w:p>
            <w:pPr>
              <w:pStyle w:val="12"/>
            </w:pPr>
            <w:r>
              <w:t>2290402</w:t>
            </w:r>
          </w:p>
        </w:tc>
        <w:tc>
          <w:tcPr>
            <w:tcW w:w="4388" w:type="dxa"/>
            <w:vAlign w:val="center"/>
          </w:tcPr>
          <w:p>
            <w:pPr>
              <w:pStyle w:val="12"/>
            </w:pPr>
            <w:r>
              <w:t>其他地方自行试点项目收益专项债券收入安排的支出</w:t>
            </w:r>
          </w:p>
        </w:tc>
        <w:tc>
          <w:tcPr>
            <w:tcW w:w="1361" w:type="dxa"/>
            <w:vAlign w:val="center"/>
          </w:tcPr>
          <w:p>
            <w:pPr>
              <w:pStyle w:val="11"/>
            </w:pPr>
            <w:r>
              <w:t>7466.93</w:t>
            </w:r>
          </w:p>
        </w:tc>
        <w:tc>
          <w:tcPr>
            <w:tcW w:w="1361" w:type="dxa"/>
            <w:vAlign w:val="center"/>
          </w:tcPr>
          <w:p>
            <w:pPr>
              <w:pStyle w:val="11"/>
            </w:pPr>
          </w:p>
        </w:tc>
        <w:tc>
          <w:tcPr>
            <w:tcW w:w="1361" w:type="dxa"/>
            <w:vAlign w:val="center"/>
          </w:tcPr>
          <w:p>
            <w:pPr>
              <w:pStyle w:val="11"/>
            </w:pPr>
            <w:r>
              <w:t>7466.93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333001灵寿县住房和城乡建设局本级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7209.38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4862.11</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1000.00</w:t>
            </w:r>
          </w:p>
        </w:tc>
        <w:tc>
          <w:tcPr>
            <w:tcW w:w="1474" w:type="dxa"/>
            <w:vAlign w:val="center"/>
          </w:tcPr>
          <w:p>
            <w:pPr>
              <w:pStyle w:val="11"/>
            </w:pPr>
            <w:r>
              <w:t>1000.00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4.70</w:t>
            </w:r>
          </w:p>
        </w:tc>
        <w:tc>
          <w:tcPr>
            <w:tcW w:w="1474" w:type="dxa"/>
            <w:vAlign w:val="center"/>
          </w:tcPr>
          <w:p>
            <w:pPr>
              <w:pStyle w:val="11"/>
            </w:pPr>
            <w:r>
              <w:t>4.70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217.30</w:t>
            </w:r>
          </w:p>
        </w:tc>
        <w:tc>
          <w:tcPr>
            <w:tcW w:w="1474" w:type="dxa"/>
            <w:vAlign w:val="center"/>
          </w:tcPr>
          <w:p>
            <w:pPr>
              <w:pStyle w:val="11"/>
            </w:pPr>
            <w:r>
              <w:t>217.30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39.70</w:t>
            </w:r>
          </w:p>
        </w:tc>
        <w:tc>
          <w:tcPr>
            <w:tcW w:w="1474" w:type="dxa"/>
            <w:vAlign w:val="center"/>
          </w:tcPr>
          <w:p>
            <w:pPr>
              <w:pStyle w:val="11"/>
            </w:pPr>
            <w:r>
              <w:t>39.70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2178.37</w:t>
            </w:r>
          </w:p>
        </w:tc>
        <w:tc>
          <w:tcPr>
            <w:tcW w:w="1474" w:type="dxa"/>
            <w:vAlign w:val="center"/>
          </w:tcPr>
          <w:p>
            <w:pPr>
              <w:pStyle w:val="11"/>
            </w:pPr>
            <w:r>
              <w:t>2178.37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11773.98</w:t>
            </w:r>
          </w:p>
        </w:tc>
        <w:tc>
          <w:tcPr>
            <w:tcW w:w="1474" w:type="dxa"/>
            <w:vAlign w:val="center"/>
          </w:tcPr>
          <w:p>
            <w:pPr>
              <w:pStyle w:val="11"/>
            </w:pPr>
            <w:r>
              <w:t>6911.87</w:t>
            </w:r>
          </w:p>
        </w:tc>
        <w:tc>
          <w:tcPr>
            <w:tcW w:w="1474" w:type="dxa"/>
            <w:vAlign w:val="center"/>
          </w:tcPr>
          <w:p>
            <w:pPr>
              <w:pStyle w:val="11"/>
            </w:pPr>
            <w:r>
              <w:t>4862.11</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214.00</w:t>
            </w:r>
          </w:p>
        </w:tc>
        <w:tc>
          <w:tcPr>
            <w:tcW w:w="1474" w:type="dxa"/>
            <w:vAlign w:val="center"/>
          </w:tcPr>
          <w:p>
            <w:pPr>
              <w:pStyle w:val="11"/>
            </w:pPr>
            <w:r>
              <w:t>214.00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111.20</w:t>
            </w:r>
          </w:p>
        </w:tc>
        <w:tc>
          <w:tcPr>
            <w:tcW w:w="1474" w:type="dxa"/>
            <w:vAlign w:val="center"/>
          </w:tcPr>
          <w:p>
            <w:pPr>
              <w:pStyle w:val="11"/>
            </w:pPr>
            <w:r>
              <w:t>111.20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7466.93</w:t>
            </w:r>
          </w:p>
        </w:tc>
        <w:tc>
          <w:tcPr>
            <w:tcW w:w="1474" w:type="dxa"/>
            <w:vAlign w:val="center"/>
          </w:tcPr>
          <w:p>
            <w:pPr>
              <w:pStyle w:val="11"/>
            </w:pPr>
          </w:p>
        </w:tc>
        <w:tc>
          <w:tcPr>
            <w:tcW w:w="1474" w:type="dxa"/>
            <w:vAlign w:val="center"/>
          </w:tcPr>
          <w:p>
            <w:pPr>
              <w:pStyle w:val="11"/>
            </w:pPr>
            <w:r>
              <w:t>7466.93</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12071.49</w:t>
            </w:r>
          </w:p>
        </w:tc>
        <w:tc>
          <w:tcPr>
            <w:tcW w:w="3402" w:type="dxa"/>
            <w:vAlign w:val="center"/>
          </w:tcPr>
          <w:p>
            <w:pPr>
              <w:pStyle w:val="14"/>
            </w:pPr>
            <w:r>
              <w:t>本年支出合计</w:t>
            </w:r>
          </w:p>
        </w:tc>
        <w:tc>
          <w:tcPr>
            <w:tcW w:w="1474" w:type="dxa"/>
            <w:vAlign w:val="center"/>
          </w:tcPr>
          <w:p>
            <w:pPr>
              <w:pStyle w:val="15"/>
            </w:pPr>
            <w:r>
              <w:t>23006.18</w:t>
            </w:r>
          </w:p>
        </w:tc>
        <w:tc>
          <w:tcPr>
            <w:tcW w:w="1474" w:type="dxa"/>
            <w:vAlign w:val="center"/>
          </w:tcPr>
          <w:p>
            <w:pPr>
              <w:pStyle w:val="15"/>
            </w:pPr>
            <w:r>
              <w:t>10677.14</w:t>
            </w:r>
          </w:p>
        </w:tc>
        <w:tc>
          <w:tcPr>
            <w:tcW w:w="1474" w:type="dxa"/>
            <w:vAlign w:val="center"/>
          </w:tcPr>
          <w:p>
            <w:pPr>
              <w:pStyle w:val="15"/>
            </w:pPr>
            <w:r>
              <w:t>12329.04</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10934.69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3467.76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7466.93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23006.18</w:t>
            </w:r>
          </w:p>
        </w:tc>
        <w:tc>
          <w:tcPr>
            <w:tcW w:w="3402" w:type="dxa"/>
            <w:vAlign w:val="center"/>
          </w:tcPr>
          <w:p>
            <w:pPr>
              <w:pStyle w:val="14"/>
            </w:pPr>
            <w:r>
              <w:t>支出总计</w:t>
            </w:r>
          </w:p>
        </w:tc>
        <w:tc>
          <w:tcPr>
            <w:tcW w:w="1474" w:type="dxa"/>
            <w:vAlign w:val="center"/>
          </w:tcPr>
          <w:p>
            <w:pPr>
              <w:pStyle w:val="15"/>
            </w:pPr>
            <w:r>
              <w:t>23006.18</w:t>
            </w:r>
          </w:p>
        </w:tc>
        <w:tc>
          <w:tcPr>
            <w:tcW w:w="1474" w:type="dxa"/>
            <w:vAlign w:val="center"/>
          </w:tcPr>
          <w:p>
            <w:pPr>
              <w:pStyle w:val="15"/>
            </w:pPr>
            <w:r>
              <w:t>10677.14</w:t>
            </w:r>
          </w:p>
        </w:tc>
        <w:tc>
          <w:tcPr>
            <w:tcW w:w="1474" w:type="dxa"/>
            <w:vAlign w:val="center"/>
          </w:tcPr>
          <w:p>
            <w:pPr>
              <w:pStyle w:val="15"/>
            </w:pPr>
            <w:r>
              <w:t>12329.04</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333001灵寿县住房和城乡建设局本级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10677.14</w:t>
            </w:r>
          </w:p>
        </w:tc>
        <w:tc>
          <w:tcPr>
            <w:tcW w:w="2551" w:type="dxa"/>
            <w:vAlign w:val="center"/>
          </w:tcPr>
          <w:p>
            <w:pPr>
              <w:pStyle w:val="15"/>
            </w:pPr>
            <w:r>
              <w:t>637.46</w:t>
            </w:r>
          </w:p>
        </w:tc>
        <w:tc>
          <w:tcPr>
            <w:tcW w:w="2551" w:type="dxa"/>
            <w:vAlign w:val="center"/>
          </w:tcPr>
          <w:p>
            <w:pPr>
              <w:pStyle w:val="15"/>
            </w:pPr>
            <w:r>
              <w:t>10039.68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20605</w:t>
            </w:r>
          </w:p>
        </w:tc>
        <w:tc>
          <w:tcPr>
            <w:tcW w:w="4535" w:type="dxa"/>
            <w:vAlign w:val="center"/>
          </w:tcPr>
          <w:p>
            <w:pPr>
              <w:pStyle w:val="12"/>
            </w:pPr>
            <w:r>
              <w:t>科技条件与服务</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2060599</w:t>
            </w:r>
          </w:p>
        </w:tc>
        <w:tc>
          <w:tcPr>
            <w:tcW w:w="4535" w:type="dxa"/>
            <w:vAlign w:val="center"/>
          </w:tcPr>
          <w:p>
            <w:pPr>
              <w:pStyle w:val="12"/>
            </w:pPr>
            <w:r>
              <w:t>其他科技条件与服务支出</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4.70</w:t>
            </w:r>
          </w:p>
        </w:tc>
        <w:tc>
          <w:tcPr>
            <w:tcW w:w="2551" w:type="dxa"/>
            <w:vAlign w:val="center"/>
          </w:tcPr>
          <w:p>
            <w:pPr>
              <w:pStyle w:val="11"/>
            </w:pPr>
          </w:p>
        </w:tc>
        <w:tc>
          <w:tcPr>
            <w:tcW w:w="2551" w:type="dxa"/>
            <w:vAlign w:val="center"/>
          </w:tcPr>
          <w:p>
            <w:pPr>
              <w:pStyle w:val="11"/>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4.70</w:t>
            </w:r>
          </w:p>
        </w:tc>
        <w:tc>
          <w:tcPr>
            <w:tcW w:w="2551" w:type="dxa"/>
            <w:vAlign w:val="center"/>
          </w:tcPr>
          <w:p>
            <w:pPr>
              <w:pStyle w:val="11"/>
            </w:pPr>
          </w:p>
        </w:tc>
        <w:tc>
          <w:tcPr>
            <w:tcW w:w="2551" w:type="dxa"/>
            <w:vAlign w:val="center"/>
          </w:tcPr>
          <w:p>
            <w:pPr>
              <w:pStyle w:val="11"/>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4.70</w:t>
            </w:r>
          </w:p>
        </w:tc>
        <w:tc>
          <w:tcPr>
            <w:tcW w:w="2551" w:type="dxa"/>
            <w:vAlign w:val="center"/>
          </w:tcPr>
          <w:p>
            <w:pPr>
              <w:pStyle w:val="11"/>
            </w:pPr>
          </w:p>
        </w:tc>
        <w:tc>
          <w:tcPr>
            <w:tcW w:w="2551" w:type="dxa"/>
            <w:vAlign w:val="center"/>
          </w:tcPr>
          <w:p>
            <w:pPr>
              <w:pStyle w:val="11"/>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217.30</w:t>
            </w:r>
          </w:p>
        </w:tc>
        <w:tc>
          <w:tcPr>
            <w:tcW w:w="2551" w:type="dxa"/>
            <w:vAlign w:val="center"/>
          </w:tcPr>
          <w:p>
            <w:pPr>
              <w:pStyle w:val="11"/>
            </w:pPr>
            <w:r>
              <w:t>217.30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217.30</w:t>
            </w:r>
          </w:p>
        </w:tc>
        <w:tc>
          <w:tcPr>
            <w:tcW w:w="2551" w:type="dxa"/>
            <w:vAlign w:val="center"/>
          </w:tcPr>
          <w:p>
            <w:pPr>
              <w:pStyle w:val="11"/>
            </w:pPr>
            <w:r>
              <w:t>217.30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138.70</w:t>
            </w:r>
          </w:p>
        </w:tc>
        <w:tc>
          <w:tcPr>
            <w:tcW w:w="2551" w:type="dxa"/>
            <w:vAlign w:val="center"/>
          </w:tcPr>
          <w:p>
            <w:pPr>
              <w:pStyle w:val="11"/>
            </w:pPr>
            <w:r>
              <w:t>138.70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71.60</w:t>
            </w:r>
          </w:p>
        </w:tc>
        <w:tc>
          <w:tcPr>
            <w:tcW w:w="2551" w:type="dxa"/>
            <w:vAlign w:val="center"/>
          </w:tcPr>
          <w:p>
            <w:pPr>
              <w:pStyle w:val="11"/>
            </w:pPr>
            <w:r>
              <w:t>71.60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39.70</w:t>
            </w:r>
          </w:p>
        </w:tc>
        <w:tc>
          <w:tcPr>
            <w:tcW w:w="2551" w:type="dxa"/>
            <w:vAlign w:val="center"/>
          </w:tcPr>
          <w:p>
            <w:pPr>
              <w:pStyle w:val="11"/>
            </w:pPr>
            <w:r>
              <w:t>39.70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39.70</w:t>
            </w:r>
          </w:p>
        </w:tc>
        <w:tc>
          <w:tcPr>
            <w:tcW w:w="2551" w:type="dxa"/>
            <w:vAlign w:val="center"/>
          </w:tcPr>
          <w:p>
            <w:pPr>
              <w:pStyle w:val="11"/>
            </w:pPr>
            <w:r>
              <w:t>39.70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39.70</w:t>
            </w:r>
          </w:p>
        </w:tc>
        <w:tc>
          <w:tcPr>
            <w:tcW w:w="2551" w:type="dxa"/>
            <w:vAlign w:val="center"/>
          </w:tcPr>
          <w:p>
            <w:pPr>
              <w:pStyle w:val="11"/>
            </w:pPr>
            <w:r>
              <w:t>39.70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2178.37</w:t>
            </w:r>
          </w:p>
        </w:tc>
        <w:tc>
          <w:tcPr>
            <w:tcW w:w="2551" w:type="dxa"/>
            <w:vAlign w:val="center"/>
          </w:tcPr>
          <w:p>
            <w:pPr>
              <w:pStyle w:val="11"/>
            </w:pPr>
          </w:p>
        </w:tc>
        <w:tc>
          <w:tcPr>
            <w:tcW w:w="2551" w:type="dxa"/>
            <w:vAlign w:val="center"/>
          </w:tcPr>
          <w:p>
            <w:pPr>
              <w:pStyle w:val="11"/>
            </w:pPr>
            <w:r>
              <w:t>2178.37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2141.90</w:t>
            </w:r>
          </w:p>
        </w:tc>
        <w:tc>
          <w:tcPr>
            <w:tcW w:w="2551" w:type="dxa"/>
            <w:vAlign w:val="center"/>
          </w:tcPr>
          <w:p>
            <w:pPr>
              <w:pStyle w:val="11"/>
            </w:pPr>
          </w:p>
        </w:tc>
        <w:tc>
          <w:tcPr>
            <w:tcW w:w="2551" w:type="dxa"/>
            <w:vAlign w:val="center"/>
          </w:tcPr>
          <w:p>
            <w:pPr>
              <w:pStyle w:val="11"/>
            </w:pPr>
            <w:r>
              <w:t>2141.90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541.90</w:t>
            </w:r>
          </w:p>
        </w:tc>
        <w:tc>
          <w:tcPr>
            <w:tcW w:w="2551" w:type="dxa"/>
            <w:vAlign w:val="center"/>
          </w:tcPr>
          <w:p>
            <w:pPr>
              <w:pStyle w:val="11"/>
            </w:pPr>
          </w:p>
        </w:tc>
        <w:tc>
          <w:tcPr>
            <w:tcW w:w="2551" w:type="dxa"/>
            <w:vAlign w:val="center"/>
          </w:tcPr>
          <w:p>
            <w:pPr>
              <w:pStyle w:val="11"/>
            </w:pPr>
            <w:r>
              <w:t>541.90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2110302</w:t>
            </w:r>
          </w:p>
        </w:tc>
        <w:tc>
          <w:tcPr>
            <w:tcW w:w="4535" w:type="dxa"/>
            <w:vAlign w:val="center"/>
          </w:tcPr>
          <w:p>
            <w:pPr>
              <w:pStyle w:val="12"/>
            </w:pPr>
            <w:r>
              <w:t>水体</w:t>
            </w:r>
          </w:p>
        </w:tc>
        <w:tc>
          <w:tcPr>
            <w:tcW w:w="2551" w:type="dxa"/>
            <w:vAlign w:val="center"/>
          </w:tcPr>
          <w:p>
            <w:pPr>
              <w:pStyle w:val="11"/>
            </w:pPr>
            <w:r>
              <w:t>1600.00</w:t>
            </w:r>
          </w:p>
        </w:tc>
        <w:tc>
          <w:tcPr>
            <w:tcW w:w="2551" w:type="dxa"/>
            <w:vAlign w:val="center"/>
          </w:tcPr>
          <w:p>
            <w:pPr>
              <w:pStyle w:val="11"/>
            </w:pPr>
          </w:p>
        </w:tc>
        <w:tc>
          <w:tcPr>
            <w:tcW w:w="2551" w:type="dxa"/>
            <w:vAlign w:val="center"/>
          </w:tcPr>
          <w:p>
            <w:pPr>
              <w:pStyle w:val="11"/>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21104</w:t>
            </w:r>
          </w:p>
        </w:tc>
        <w:tc>
          <w:tcPr>
            <w:tcW w:w="4535" w:type="dxa"/>
            <w:vAlign w:val="center"/>
          </w:tcPr>
          <w:p>
            <w:pPr>
              <w:pStyle w:val="12"/>
            </w:pPr>
            <w:r>
              <w:t>自然生态保护</w:t>
            </w:r>
          </w:p>
        </w:tc>
        <w:tc>
          <w:tcPr>
            <w:tcW w:w="2551" w:type="dxa"/>
            <w:vAlign w:val="center"/>
          </w:tcPr>
          <w:p>
            <w:pPr>
              <w:pStyle w:val="11"/>
            </w:pPr>
            <w:r>
              <w:t>36.47</w:t>
            </w:r>
          </w:p>
        </w:tc>
        <w:tc>
          <w:tcPr>
            <w:tcW w:w="2551" w:type="dxa"/>
            <w:vAlign w:val="center"/>
          </w:tcPr>
          <w:p>
            <w:pPr>
              <w:pStyle w:val="11"/>
            </w:pPr>
          </w:p>
        </w:tc>
        <w:tc>
          <w:tcPr>
            <w:tcW w:w="2551" w:type="dxa"/>
            <w:vAlign w:val="center"/>
          </w:tcPr>
          <w:p>
            <w:pPr>
              <w:pStyle w:val="11"/>
            </w:pPr>
            <w:r>
              <w:t>36.47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2110402</w:t>
            </w:r>
          </w:p>
        </w:tc>
        <w:tc>
          <w:tcPr>
            <w:tcW w:w="4535" w:type="dxa"/>
            <w:vAlign w:val="center"/>
          </w:tcPr>
          <w:p>
            <w:pPr>
              <w:pStyle w:val="12"/>
            </w:pPr>
            <w:r>
              <w:t>农村环境保护</w:t>
            </w:r>
          </w:p>
        </w:tc>
        <w:tc>
          <w:tcPr>
            <w:tcW w:w="2551" w:type="dxa"/>
            <w:vAlign w:val="center"/>
          </w:tcPr>
          <w:p>
            <w:pPr>
              <w:pStyle w:val="11"/>
            </w:pPr>
            <w:r>
              <w:t>36.47</w:t>
            </w:r>
          </w:p>
        </w:tc>
        <w:tc>
          <w:tcPr>
            <w:tcW w:w="2551" w:type="dxa"/>
            <w:vAlign w:val="center"/>
          </w:tcPr>
          <w:p>
            <w:pPr>
              <w:pStyle w:val="11"/>
            </w:pPr>
          </w:p>
        </w:tc>
        <w:tc>
          <w:tcPr>
            <w:tcW w:w="2551" w:type="dxa"/>
            <w:vAlign w:val="center"/>
          </w:tcPr>
          <w:p>
            <w:pPr>
              <w:pStyle w:val="11"/>
            </w:pPr>
            <w:r>
              <w:t>36.47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6911.87</w:t>
            </w:r>
          </w:p>
        </w:tc>
        <w:tc>
          <w:tcPr>
            <w:tcW w:w="2551" w:type="dxa"/>
            <w:vAlign w:val="center"/>
          </w:tcPr>
          <w:p>
            <w:pPr>
              <w:pStyle w:val="11"/>
            </w:pPr>
            <w:r>
              <w:t>360.46</w:t>
            </w:r>
          </w:p>
        </w:tc>
        <w:tc>
          <w:tcPr>
            <w:tcW w:w="2551" w:type="dxa"/>
            <w:vAlign w:val="center"/>
          </w:tcPr>
          <w:p>
            <w:pPr>
              <w:pStyle w:val="11"/>
            </w:pPr>
            <w:r>
              <w:t>6551.41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1411.60</w:t>
            </w:r>
          </w:p>
        </w:tc>
        <w:tc>
          <w:tcPr>
            <w:tcW w:w="2551" w:type="dxa"/>
            <w:vAlign w:val="center"/>
          </w:tcPr>
          <w:p>
            <w:pPr>
              <w:pStyle w:val="11"/>
            </w:pPr>
            <w:r>
              <w:t>360.46</w:t>
            </w:r>
          </w:p>
        </w:tc>
        <w:tc>
          <w:tcPr>
            <w:tcW w:w="2551" w:type="dxa"/>
            <w:vAlign w:val="center"/>
          </w:tcPr>
          <w:p>
            <w:pPr>
              <w:pStyle w:val="11"/>
            </w:pPr>
            <w:r>
              <w:t>1051.14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360.46</w:t>
            </w:r>
          </w:p>
        </w:tc>
        <w:tc>
          <w:tcPr>
            <w:tcW w:w="2551" w:type="dxa"/>
            <w:vAlign w:val="center"/>
          </w:tcPr>
          <w:p>
            <w:pPr>
              <w:pStyle w:val="11"/>
            </w:pPr>
            <w:r>
              <w:t>360.46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2120199</w:t>
            </w:r>
          </w:p>
        </w:tc>
        <w:tc>
          <w:tcPr>
            <w:tcW w:w="4535" w:type="dxa"/>
            <w:vAlign w:val="center"/>
          </w:tcPr>
          <w:p>
            <w:pPr>
              <w:pStyle w:val="12"/>
            </w:pPr>
            <w:r>
              <w:t>其他城乡社区管理事务支出</w:t>
            </w:r>
          </w:p>
        </w:tc>
        <w:tc>
          <w:tcPr>
            <w:tcW w:w="2551" w:type="dxa"/>
            <w:vAlign w:val="center"/>
          </w:tcPr>
          <w:p>
            <w:pPr>
              <w:pStyle w:val="11"/>
            </w:pPr>
            <w:r>
              <w:t>1051.14</w:t>
            </w:r>
          </w:p>
        </w:tc>
        <w:tc>
          <w:tcPr>
            <w:tcW w:w="2551" w:type="dxa"/>
            <w:vAlign w:val="center"/>
          </w:tcPr>
          <w:p>
            <w:pPr>
              <w:pStyle w:val="11"/>
            </w:pPr>
          </w:p>
        </w:tc>
        <w:tc>
          <w:tcPr>
            <w:tcW w:w="2551" w:type="dxa"/>
            <w:vAlign w:val="center"/>
          </w:tcPr>
          <w:p>
            <w:pPr>
              <w:pStyle w:val="11"/>
            </w:pPr>
            <w:r>
              <w:t>1051.14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5100.27</w:t>
            </w:r>
          </w:p>
        </w:tc>
        <w:tc>
          <w:tcPr>
            <w:tcW w:w="2551" w:type="dxa"/>
            <w:vAlign w:val="center"/>
          </w:tcPr>
          <w:p>
            <w:pPr>
              <w:pStyle w:val="11"/>
            </w:pPr>
          </w:p>
        </w:tc>
        <w:tc>
          <w:tcPr>
            <w:tcW w:w="2551" w:type="dxa"/>
            <w:vAlign w:val="center"/>
          </w:tcPr>
          <w:p>
            <w:pPr>
              <w:pStyle w:val="11"/>
            </w:pPr>
            <w:r>
              <w:t>5100.27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5100.27</w:t>
            </w:r>
          </w:p>
        </w:tc>
        <w:tc>
          <w:tcPr>
            <w:tcW w:w="2551" w:type="dxa"/>
            <w:vAlign w:val="center"/>
          </w:tcPr>
          <w:p>
            <w:pPr>
              <w:pStyle w:val="11"/>
            </w:pPr>
          </w:p>
        </w:tc>
        <w:tc>
          <w:tcPr>
            <w:tcW w:w="2551" w:type="dxa"/>
            <w:vAlign w:val="center"/>
          </w:tcPr>
          <w:p>
            <w:pPr>
              <w:pStyle w:val="11"/>
            </w:pPr>
            <w:r>
              <w:t>5100.27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400.00</w:t>
            </w:r>
          </w:p>
        </w:tc>
        <w:tc>
          <w:tcPr>
            <w:tcW w:w="2551" w:type="dxa"/>
            <w:vAlign w:val="center"/>
          </w:tcPr>
          <w:p>
            <w:pPr>
              <w:pStyle w:val="11"/>
            </w:pPr>
          </w:p>
        </w:tc>
        <w:tc>
          <w:tcPr>
            <w:tcW w:w="2551"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400.00</w:t>
            </w:r>
          </w:p>
        </w:tc>
        <w:tc>
          <w:tcPr>
            <w:tcW w:w="2551" w:type="dxa"/>
            <w:vAlign w:val="center"/>
          </w:tcPr>
          <w:p>
            <w:pPr>
              <w:pStyle w:val="11"/>
            </w:pPr>
          </w:p>
        </w:tc>
        <w:tc>
          <w:tcPr>
            <w:tcW w:w="2551"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214.00</w:t>
            </w:r>
          </w:p>
        </w:tc>
        <w:tc>
          <w:tcPr>
            <w:tcW w:w="2551" w:type="dxa"/>
            <w:vAlign w:val="center"/>
          </w:tcPr>
          <w:p>
            <w:pPr>
              <w:pStyle w:val="11"/>
            </w:pPr>
          </w:p>
        </w:tc>
        <w:tc>
          <w:tcPr>
            <w:tcW w:w="2551" w:type="dxa"/>
            <w:vAlign w:val="center"/>
          </w:tcPr>
          <w:p>
            <w:pPr>
              <w:pStyle w:val="11"/>
            </w:pPr>
            <w:r>
              <w:t>214.00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214.00</w:t>
            </w:r>
          </w:p>
        </w:tc>
        <w:tc>
          <w:tcPr>
            <w:tcW w:w="2551" w:type="dxa"/>
            <w:vAlign w:val="center"/>
          </w:tcPr>
          <w:p>
            <w:pPr>
              <w:pStyle w:val="11"/>
            </w:pPr>
          </w:p>
        </w:tc>
        <w:tc>
          <w:tcPr>
            <w:tcW w:w="2551" w:type="dxa"/>
            <w:vAlign w:val="center"/>
          </w:tcPr>
          <w:p>
            <w:pPr>
              <w:pStyle w:val="11"/>
            </w:pPr>
            <w:r>
              <w:t>214.00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214.00</w:t>
            </w:r>
          </w:p>
        </w:tc>
        <w:tc>
          <w:tcPr>
            <w:tcW w:w="2551" w:type="dxa"/>
            <w:vAlign w:val="center"/>
          </w:tcPr>
          <w:p>
            <w:pPr>
              <w:pStyle w:val="11"/>
            </w:pPr>
          </w:p>
        </w:tc>
        <w:tc>
          <w:tcPr>
            <w:tcW w:w="2551" w:type="dxa"/>
            <w:vAlign w:val="center"/>
          </w:tcPr>
          <w:p>
            <w:pPr>
              <w:pStyle w:val="11"/>
            </w:pPr>
            <w:r>
              <w:t>214.00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111.20</w:t>
            </w:r>
          </w:p>
        </w:tc>
        <w:tc>
          <w:tcPr>
            <w:tcW w:w="2551" w:type="dxa"/>
            <w:vAlign w:val="center"/>
          </w:tcPr>
          <w:p>
            <w:pPr>
              <w:pStyle w:val="11"/>
            </w:pPr>
            <w:r>
              <w:t>20.00</w:t>
            </w:r>
          </w:p>
        </w:tc>
        <w:tc>
          <w:tcPr>
            <w:tcW w:w="2551" w:type="dxa"/>
            <w:vAlign w:val="center"/>
          </w:tcPr>
          <w:p>
            <w:pPr>
              <w:pStyle w:val="11"/>
            </w:pPr>
            <w:r>
              <w:t>91.20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22101</w:t>
            </w:r>
          </w:p>
        </w:tc>
        <w:tc>
          <w:tcPr>
            <w:tcW w:w="4535" w:type="dxa"/>
            <w:vAlign w:val="center"/>
          </w:tcPr>
          <w:p>
            <w:pPr>
              <w:pStyle w:val="12"/>
            </w:pPr>
            <w:r>
              <w:t>保障性安居工程支出</w:t>
            </w:r>
          </w:p>
        </w:tc>
        <w:tc>
          <w:tcPr>
            <w:tcW w:w="2551" w:type="dxa"/>
            <w:vAlign w:val="center"/>
          </w:tcPr>
          <w:p>
            <w:pPr>
              <w:pStyle w:val="11"/>
            </w:pPr>
            <w:r>
              <w:t>91.20</w:t>
            </w:r>
          </w:p>
        </w:tc>
        <w:tc>
          <w:tcPr>
            <w:tcW w:w="2551" w:type="dxa"/>
            <w:vAlign w:val="center"/>
          </w:tcPr>
          <w:p>
            <w:pPr>
              <w:pStyle w:val="11"/>
            </w:pPr>
          </w:p>
        </w:tc>
        <w:tc>
          <w:tcPr>
            <w:tcW w:w="2551" w:type="dxa"/>
            <w:vAlign w:val="center"/>
          </w:tcPr>
          <w:p>
            <w:pPr>
              <w:pStyle w:val="11"/>
            </w:pPr>
            <w:r>
              <w:t>91.20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2210105</w:t>
            </w:r>
          </w:p>
        </w:tc>
        <w:tc>
          <w:tcPr>
            <w:tcW w:w="4535" w:type="dxa"/>
            <w:vAlign w:val="center"/>
          </w:tcPr>
          <w:p>
            <w:pPr>
              <w:pStyle w:val="12"/>
            </w:pPr>
            <w:r>
              <w:t>农村危房改造</w:t>
            </w:r>
          </w:p>
        </w:tc>
        <w:tc>
          <w:tcPr>
            <w:tcW w:w="2551" w:type="dxa"/>
            <w:vAlign w:val="center"/>
          </w:tcPr>
          <w:p>
            <w:pPr>
              <w:pStyle w:val="11"/>
            </w:pPr>
            <w:r>
              <w:t>91.20</w:t>
            </w:r>
          </w:p>
        </w:tc>
        <w:tc>
          <w:tcPr>
            <w:tcW w:w="2551" w:type="dxa"/>
            <w:vAlign w:val="center"/>
          </w:tcPr>
          <w:p>
            <w:pPr>
              <w:pStyle w:val="11"/>
            </w:pPr>
          </w:p>
        </w:tc>
        <w:tc>
          <w:tcPr>
            <w:tcW w:w="2551" w:type="dxa"/>
            <w:vAlign w:val="center"/>
          </w:tcPr>
          <w:p>
            <w:pPr>
              <w:pStyle w:val="11"/>
            </w:pPr>
            <w:r>
              <w:t>91.20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333001灵寿县住房和城乡建设局本级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637.46</w:t>
            </w:r>
          </w:p>
        </w:tc>
        <w:tc>
          <w:tcPr>
            <w:tcW w:w="2551" w:type="dxa"/>
            <w:vAlign w:val="center"/>
          </w:tcPr>
          <w:p>
            <w:pPr>
              <w:pStyle w:val="15"/>
            </w:pPr>
            <w:r>
              <w:t>614.48</w:t>
            </w:r>
          </w:p>
        </w:tc>
        <w:tc>
          <w:tcPr>
            <w:tcW w:w="2551" w:type="dxa"/>
            <w:vAlign w:val="center"/>
          </w:tcPr>
          <w:p>
            <w:pPr>
              <w:pStyle w:val="15"/>
            </w:pPr>
            <w:r>
              <w:t>22.98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466.68</w:t>
            </w:r>
          </w:p>
        </w:tc>
        <w:tc>
          <w:tcPr>
            <w:tcW w:w="2551" w:type="dxa"/>
            <w:vAlign w:val="center"/>
          </w:tcPr>
          <w:p>
            <w:pPr>
              <w:pStyle w:val="11"/>
            </w:pPr>
            <w:r>
              <w:t>466.68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93.00</w:t>
            </w:r>
          </w:p>
        </w:tc>
        <w:tc>
          <w:tcPr>
            <w:tcW w:w="2551" w:type="dxa"/>
            <w:vAlign w:val="center"/>
          </w:tcPr>
          <w:p>
            <w:pPr>
              <w:pStyle w:val="11"/>
            </w:pPr>
            <w:r>
              <w:t>93.00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17.40</w:t>
            </w:r>
          </w:p>
        </w:tc>
        <w:tc>
          <w:tcPr>
            <w:tcW w:w="2551" w:type="dxa"/>
            <w:vAlign w:val="center"/>
          </w:tcPr>
          <w:p>
            <w:pPr>
              <w:pStyle w:val="11"/>
            </w:pPr>
            <w:r>
              <w:t>17.40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16.10</w:t>
            </w:r>
          </w:p>
        </w:tc>
        <w:tc>
          <w:tcPr>
            <w:tcW w:w="2551" w:type="dxa"/>
            <w:vAlign w:val="center"/>
          </w:tcPr>
          <w:p>
            <w:pPr>
              <w:pStyle w:val="11"/>
            </w:pPr>
            <w:r>
              <w:t>16.10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33.20</w:t>
            </w:r>
          </w:p>
        </w:tc>
        <w:tc>
          <w:tcPr>
            <w:tcW w:w="2551" w:type="dxa"/>
            <w:vAlign w:val="center"/>
          </w:tcPr>
          <w:p>
            <w:pPr>
              <w:pStyle w:val="11"/>
            </w:pPr>
            <w:r>
              <w:t>33.20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24.10</w:t>
            </w:r>
          </w:p>
        </w:tc>
        <w:tc>
          <w:tcPr>
            <w:tcW w:w="2551" w:type="dxa"/>
            <w:vAlign w:val="center"/>
          </w:tcPr>
          <w:p>
            <w:pPr>
              <w:pStyle w:val="11"/>
            </w:pPr>
            <w:r>
              <w:t>24.10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10.40</w:t>
            </w:r>
          </w:p>
        </w:tc>
        <w:tc>
          <w:tcPr>
            <w:tcW w:w="2551" w:type="dxa"/>
            <w:vAlign w:val="center"/>
          </w:tcPr>
          <w:p>
            <w:pPr>
              <w:pStyle w:val="11"/>
            </w:pPr>
            <w:r>
              <w:t>10.40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1.90</w:t>
            </w:r>
          </w:p>
        </w:tc>
        <w:tc>
          <w:tcPr>
            <w:tcW w:w="2551" w:type="dxa"/>
            <w:vAlign w:val="center"/>
          </w:tcPr>
          <w:p>
            <w:pPr>
              <w:pStyle w:val="11"/>
            </w:pPr>
            <w:r>
              <w:t>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243.58</w:t>
            </w:r>
          </w:p>
        </w:tc>
        <w:tc>
          <w:tcPr>
            <w:tcW w:w="2551" w:type="dxa"/>
            <w:vAlign w:val="center"/>
          </w:tcPr>
          <w:p>
            <w:pPr>
              <w:pStyle w:val="11"/>
            </w:pPr>
            <w:r>
              <w:t>243.58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22.98</w:t>
            </w:r>
          </w:p>
        </w:tc>
        <w:tc>
          <w:tcPr>
            <w:tcW w:w="2551" w:type="dxa"/>
            <w:vAlign w:val="center"/>
          </w:tcPr>
          <w:p>
            <w:pPr>
              <w:pStyle w:val="11"/>
            </w:pPr>
          </w:p>
        </w:tc>
        <w:tc>
          <w:tcPr>
            <w:tcW w:w="2551" w:type="dxa"/>
            <w:vAlign w:val="center"/>
          </w:tcPr>
          <w:p>
            <w:pPr>
              <w:pStyle w:val="11"/>
            </w:pPr>
            <w:r>
              <w:t>22.98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13.10</w:t>
            </w:r>
          </w:p>
        </w:tc>
        <w:tc>
          <w:tcPr>
            <w:tcW w:w="2551" w:type="dxa"/>
            <w:vAlign w:val="center"/>
          </w:tcPr>
          <w:p>
            <w:pPr>
              <w:pStyle w:val="11"/>
            </w:pPr>
          </w:p>
        </w:tc>
        <w:tc>
          <w:tcPr>
            <w:tcW w:w="2551" w:type="dxa"/>
            <w:vAlign w:val="center"/>
          </w:tcPr>
          <w:p>
            <w:pPr>
              <w:pStyle w:val="11"/>
            </w:pPr>
            <w:r>
              <w:t>13.10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1.80</w:t>
            </w:r>
          </w:p>
        </w:tc>
        <w:tc>
          <w:tcPr>
            <w:tcW w:w="2551" w:type="dxa"/>
            <w:vAlign w:val="center"/>
          </w:tcPr>
          <w:p>
            <w:pPr>
              <w:pStyle w:val="11"/>
            </w:pPr>
          </w:p>
        </w:tc>
        <w:tc>
          <w:tcPr>
            <w:tcW w:w="2551"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4.98</w:t>
            </w:r>
          </w:p>
        </w:tc>
        <w:tc>
          <w:tcPr>
            <w:tcW w:w="2551" w:type="dxa"/>
            <w:vAlign w:val="center"/>
          </w:tcPr>
          <w:p>
            <w:pPr>
              <w:pStyle w:val="11"/>
            </w:pPr>
          </w:p>
        </w:tc>
        <w:tc>
          <w:tcPr>
            <w:tcW w:w="2551" w:type="dxa"/>
            <w:vAlign w:val="center"/>
          </w:tcPr>
          <w:p>
            <w:pPr>
              <w:pStyle w:val="11"/>
            </w:pPr>
            <w:r>
              <w:t>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3.10</w:t>
            </w:r>
          </w:p>
        </w:tc>
        <w:tc>
          <w:tcPr>
            <w:tcW w:w="2551" w:type="dxa"/>
            <w:vAlign w:val="center"/>
          </w:tcPr>
          <w:p>
            <w:pPr>
              <w:pStyle w:val="11"/>
            </w:pPr>
          </w:p>
        </w:tc>
        <w:tc>
          <w:tcPr>
            <w:tcW w:w="2551" w:type="dxa"/>
            <w:vAlign w:val="center"/>
          </w:tcPr>
          <w:p>
            <w:pPr>
              <w:pStyle w:val="11"/>
            </w:pPr>
            <w:r>
              <w:t>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147.80</w:t>
            </w:r>
          </w:p>
        </w:tc>
        <w:tc>
          <w:tcPr>
            <w:tcW w:w="2551" w:type="dxa"/>
            <w:vAlign w:val="center"/>
          </w:tcPr>
          <w:p>
            <w:pPr>
              <w:pStyle w:val="11"/>
            </w:pPr>
            <w:r>
              <w:t>147.80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138.70</w:t>
            </w:r>
          </w:p>
        </w:tc>
        <w:tc>
          <w:tcPr>
            <w:tcW w:w="2551" w:type="dxa"/>
            <w:vAlign w:val="center"/>
          </w:tcPr>
          <w:p>
            <w:pPr>
              <w:pStyle w:val="11"/>
            </w:pPr>
            <w:r>
              <w:t>138.70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2.10</w:t>
            </w:r>
          </w:p>
        </w:tc>
        <w:tc>
          <w:tcPr>
            <w:tcW w:w="2551" w:type="dxa"/>
            <w:vAlign w:val="center"/>
          </w:tcPr>
          <w:p>
            <w:pPr>
              <w:pStyle w:val="11"/>
            </w:pPr>
            <w:r>
              <w:t>2.10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333001灵寿县住房和城乡建设局本级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12329.04</w:t>
            </w:r>
          </w:p>
        </w:tc>
        <w:tc>
          <w:tcPr>
            <w:tcW w:w="2551" w:type="dxa"/>
            <w:vAlign w:val="center"/>
          </w:tcPr>
          <w:p>
            <w:pPr>
              <w:pStyle w:val="15"/>
            </w:pPr>
          </w:p>
        </w:tc>
        <w:tc>
          <w:tcPr>
            <w:tcW w:w="2551" w:type="dxa"/>
            <w:vAlign w:val="center"/>
          </w:tcPr>
          <w:p>
            <w:pPr>
              <w:pStyle w:val="15"/>
            </w:pPr>
            <w:r>
              <w:t>12329.04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4862.11</w:t>
            </w:r>
          </w:p>
        </w:tc>
        <w:tc>
          <w:tcPr>
            <w:tcW w:w="2551" w:type="dxa"/>
            <w:vAlign w:val="center"/>
          </w:tcPr>
          <w:p>
            <w:pPr>
              <w:pStyle w:val="11"/>
            </w:pPr>
          </w:p>
        </w:tc>
        <w:tc>
          <w:tcPr>
            <w:tcW w:w="2551" w:type="dxa"/>
            <w:vAlign w:val="center"/>
          </w:tcPr>
          <w:p>
            <w:pPr>
              <w:pStyle w:val="11"/>
            </w:pPr>
            <w:r>
              <w:t>4862.11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2800.00</w:t>
            </w:r>
          </w:p>
        </w:tc>
        <w:tc>
          <w:tcPr>
            <w:tcW w:w="2551" w:type="dxa"/>
            <w:vAlign w:val="center"/>
          </w:tcPr>
          <w:p>
            <w:pPr>
              <w:pStyle w:val="11"/>
            </w:pPr>
          </w:p>
        </w:tc>
        <w:tc>
          <w:tcPr>
            <w:tcW w:w="2551" w:type="dxa"/>
            <w:vAlign w:val="center"/>
          </w:tcPr>
          <w:p>
            <w:pPr>
              <w:pStyle w:val="11"/>
            </w:pPr>
            <w:r>
              <w:t>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2120899</w:t>
            </w:r>
          </w:p>
        </w:tc>
        <w:tc>
          <w:tcPr>
            <w:tcW w:w="4535" w:type="dxa"/>
            <w:vAlign w:val="center"/>
          </w:tcPr>
          <w:p>
            <w:pPr>
              <w:pStyle w:val="12"/>
            </w:pPr>
            <w:r>
              <w:t>其他国有土地使用权出让收入安排的支出</w:t>
            </w:r>
          </w:p>
        </w:tc>
        <w:tc>
          <w:tcPr>
            <w:tcW w:w="2551" w:type="dxa"/>
            <w:vAlign w:val="center"/>
          </w:tcPr>
          <w:p>
            <w:pPr>
              <w:pStyle w:val="11"/>
            </w:pPr>
            <w:r>
              <w:t>2800.00</w:t>
            </w:r>
          </w:p>
        </w:tc>
        <w:tc>
          <w:tcPr>
            <w:tcW w:w="2551" w:type="dxa"/>
            <w:vAlign w:val="center"/>
          </w:tcPr>
          <w:p>
            <w:pPr>
              <w:pStyle w:val="11"/>
            </w:pPr>
          </w:p>
        </w:tc>
        <w:tc>
          <w:tcPr>
            <w:tcW w:w="2551" w:type="dxa"/>
            <w:vAlign w:val="center"/>
          </w:tcPr>
          <w:p>
            <w:pPr>
              <w:pStyle w:val="11"/>
            </w:pPr>
            <w:r>
              <w:t>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21213</w:t>
            </w:r>
          </w:p>
        </w:tc>
        <w:tc>
          <w:tcPr>
            <w:tcW w:w="4535" w:type="dxa"/>
            <w:vAlign w:val="center"/>
          </w:tcPr>
          <w:p>
            <w:pPr>
              <w:pStyle w:val="12"/>
            </w:pPr>
            <w:r>
              <w:t>城市基础设施配套费安排的支出</w:t>
            </w:r>
          </w:p>
        </w:tc>
        <w:tc>
          <w:tcPr>
            <w:tcW w:w="2551" w:type="dxa"/>
            <w:vAlign w:val="center"/>
          </w:tcPr>
          <w:p>
            <w:pPr>
              <w:pStyle w:val="11"/>
            </w:pPr>
            <w:r>
              <w:t>2062.11</w:t>
            </w:r>
          </w:p>
        </w:tc>
        <w:tc>
          <w:tcPr>
            <w:tcW w:w="2551" w:type="dxa"/>
            <w:vAlign w:val="center"/>
          </w:tcPr>
          <w:p>
            <w:pPr>
              <w:pStyle w:val="11"/>
            </w:pPr>
          </w:p>
        </w:tc>
        <w:tc>
          <w:tcPr>
            <w:tcW w:w="2551" w:type="dxa"/>
            <w:vAlign w:val="center"/>
          </w:tcPr>
          <w:p>
            <w:pPr>
              <w:pStyle w:val="11"/>
            </w:pPr>
            <w:r>
              <w:t>2062.11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2121301</w:t>
            </w:r>
          </w:p>
        </w:tc>
        <w:tc>
          <w:tcPr>
            <w:tcW w:w="4535" w:type="dxa"/>
            <w:vAlign w:val="center"/>
          </w:tcPr>
          <w:p>
            <w:pPr>
              <w:pStyle w:val="12"/>
            </w:pPr>
            <w:r>
              <w:t>城市公共设施</w:t>
            </w:r>
          </w:p>
        </w:tc>
        <w:tc>
          <w:tcPr>
            <w:tcW w:w="2551" w:type="dxa"/>
            <w:vAlign w:val="center"/>
          </w:tcPr>
          <w:p>
            <w:pPr>
              <w:pStyle w:val="11"/>
            </w:pPr>
            <w:r>
              <w:t>670.40</w:t>
            </w:r>
          </w:p>
        </w:tc>
        <w:tc>
          <w:tcPr>
            <w:tcW w:w="2551" w:type="dxa"/>
            <w:vAlign w:val="center"/>
          </w:tcPr>
          <w:p>
            <w:pPr>
              <w:pStyle w:val="11"/>
            </w:pPr>
          </w:p>
        </w:tc>
        <w:tc>
          <w:tcPr>
            <w:tcW w:w="2551" w:type="dxa"/>
            <w:vAlign w:val="center"/>
          </w:tcPr>
          <w:p>
            <w:pPr>
              <w:pStyle w:val="11"/>
            </w:pPr>
            <w:r>
              <w:t>670.40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2121302</w:t>
            </w:r>
          </w:p>
        </w:tc>
        <w:tc>
          <w:tcPr>
            <w:tcW w:w="4535" w:type="dxa"/>
            <w:vAlign w:val="center"/>
          </w:tcPr>
          <w:p>
            <w:pPr>
              <w:pStyle w:val="12"/>
            </w:pPr>
            <w:r>
              <w:t>城市环境卫生</w:t>
            </w:r>
          </w:p>
        </w:tc>
        <w:tc>
          <w:tcPr>
            <w:tcW w:w="2551" w:type="dxa"/>
            <w:vAlign w:val="center"/>
          </w:tcPr>
          <w:p>
            <w:pPr>
              <w:pStyle w:val="11"/>
            </w:pPr>
            <w:r>
              <w:t>1391.71</w:t>
            </w:r>
          </w:p>
        </w:tc>
        <w:tc>
          <w:tcPr>
            <w:tcW w:w="2551" w:type="dxa"/>
            <w:vAlign w:val="center"/>
          </w:tcPr>
          <w:p>
            <w:pPr>
              <w:pStyle w:val="11"/>
            </w:pPr>
          </w:p>
        </w:tc>
        <w:tc>
          <w:tcPr>
            <w:tcW w:w="2551" w:type="dxa"/>
            <w:vAlign w:val="center"/>
          </w:tcPr>
          <w:p>
            <w:pPr>
              <w:pStyle w:val="11"/>
            </w:pPr>
            <w:r>
              <w:t>1391.71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7466.93</w:t>
            </w:r>
          </w:p>
        </w:tc>
        <w:tc>
          <w:tcPr>
            <w:tcW w:w="2551" w:type="dxa"/>
            <w:vAlign w:val="center"/>
          </w:tcPr>
          <w:p>
            <w:pPr>
              <w:pStyle w:val="11"/>
            </w:pPr>
          </w:p>
        </w:tc>
        <w:tc>
          <w:tcPr>
            <w:tcW w:w="2551" w:type="dxa"/>
            <w:vAlign w:val="center"/>
          </w:tcPr>
          <w:p>
            <w:pPr>
              <w:pStyle w:val="11"/>
            </w:pPr>
            <w:r>
              <w:t>7466.93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7466.93</w:t>
            </w:r>
          </w:p>
        </w:tc>
        <w:tc>
          <w:tcPr>
            <w:tcW w:w="2551" w:type="dxa"/>
            <w:vAlign w:val="center"/>
          </w:tcPr>
          <w:p>
            <w:pPr>
              <w:pStyle w:val="11"/>
            </w:pPr>
          </w:p>
        </w:tc>
        <w:tc>
          <w:tcPr>
            <w:tcW w:w="2551" w:type="dxa"/>
            <w:vAlign w:val="center"/>
          </w:tcPr>
          <w:p>
            <w:pPr>
              <w:pStyle w:val="11"/>
            </w:pPr>
            <w:r>
              <w:t>7466.93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7466.93</w:t>
            </w:r>
          </w:p>
        </w:tc>
        <w:tc>
          <w:tcPr>
            <w:tcW w:w="2551" w:type="dxa"/>
            <w:vAlign w:val="center"/>
          </w:tcPr>
          <w:p>
            <w:pPr>
              <w:pStyle w:val="11"/>
            </w:pPr>
          </w:p>
        </w:tc>
        <w:tc>
          <w:tcPr>
            <w:tcW w:w="2551" w:type="dxa"/>
            <w:vAlign w:val="center"/>
          </w:tcPr>
          <w:p>
            <w:pPr>
              <w:pStyle w:val="11"/>
            </w:pPr>
            <w:r>
              <w:t>7466.93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333001灵寿县住房和城乡建设局本级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333001灵寿县住房和城乡建设局本级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灵寿县住房和城乡建设局本级2026年单位预算信息公开情况说明</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按照《中华人民共和国预算法》、《地方预决算公开操作规程》和《关于进一步推进预算公开工作的实施意见》规定，现将灵寿县住房和城乡建设局本级2026年单位预算公开如下：</w:t>
      </w:r>
    </w:p>
    <w:p>
      <w:pPr>
        <w:spacing w:before="10" w:after="10" w:line="360" w:lineRule="auto"/>
        <w:ind w:firstLine="640"/>
        <w:jc w:val="left"/>
        <w:outlineLvl w:val="2"/>
      </w:pPr>
      <w:bookmarkStart w:id="1"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1"/>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国家和省、市住房城乡建设、城市管理、城市园林绿化相关工作的方针、政策和法律、法规。起草相关规范性文件;拟订城乡建设、城市管理、园林绿化发展规划和年度计划并组织实施;研究提出住房城乡建设领域重大问题的政策建议;负责住房城乡建设行业安全生产监管；参与组织和协调全民义务植树活动。</w:t>
      </w:r>
    </w:p>
    <w:p>
      <w:pPr>
        <w:pStyle w:val="17"/>
      </w:pPr>
      <w:r>
        <w:t>（二）拟订城镇住房保障相关政策并组织实施;组织编制实施城镇住房保障发展规划和年度计划;负责建成保障房配建工作;负责指导房改房,经济适用住房出售工作;会同有关部门做好中央和省、市保障性安居工程资金安排并监督实施。</w:t>
      </w:r>
    </w:p>
    <w:p>
      <w:pPr>
        <w:pStyle w:val="17"/>
      </w:pPr>
      <w:r>
        <w:t>（三）负责推进住房制度改革，拟订适合县情的住房政策,指导住房建设;拟订住房建设发展规划并组织实施。</w:t>
      </w:r>
    </w:p>
    <w:p>
      <w:pPr>
        <w:pStyle w:val="17"/>
      </w:pPr>
      <w:r>
        <w:t>（四）负责全县房地产市场的监督管理,会同有关部门拟订房地产市场调控政策并监督执行;拟订房地产业行业发展规划、产业政策,制定房地产开发、房屋交易、房屋租赁、房地产估价与</w:t>
      </w:r>
      <w:r>
        <w:rPr>
          <w:rFonts w:hint="eastAsia"/>
          <w:lang w:val="en-US" w:eastAsia="zh-CN"/>
        </w:rPr>
        <w:t>经济</w:t>
      </w:r>
      <w:r>
        <w:t>管理的规章制度并监督实施。</w:t>
      </w:r>
    </w:p>
    <w:p>
      <w:pPr>
        <w:pStyle w:val="17"/>
      </w:pPr>
      <w:r>
        <w:t>（五）负责建筑市场的监督管理。拟订建筑市场发展规划和管理制度并监督实施;负责建筑劳务市场管理;负责建筑业企业、勘察设计企业、造价咨询企业监理机构、检测机构和招投标代理机构的监督指导;负责建设工程消防、人防设计相关工作的监督管理;参与编制地方建设工程量计量规则,收集发布工程材料、人工、机械设备使用等市场价格信息。</w:t>
      </w:r>
    </w:p>
    <w:p>
      <w:pPr>
        <w:pStyle w:val="17"/>
      </w:pPr>
      <w:r>
        <w:t>（六）统筹编制县城区市政基础设施建设中长期发展规划,会同有关部门拟订城建计划并组织实施;负责组织实施县政府安排的城区市政基础设施建设工作（包括城市路网的新建、改建、扩建工程）。</w:t>
      </w:r>
    </w:p>
    <w:p>
      <w:pPr>
        <w:pStyle w:val="17"/>
      </w:pPr>
      <w:r>
        <w:t>（七）负责推进新型城镇化和县城建设工作。</w:t>
      </w:r>
    </w:p>
    <w:p>
      <w:pPr>
        <w:pStyle w:val="17"/>
      </w:pPr>
      <w:r>
        <w:t>（八）指导村镇建设工作。指导建制镇,集镇（乡）和村庄建设:指导农村住房建设、住房安全及危房改造;指导重点镇和特色小城建设工作;指导县城城建界以外的建制镇,集镇（乡）和村庄农村生活垃圾处理工作。</w:t>
      </w:r>
    </w:p>
    <w:p>
      <w:pPr>
        <w:pStyle w:val="17"/>
      </w:pPr>
      <w:r>
        <w:t>（九）负责建筑工程质量安全监督。监督实施建筑工程质量、施工安全、竣工验收政策和规章制度;组织实施工程建设实施阶段的国家标准及国家统一的行业标准;组织或参与工程质量、安全事故的调查处理。</w:t>
      </w:r>
    </w:p>
    <w:p>
      <w:pPr>
        <w:pStyle w:val="17"/>
      </w:pPr>
      <w:r>
        <w:t>（十）负责推进建筑节能工作。负责贯彻落实建设行业科技、装配式建筑、绿色建筑发展规划和建筑节能管理制度；指导和推动全县建筑节能减排、绿色建筑发展、墙体材料革新、既有居住建筑节能改造、可再生能源利用等工作。</w:t>
      </w:r>
    </w:p>
    <w:p>
      <w:pPr>
        <w:pStyle w:val="17"/>
      </w:pPr>
      <w:r>
        <w:t>（十一）拟订物业行业发展规划并组织实施;拟订物业行管理办法,负责监督管理住宅专项维修资金的归集、使用工作；负责前期物业管理招投标备案及过程监管工作;指导监督全县老旧住宅小区整治工作;指导住宅室内装饰装修工作。</w:t>
      </w:r>
    </w:p>
    <w:p>
      <w:pPr>
        <w:pStyle w:val="17"/>
      </w:pPr>
      <w:r>
        <w:t>（十二）负责拟订国有土地上房屋征收、城市危房管理政策并组织实施;拟订城区国有土地上房屋征收计划,负责房屋征收工作;指导规范乡（镇）国有土地上房屋征收工作；负责城市危房管理和城市危房鉴定工作:负责拟订城市棚户区改造规划、年度计划,贯彻落实上级棚户区改造政策;完成县政府交办的城中村改造相关工作。</w:t>
      </w:r>
    </w:p>
    <w:p>
      <w:pPr>
        <w:pStyle w:val="17"/>
      </w:pPr>
      <w:r>
        <w:t>（十三）拟订地下综合管廊中长期建设计划,贯彻落实关于地下综合管廊运营、维护管理办法和配套政策；指导综合管廊运营和维护管理工作。</w:t>
      </w:r>
    </w:p>
    <w:p>
      <w:pPr>
        <w:pStyle w:val="17"/>
      </w:pPr>
      <w:r>
        <w:t>（十四）负责住房城乡建设行业的对外经济技术合作和引进、利用外资工作,指导建筑施工、房地产开发、勘察设计和物业管理等相关企业开拓国内外市场,负责协调建设企业参与对外工程承包、建筑劳务合作,指导全县建筑劳务输出工作。</w:t>
      </w:r>
    </w:p>
    <w:p>
      <w:pPr>
        <w:pStyle w:val="17"/>
      </w:pPr>
      <w:r>
        <w:t>（十五）负责住房和城乡建设行业人才队伍建设。</w:t>
      </w:r>
    </w:p>
    <w:p>
      <w:pPr>
        <w:pStyle w:val="17"/>
      </w:pPr>
      <w:r>
        <w:t>（十六）负责各类房屋建筑及其附属设施和城市市政设施建设工程的抗震设防监督管理。</w:t>
      </w:r>
    </w:p>
    <w:p>
      <w:pPr>
        <w:pStyle w:val="17"/>
      </w:pPr>
      <w:r>
        <w:t>（十七）负责城市建设档案监督管理工作。</w:t>
      </w:r>
    </w:p>
    <w:p>
      <w:pPr>
        <w:pStyle w:val="17"/>
      </w:pPr>
      <w:r>
        <w:t>（十八）负责直管公有住房的资产、售房款和售后维修资金的管理工作。</w:t>
      </w:r>
    </w:p>
    <w:p>
      <w:pPr>
        <w:pStyle w:val="17"/>
      </w:pPr>
      <w:r>
        <w:t>（十九）会同有关部门,做好城市建设行业涉及本部门的相关专业规划的编制和实施工作。</w:t>
      </w:r>
    </w:p>
    <w:p>
      <w:pPr>
        <w:pStyle w:val="17"/>
      </w:pPr>
      <w:r>
        <w:t>（二十）负责住房城乡建设行业信息采集、整理、统计、分析、发布等工作。</w:t>
      </w:r>
    </w:p>
    <w:p>
      <w:pPr>
        <w:pStyle w:val="17"/>
      </w:pPr>
      <w:r>
        <w:t>（二十一）负责编制道路、桥梁、排水、照明设施的改造、整修计划并组织实施；负责城市排水管理工作；负责城市道路、桥梁维护管理；负责城市夜景照明维护管理工作；负责组织、协调、管理城区市政设施改造工作，负责工程质量监督检查，安全监督检查，验收和移交工作。</w:t>
      </w:r>
    </w:p>
    <w:p>
      <w:pPr>
        <w:pStyle w:val="17"/>
      </w:pPr>
      <w:r>
        <w:t>（二十二）负责制订城市市政基础设施日常管护作业标准和市容环境卫生质量标准并组织实施；负责对城市市政基础设施日常管护、市容环境卫生、行政执法等工作进行督导检查和考核评比；拟定城市市政基础设施日常管护资金使用计划，并监督管理和组织实施。</w:t>
      </w:r>
    </w:p>
    <w:p>
      <w:pPr>
        <w:pStyle w:val="17"/>
      </w:pPr>
      <w:r>
        <w:t>（二十三）负责指导、协调、考核城市市政设施管理、市容环境卫生管理和城市管理综合执法工作；负责组织城市管理专项活动和重大执法活动。</w:t>
      </w:r>
    </w:p>
    <w:p>
      <w:pPr>
        <w:pStyle w:val="17"/>
      </w:pPr>
      <w:r>
        <w:t>（二十四）负责城市污水处理工作。</w:t>
      </w:r>
    </w:p>
    <w:p>
      <w:pPr>
        <w:pStyle w:val="17"/>
      </w:pPr>
      <w:r>
        <w:t>（二十五）负责城区防汛工作。研究部署城区防汛工作，开展城区防汛宣传，提高全社会的防洪减灾意识，会同有关部门做好城区自然灾害应急处置工作。承担城区防汛指挥部日常工作。</w:t>
      </w:r>
    </w:p>
    <w:p>
      <w:pPr>
        <w:pStyle w:val="17"/>
      </w:pPr>
      <w:r>
        <w:t>（二十六）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pPr>
        <w:pStyle w:val="17"/>
      </w:pPr>
      <w:r>
        <w:t>（二十七）负责协调、监督城区生活垃圾、建筑垃圾、餐厨垃圾、粪便垃圾、医疗废弃垃圾无害化处理工作；参与城市开发和城区改造中有关环卫设施配套项目建设竣工验收；指导协调主城区环卫基础设施处理能力建设。</w:t>
      </w:r>
    </w:p>
    <w:p>
      <w:pPr>
        <w:pStyle w:val="17"/>
      </w:pPr>
      <w:r>
        <w:t>（二十八）负责县城区供热、燃气行业管理工作。</w:t>
      </w:r>
    </w:p>
    <w:p>
      <w:pPr>
        <w:pStyle w:val="17"/>
      </w:pPr>
      <w:r>
        <w:t>（二十九）负责指导城区城市便道非机动车停放工作。</w:t>
      </w:r>
    </w:p>
    <w:p>
      <w:pPr>
        <w:pStyle w:val="17"/>
      </w:pPr>
      <w:r>
        <w:t>（三十）负责城区洗车行业的监督管理工作。</w:t>
      </w:r>
    </w:p>
    <w:p>
      <w:pPr>
        <w:pStyle w:val="17"/>
      </w:pPr>
      <w:r>
        <w:t>（三十一）实施与以下范围内法律法规规章规定的行政处罚权有关的行政强制措施：</w:t>
      </w:r>
    </w:p>
    <w:p>
      <w:pPr>
        <w:pStyle w:val="17"/>
      </w:pPr>
      <w:r>
        <w:t>1.市容环境卫生、市政公用设施、园林绿化等方面法律法规规章规定的全部行政处罚权；</w:t>
      </w:r>
    </w:p>
    <w:p>
      <w:pPr>
        <w:pStyle w:val="17"/>
      </w:pPr>
      <w:r>
        <w:t>2.住房和城乡建设方面法律法规规章规定的全部行政处罚权；</w:t>
      </w:r>
    </w:p>
    <w:p>
      <w:pPr>
        <w:pStyle w:val="17"/>
      </w:pPr>
      <w:r>
        <w:t>3.城市建成区专业市场外城市道路、绿地、公园、广场、街头空地等公共场所无照商贩经营、违规设置户外广告等行为的行政处罚权；城市建成区内户外公共场所食品销售和餐饮摊点无证经营的行政处罚权；</w:t>
      </w:r>
    </w:p>
    <w:p>
      <w:pPr>
        <w:pStyle w:val="17"/>
      </w:pPr>
      <w:r>
        <w:t>4.城市建成区内非机动车辆乱停乱放影响交通行为的行政处罚权；</w:t>
      </w:r>
    </w:p>
    <w:p>
      <w:pPr>
        <w:pStyle w:val="17"/>
      </w:pPr>
      <w:r>
        <w:t>5.城市污水处理的行政处罚权；</w:t>
      </w:r>
    </w:p>
    <w:p>
      <w:pPr>
        <w:pStyle w:val="17"/>
      </w:pPr>
      <w:r>
        <w:t>（三十二）负责城市管理综合行政执法监督工作，指导城市管理综合执法队伍规范执法、文明执法。研究拟订城市管理和综合执法资金计划。</w:t>
      </w:r>
    </w:p>
    <w:p>
      <w:pPr>
        <w:pStyle w:val="17"/>
      </w:pPr>
      <w:r>
        <w:t>（三十三）负责编制城市绿地系统规划并组织实施，负责建成区主要街道、公园、广场和有关防护林区的规划、设计、建设和管理。</w:t>
      </w:r>
    </w:p>
    <w:p>
      <w:pPr>
        <w:pStyle w:val="17"/>
      </w:pPr>
      <w:r>
        <w:t>（三十四）负责街道绿化、公园广场及水系综合管护的检查、考核、督导工作，对城区内公园、广场及经营项目和公益活动进行监督管理。</w:t>
      </w:r>
    </w:p>
    <w:p>
      <w:pPr>
        <w:pStyle w:val="17"/>
      </w:pPr>
      <w:r>
        <w:t>（三十五）执行城市绿化“绿线”管制制度；监督检查城市各类绿地的达标情况；监督管理城市建设项目中的园林绿化比例和布局；负责伐移树木的初审、上报、监管工作。</w:t>
      </w:r>
    </w:p>
    <w:p>
      <w:pPr>
        <w:pStyle w:val="17"/>
      </w:pPr>
      <w:r>
        <w:t>（三十六）指导监督园林绿化工程建设招标工作，负责工程质量监督、安全生产及验收工作。</w:t>
      </w:r>
    </w:p>
    <w:p>
      <w:pPr>
        <w:pStyle w:val="17"/>
      </w:pPr>
      <w:r>
        <w:t>（三十七）负责建成区园林绿化工程立项及各种专项资金的使用、管理和监督检查工作。</w:t>
      </w:r>
    </w:p>
    <w:p>
      <w:pPr>
        <w:pStyle w:val="17"/>
      </w:pPr>
      <w:r>
        <w:t>（三十八）参与圃地、花木市场的规划、建设和管理；负责城区园林植物病虫害的预测预报。</w:t>
      </w:r>
    </w:p>
    <w:p>
      <w:pPr>
        <w:pStyle w:val="17"/>
      </w:pPr>
      <w:r>
        <w:t>（三十九）负责城区园林绿化和创建园林城工作。</w:t>
      </w:r>
    </w:p>
    <w:p>
      <w:pPr>
        <w:pStyle w:val="17"/>
      </w:pPr>
      <w:r>
        <w:t>（四十）负责园林绿化相关企业的信息收集、登记和信用综合评价体系建设。</w:t>
      </w:r>
    </w:p>
    <w:p>
      <w:pPr>
        <w:pStyle w:val="17"/>
      </w:pPr>
      <w:r>
        <w:t>（四十一）完成县委、县政府交办的其他任务。</w:t>
      </w:r>
    </w:p>
    <w:p>
      <w:pPr>
        <w:pStyle w:val="17"/>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灵寿县住房和城乡建设局本级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23006.18万元，其中：一般公共预算收入7209.38万元，基金预算收入4862.11万元，国有资本经营预算收入0.00万元，财政专户核拨收入0.00万元，单位资金收入0.00万元，上年结转结余10934.69万元。</w:t>
      </w:r>
    </w:p>
    <w:p>
      <w:pPr>
        <w:pStyle w:val="18"/>
      </w:pPr>
      <w:r>
        <w:t>2、支出说明</w:t>
      </w:r>
    </w:p>
    <w:p>
      <w:pPr>
        <w:pStyle w:val="18"/>
      </w:pPr>
      <w:r>
        <w:t>收支预算总表支出栏、基本支出表、项目支出表按经济分类和支出功能分类科目编制，反映灵寿县住房和城乡建设局本级年度单位预算中支出预算的总体情况。2026年支出预算23006.18万元，其中基本支出637.46万元，包括人员经费614.48万元和日常公用经费22.98万元；项目支出22368.72万元，主要为灵寿县租赁住房项目、城区环卫保洁托管运营项目、东关停车场等项目</w:t>
      </w:r>
      <w:r>
        <w:rPr>
          <w:rFonts w:hint="eastAsia"/>
          <w:lang w:eastAsia="zh-CN"/>
        </w:rPr>
        <w:t>；</w:t>
      </w:r>
      <w:r>
        <w:t>委托业务费共计安排3478.11万元，主要用于因技术原因确需对外委托的辅助性工作和确有必要对外委托开展咨询、评审、规划等工作。</w:t>
      </w:r>
    </w:p>
    <w:p>
      <w:pPr>
        <w:pStyle w:val="18"/>
      </w:pPr>
      <w:r>
        <w:t>3、比上年增减情况</w:t>
      </w:r>
    </w:p>
    <w:p>
      <w:pPr>
        <w:pStyle w:val="18"/>
      </w:pPr>
      <w:r>
        <w:t>2026年预算收支安排23006.18万元，较2025年预算增加2930.73万元，其中：基本支出减少22.18万元，主要为人员退休。项目支出增加2952.91万元，主要为年初安排城建项目增加，支出也相应增加。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2026年，我单位机关运行经费共计安排22.98万元，主要用于日常维修、办公用房水电费、办公用房取暖费、办公用房物业管理费等日常运行支出。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1、2018年棚户区改造项目代建服务费绩效目标表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13012626P00004010007J</w:t>
            </w:r>
          </w:p>
        </w:tc>
        <w:tc>
          <w:tcPr>
            <w:tcW w:w="2835" w:type="dxa"/>
            <w:vAlign w:val="center"/>
          </w:tcPr>
          <w:p>
            <w:pPr>
              <w:pStyle w:val="10"/>
            </w:pPr>
            <w:r>
              <w:t>项目名称</w:t>
            </w:r>
          </w:p>
        </w:tc>
        <w:tc>
          <w:tcPr>
            <w:tcW w:w="6095" w:type="dxa"/>
            <w:gridSpan w:val="3"/>
            <w:vAlign w:val="center"/>
          </w:tcPr>
          <w:p>
            <w:pPr>
              <w:pStyle w:val="12"/>
            </w:pPr>
            <w:r>
              <w:t>2018年棚户区改造项目代建服务费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1050.00</w:t>
            </w:r>
          </w:p>
        </w:tc>
        <w:tc>
          <w:tcPr>
            <w:tcW w:w="2835" w:type="dxa"/>
            <w:vAlign w:val="center"/>
          </w:tcPr>
          <w:p>
            <w:pPr>
              <w:pStyle w:val="10"/>
            </w:pPr>
            <w:r>
              <w:t>其中：财政    资金</w:t>
            </w:r>
          </w:p>
        </w:tc>
        <w:tc>
          <w:tcPr>
            <w:tcW w:w="2551" w:type="dxa"/>
            <w:vAlign w:val="center"/>
          </w:tcPr>
          <w:p>
            <w:pPr>
              <w:pStyle w:val="12"/>
            </w:pPr>
            <w:r>
              <w:t>1050.00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该资金将用于支付2018年棚户区改造项目代建服务费。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1.通过棚户区改造，计划建设2670套房屋。</w:t>
            </w:r>
          </w:p>
          <w:p>
            <w:pPr>
              <w:pStyle w:val="12"/>
            </w:pPr>
            <w:r>
              <w:t>2.项目的实施，将有效改善居民生活环境，提升县城形象。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建设房屋数量</w:t>
            </w:r>
          </w:p>
        </w:tc>
        <w:tc>
          <w:tcPr>
            <w:tcW w:w="5386" w:type="dxa"/>
            <w:vAlign w:val="center"/>
          </w:tcPr>
          <w:p>
            <w:pPr>
              <w:pStyle w:val="12"/>
            </w:pPr>
            <w:r>
              <w:t>棚户区改造一期实际建设房屋数量</w:t>
            </w:r>
          </w:p>
        </w:tc>
        <w:tc>
          <w:tcPr>
            <w:tcW w:w="2268" w:type="dxa"/>
            <w:vAlign w:val="center"/>
          </w:tcPr>
          <w:p>
            <w:pPr>
              <w:pStyle w:val="12"/>
            </w:pPr>
            <w:r>
              <w:t>2670套</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通过验收合格数量占总量的比率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是否按规定时间完工</w:t>
            </w:r>
          </w:p>
        </w:tc>
        <w:tc>
          <w:tcPr>
            <w:tcW w:w="5386" w:type="dxa"/>
            <w:vAlign w:val="center"/>
          </w:tcPr>
          <w:p>
            <w:pPr>
              <w:pStyle w:val="12"/>
            </w:pPr>
            <w:r>
              <w:t>是否在合同规定时间内完工</w:t>
            </w:r>
          </w:p>
        </w:tc>
        <w:tc>
          <w:tcPr>
            <w:tcW w:w="2268" w:type="dxa"/>
            <w:vAlign w:val="center"/>
          </w:tcPr>
          <w:p>
            <w:pPr>
              <w:pStyle w:val="12"/>
            </w:pPr>
            <w:r>
              <w:t>是</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是否控制在预算范围内</w:t>
            </w:r>
          </w:p>
        </w:tc>
        <w:tc>
          <w:tcPr>
            <w:tcW w:w="5386" w:type="dxa"/>
            <w:vAlign w:val="center"/>
          </w:tcPr>
          <w:p>
            <w:pPr>
              <w:pStyle w:val="12"/>
            </w:pPr>
            <w:r>
              <w:t>是否控制在预算范围内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生活环境改善情况</w:t>
            </w:r>
          </w:p>
        </w:tc>
        <w:tc>
          <w:tcPr>
            <w:tcW w:w="5386" w:type="dxa"/>
            <w:vAlign w:val="center"/>
          </w:tcPr>
          <w:p>
            <w:pPr>
              <w:pStyle w:val="12"/>
            </w:pPr>
            <w:r>
              <w:t>通过改造居民生活环境较以往的改善情况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县城形象较以往改善情况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2、2025-2026年采暖季煤改气运行补贴资金绩效目标表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13012626P00001110027A</w:t>
            </w:r>
          </w:p>
        </w:tc>
        <w:tc>
          <w:tcPr>
            <w:tcW w:w="2835" w:type="dxa"/>
            <w:vAlign w:val="center"/>
          </w:tcPr>
          <w:p>
            <w:pPr>
              <w:pStyle w:val="10"/>
            </w:pPr>
            <w:r>
              <w:t>项目名称</w:t>
            </w:r>
          </w:p>
        </w:tc>
        <w:tc>
          <w:tcPr>
            <w:tcW w:w="6095" w:type="dxa"/>
            <w:gridSpan w:val="3"/>
            <w:vAlign w:val="center"/>
          </w:tcPr>
          <w:p>
            <w:pPr>
              <w:pStyle w:val="12"/>
            </w:pPr>
            <w:r>
              <w:t>2025-2026年采暖季煤改气运行补贴资金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20.90</w:t>
            </w:r>
          </w:p>
        </w:tc>
        <w:tc>
          <w:tcPr>
            <w:tcW w:w="2835" w:type="dxa"/>
            <w:vAlign w:val="center"/>
          </w:tcPr>
          <w:p>
            <w:pPr>
              <w:pStyle w:val="10"/>
            </w:pPr>
            <w:r>
              <w:t>其中：财政    资金</w:t>
            </w:r>
          </w:p>
        </w:tc>
        <w:tc>
          <w:tcPr>
            <w:tcW w:w="2551" w:type="dxa"/>
            <w:vAlign w:val="center"/>
          </w:tcPr>
          <w:p>
            <w:pPr>
              <w:pStyle w:val="12"/>
            </w:pPr>
            <w:r>
              <w:t>20.90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该资金将用于2025-2026年采暖季煤改气运行补贴的支出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1.项目的实施，将有效降低大气污染，减少大气中细颗粒物含量。</w:t>
            </w:r>
          </w:p>
          <w:p>
            <w:pPr>
              <w:pStyle w:val="12"/>
            </w:pPr>
            <w:r>
              <w:t>2.项目的实施，共完成气代煤改造户18698户。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91"/>
        <w:gridCol w:w="17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91" w:type="dxa"/>
            <w:vAlign w:val="center"/>
          </w:tcPr>
          <w:p>
            <w:pPr>
              <w:pStyle w:val="10"/>
            </w:pPr>
            <w:r>
              <w:t>指标值</w:t>
            </w:r>
          </w:p>
        </w:tc>
        <w:tc>
          <w:tcPr>
            <w:tcW w:w="175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完成气代煤改造户数</w:t>
            </w:r>
          </w:p>
        </w:tc>
        <w:tc>
          <w:tcPr>
            <w:tcW w:w="5386" w:type="dxa"/>
            <w:vAlign w:val="center"/>
          </w:tcPr>
          <w:p>
            <w:pPr>
              <w:pStyle w:val="12"/>
            </w:pPr>
            <w:r>
              <w:t>完成气代煤改造户数</w:t>
            </w:r>
          </w:p>
        </w:tc>
        <w:tc>
          <w:tcPr>
            <w:tcW w:w="1791" w:type="dxa"/>
            <w:vAlign w:val="center"/>
          </w:tcPr>
          <w:p>
            <w:pPr>
              <w:pStyle w:val="12"/>
            </w:pPr>
            <w:r>
              <w:t>18698户</w:t>
            </w:r>
          </w:p>
        </w:tc>
        <w:tc>
          <w:tcPr>
            <w:tcW w:w="1753"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气代煤改造户数占总户数的比率</w:t>
            </w:r>
          </w:p>
        </w:tc>
        <w:tc>
          <w:tcPr>
            <w:tcW w:w="5386" w:type="dxa"/>
            <w:vAlign w:val="center"/>
          </w:tcPr>
          <w:p>
            <w:pPr>
              <w:pStyle w:val="12"/>
            </w:pPr>
            <w:r>
              <w:t>完成气代煤改造户数占总户数的比率</w:t>
            </w:r>
          </w:p>
        </w:tc>
        <w:tc>
          <w:tcPr>
            <w:tcW w:w="1791" w:type="dxa"/>
            <w:vAlign w:val="center"/>
          </w:tcPr>
          <w:p>
            <w:pPr>
              <w:pStyle w:val="12"/>
            </w:pPr>
            <w:r>
              <w:t>100%</w:t>
            </w:r>
          </w:p>
        </w:tc>
        <w:tc>
          <w:tcPr>
            <w:tcW w:w="175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按规定时间完成安装</w:t>
            </w:r>
          </w:p>
        </w:tc>
        <w:tc>
          <w:tcPr>
            <w:tcW w:w="5386" w:type="dxa"/>
            <w:vAlign w:val="center"/>
          </w:tcPr>
          <w:p>
            <w:pPr>
              <w:pStyle w:val="12"/>
            </w:pPr>
            <w:r>
              <w:t>是否按照规定时间完成</w:t>
            </w:r>
          </w:p>
        </w:tc>
        <w:tc>
          <w:tcPr>
            <w:tcW w:w="1791" w:type="dxa"/>
            <w:vAlign w:val="center"/>
          </w:tcPr>
          <w:p>
            <w:pPr>
              <w:pStyle w:val="12"/>
            </w:pPr>
            <w:r>
              <w:t>是</w:t>
            </w:r>
          </w:p>
        </w:tc>
        <w:tc>
          <w:tcPr>
            <w:tcW w:w="175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气代煤用户补贴标准</w:t>
            </w:r>
          </w:p>
        </w:tc>
        <w:tc>
          <w:tcPr>
            <w:tcW w:w="5386" w:type="dxa"/>
            <w:vAlign w:val="center"/>
          </w:tcPr>
          <w:p>
            <w:pPr>
              <w:pStyle w:val="12"/>
            </w:pPr>
            <w:r>
              <w:t>2016年改造户气代煤改造户</w:t>
            </w:r>
          </w:p>
        </w:tc>
        <w:tc>
          <w:tcPr>
            <w:tcW w:w="1791" w:type="dxa"/>
            <w:vAlign w:val="center"/>
          </w:tcPr>
          <w:p>
            <w:pPr>
              <w:pStyle w:val="12"/>
            </w:pPr>
            <w:r>
              <w:t>240元</w:t>
            </w:r>
          </w:p>
        </w:tc>
        <w:tc>
          <w:tcPr>
            <w:tcW w:w="1753" w:type="dxa"/>
            <w:vAlign w:val="center"/>
          </w:tcPr>
          <w:p>
            <w:pPr>
              <w:pStyle w:val="12"/>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气代煤用户补贴标准</w:t>
            </w:r>
          </w:p>
        </w:tc>
        <w:tc>
          <w:tcPr>
            <w:tcW w:w="5386" w:type="dxa"/>
            <w:vAlign w:val="center"/>
          </w:tcPr>
          <w:p>
            <w:pPr>
              <w:pStyle w:val="12"/>
            </w:pPr>
            <w:r>
              <w:t>2017年改造户气代煤改造户</w:t>
            </w:r>
          </w:p>
        </w:tc>
        <w:tc>
          <w:tcPr>
            <w:tcW w:w="1791" w:type="dxa"/>
            <w:vAlign w:val="center"/>
          </w:tcPr>
          <w:p>
            <w:pPr>
              <w:pStyle w:val="12"/>
            </w:pPr>
            <w:r>
              <w:t>240元</w:t>
            </w:r>
          </w:p>
        </w:tc>
        <w:tc>
          <w:tcPr>
            <w:tcW w:w="1753" w:type="dxa"/>
            <w:vAlign w:val="center"/>
          </w:tcPr>
          <w:p>
            <w:pPr>
              <w:pStyle w:val="12"/>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气代煤用户补贴标准</w:t>
            </w:r>
          </w:p>
        </w:tc>
        <w:tc>
          <w:tcPr>
            <w:tcW w:w="5386" w:type="dxa"/>
            <w:vAlign w:val="center"/>
          </w:tcPr>
          <w:p>
            <w:pPr>
              <w:pStyle w:val="12"/>
            </w:pPr>
            <w:r>
              <w:t>2018年改造户气代煤改造户</w:t>
            </w:r>
          </w:p>
        </w:tc>
        <w:tc>
          <w:tcPr>
            <w:tcW w:w="1791" w:type="dxa"/>
            <w:vAlign w:val="center"/>
          </w:tcPr>
          <w:p>
            <w:pPr>
              <w:pStyle w:val="12"/>
            </w:pPr>
            <w:r>
              <w:t>240元</w:t>
            </w:r>
          </w:p>
        </w:tc>
        <w:tc>
          <w:tcPr>
            <w:tcW w:w="1753" w:type="dxa"/>
            <w:vAlign w:val="center"/>
          </w:tcPr>
          <w:p>
            <w:pPr>
              <w:pStyle w:val="12"/>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气代煤用户补贴标准</w:t>
            </w:r>
          </w:p>
        </w:tc>
        <w:tc>
          <w:tcPr>
            <w:tcW w:w="5386" w:type="dxa"/>
            <w:vAlign w:val="center"/>
          </w:tcPr>
          <w:p>
            <w:pPr>
              <w:pStyle w:val="12"/>
            </w:pPr>
            <w:r>
              <w:t>2019年改造户气代煤改造户</w:t>
            </w:r>
          </w:p>
        </w:tc>
        <w:tc>
          <w:tcPr>
            <w:tcW w:w="1791" w:type="dxa"/>
            <w:vAlign w:val="center"/>
          </w:tcPr>
          <w:p>
            <w:pPr>
              <w:pStyle w:val="12"/>
            </w:pPr>
            <w:r>
              <w:t>480元</w:t>
            </w:r>
          </w:p>
        </w:tc>
        <w:tc>
          <w:tcPr>
            <w:tcW w:w="1753" w:type="dxa"/>
            <w:vAlign w:val="center"/>
          </w:tcPr>
          <w:p>
            <w:pPr>
              <w:pStyle w:val="12"/>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气代煤用户补贴标准</w:t>
            </w:r>
          </w:p>
        </w:tc>
        <w:tc>
          <w:tcPr>
            <w:tcW w:w="5386" w:type="dxa"/>
            <w:vAlign w:val="center"/>
          </w:tcPr>
          <w:p>
            <w:pPr>
              <w:pStyle w:val="12"/>
            </w:pPr>
            <w:r>
              <w:t>2020年改造户气代煤改造户</w:t>
            </w:r>
          </w:p>
        </w:tc>
        <w:tc>
          <w:tcPr>
            <w:tcW w:w="1791" w:type="dxa"/>
            <w:vAlign w:val="center"/>
          </w:tcPr>
          <w:p>
            <w:pPr>
              <w:pStyle w:val="12"/>
            </w:pPr>
            <w:r>
              <w:t>480元</w:t>
            </w:r>
          </w:p>
        </w:tc>
        <w:tc>
          <w:tcPr>
            <w:tcW w:w="1753" w:type="dxa"/>
            <w:vAlign w:val="center"/>
          </w:tcPr>
          <w:p>
            <w:pPr>
              <w:pStyle w:val="12"/>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降低大气污染</w:t>
            </w:r>
          </w:p>
        </w:tc>
        <w:tc>
          <w:tcPr>
            <w:tcW w:w="5386" w:type="dxa"/>
            <w:vAlign w:val="center"/>
          </w:tcPr>
          <w:p>
            <w:pPr>
              <w:pStyle w:val="12"/>
            </w:pPr>
            <w:r>
              <w:t>有效降低大气污染</w:t>
            </w:r>
          </w:p>
        </w:tc>
        <w:tc>
          <w:tcPr>
            <w:tcW w:w="1791" w:type="dxa"/>
            <w:vAlign w:val="center"/>
          </w:tcPr>
          <w:p>
            <w:pPr>
              <w:pStyle w:val="12"/>
            </w:pPr>
            <w:r>
              <w:t>有效降低</w:t>
            </w:r>
          </w:p>
        </w:tc>
        <w:tc>
          <w:tcPr>
            <w:tcW w:w="1753"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细颗粒物浓度</w:t>
            </w:r>
          </w:p>
        </w:tc>
        <w:tc>
          <w:tcPr>
            <w:tcW w:w="5386" w:type="dxa"/>
            <w:vAlign w:val="center"/>
          </w:tcPr>
          <w:p>
            <w:pPr>
              <w:pStyle w:val="12"/>
            </w:pPr>
            <w:r>
              <w:t>每立方米大气中细颗粒物含量</w:t>
            </w:r>
          </w:p>
        </w:tc>
        <w:tc>
          <w:tcPr>
            <w:tcW w:w="1791" w:type="dxa"/>
            <w:vAlign w:val="center"/>
          </w:tcPr>
          <w:p>
            <w:pPr>
              <w:pStyle w:val="12"/>
            </w:pPr>
            <w:r>
              <w:t>&lt;30微克</w:t>
            </w:r>
          </w:p>
        </w:tc>
        <w:tc>
          <w:tcPr>
            <w:tcW w:w="1753"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调查中满意和较满意的人数占总人数的比例</w:t>
            </w:r>
          </w:p>
        </w:tc>
        <w:tc>
          <w:tcPr>
            <w:tcW w:w="1791" w:type="dxa"/>
            <w:vAlign w:val="center"/>
          </w:tcPr>
          <w:p>
            <w:pPr>
              <w:pStyle w:val="12"/>
            </w:pPr>
            <w:r>
              <w:t>≥90%</w:t>
            </w:r>
          </w:p>
        </w:tc>
        <w:tc>
          <w:tcPr>
            <w:tcW w:w="175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3、2025年省级危房改造补助资金绩效目标表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13012625P000043100023</w:t>
            </w:r>
          </w:p>
        </w:tc>
        <w:tc>
          <w:tcPr>
            <w:tcW w:w="2835" w:type="dxa"/>
            <w:vAlign w:val="center"/>
          </w:tcPr>
          <w:p>
            <w:pPr>
              <w:pStyle w:val="10"/>
            </w:pPr>
            <w:r>
              <w:t>项目名称</w:t>
            </w:r>
          </w:p>
        </w:tc>
        <w:tc>
          <w:tcPr>
            <w:tcW w:w="6095" w:type="dxa"/>
            <w:gridSpan w:val="3"/>
            <w:vAlign w:val="center"/>
          </w:tcPr>
          <w:p>
            <w:pPr>
              <w:pStyle w:val="12"/>
            </w:pPr>
            <w:r>
              <w:t>2025年省级危房改造补助资金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w:t>
            </w:r>
          </w:p>
        </w:tc>
        <w:tc>
          <w:tcPr>
            <w:tcW w:w="2835" w:type="dxa"/>
            <w:vAlign w:val="center"/>
          </w:tcPr>
          <w:p>
            <w:pPr>
              <w:pStyle w:val="10"/>
            </w:pPr>
            <w:r>
              <w:t>其中：财政    资金</w:t>
            </w:r>
          </w:p>
        </w:tc>
        <w:tc>
          <w:tcPr>
            <w:tcW w:w="2551" w:type="dxa"/>
            <w:vAlign w:val="center"/>
          </w:tcPr>
          <w:p>
            <w:pPr>
              <w:pStyle w:val="12"/>
            </w:pPr>
            <w:r>
              <w:t>3.20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该资金将用于支付2025年省级危房改造补助资金。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1.开展符合条件对象的危房改造工作，共有22户危房改造任务。</w:t>
            </w:r>
          </w:p>
          <w:p>
            <w:pPr>
              <w:pStyle w:val="12"/>
            </w:pPr>
            <w:r>
              <w:t>2.在地震高烈度设防地区开展危房改造。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危房改造户数</w:t>
            </w:r>
          </w:p>
        </w:tc>
        <w:tc>
          <w:tcPr>
            <w:tcW w:w="5386" w:type="dxa"/>
            <w:vAlign w:val="center"/>
          </w:tcPr>
          <w:p>
            <w:pPr>
              <w:pStyle w:val="12"/>
            </w:pPr>
            <w:r>
              <w:t>符合条件对象的农房改造户数</w:t>
            </w:r>
          </w:p>
        </w:tc>
        <w:tc>
          <w:tcPr>
            <w:tcW w:w="2268" w:type="dxa"/>
            <w:vAlign w:val="center"/>
          </w:tcPr>
          <w:p>
            <w:pPr>
              <w:pStyle w:val="12"/>
            </w:pPr>
            <w:r>
              <w:t>22户</w:t>
            </w:r>
          </w:p>
        </w:tc>
        <w:tc>
          <w:tcPr>
            <w:tcW w:w="1276" w:type="dxa"/>
            <w:vAlign w:val="center"/>
          </w:tcPr>
          <w:p>
            <w:pPr>
              <w:pStyle w:val="12"/>
            </w:pPr>
            <w:r>
              <w:t>累计数据</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房屋验收合格率</w:t>
            </w:r>
          </w:p>
        </w:tc>
        <w:tc>
          <w:tcPr>
            <w:tcW w:w="5386" w:type="dxa"/>
            <w:vAlign w:val="center"/>
          </w:tcPr>
          <w:p>
            <w:pPr>
              <w:pStyle w:val="12"/>
            </w:pPr>
            <w:r>
              <w:t>改造后房屋验收合格率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开工率</w:t>
            </w:r>
          </w:p>
        </w:tc>
        <w:tc>
          <w:tcPr>
            <w:tcW w:w="5386" w:type="dxa"/>
            <w:vAlign w:val="center"/>
          </w:tcPr>
          <w:p>
            <w:pPr>
              <w:pStyle w:val="12"/>
            </w:pPr>
            <w:r>
              <w:t>危房改造开工率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D级危房改造补助标准</w:t>
            </w:r>
          </w:p>
        </w:tc>
        <w:tc>
          <w:tcPr>
            <w:tcW w:w="2268" w:type="dxa"/>
            <w:vAlign w:val="center"/>
          </w:tcPr>
          <w:p>
            <w:pPr>
              <w:pStyle w:val="12"/>
            </w:pPr>
            <w:r>
              <w:t>23500元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C级危房改造补助标准</w:t>
            </w:r>
          </w:p>
        </w:tc>
        <w:tc>
          <w:tcPr>
            <w:tcW w:w="2268" w:type="dxa"/>
            <w:vAlign w:val="center"/>
          </w:tcPr>
          <w:p>
            <w:pPr>
              <w:pStyle w:val="12"/>
            </w:pPr>
            <w:r>
              <w:t>8500元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农户居住环境改善情况</w:t>
            </w:r>
          </w:p>
        </w:tc>
        <w:tc>
          <w:tcPr>
            <w:tcW w:w="5386" w:type="dxa"/>
            <w:vAlign w:val="center"/>
          </w:tcPr>
          <w:p>
            <w:pPr>
              <w:pStyle w:val="12"/>
            </w:pPr>
            <w:r>
              <w:t>人畜分离、卫生厕所等基本卫生条件</w:t>
            </w:r>
          </w:p>
        </w:tc>
        <w:tc>
          <w:tcPr>
            <w:tcW w:w="2268" w:type="dxa"/>
            <w:vAlign w:val="center"/>
          </w:tcPr>
          <w:p>
            <w:pPr>
              <w:pStyle w:val="12"/>
            </w:pPr>
            <w:r>
              <w:t>基本保障</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农户住房安全保障情况</w:t>
            </w:r>
          </w:p>
        </w:tc>
        <w:tc>
          <w:tcPr>
            <w:tcW w:w="5386" w:type="dxa"/>
            <w:vAlign w:val="center"/>
          </w:tcPr>
          <w:p>
            <w:pPr>
              <w:pStyle w:val="12"/>
            </w:pPr>
            <w:r>
              <w:t>改造后房屋在相当于本地区抗震设防烈度地震中表现</w:t>
            </w:r>
          </w:p>
        </w:tc>
        <w:tc>
          <w:tcPr>
            <w:tcW w:w="2268" w:type="dxa"/>
            <w:vAlign w:val="center"/>
          </w:tcPr>
          <w:p>
            <w:pPr>
              <w:pStyle w:val="12"/>
            </w:pPr>
            <w:r>
              <w:t>无严重损毁</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危房改造户满意度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4、2025年中央大气污染防治资金（用于农村地区气代煤电代煤改造任务运行补助）绩效目标表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24"/>
        <w:gridCol w:w="2546"/>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392" w:type="dxa"/>
            <w:gridSpan w:val="2"/>
            <w:vAlign w:val="center"/>
          </w:tcPr>
          <w:p>
            <w:pPr>
              <w:pStyle w:val="12"/>
            </w:pPr>
            <w:r>
              <w:t>13012625P00001110012X</w:t>
            </w:r>
          </w:p>
        </w:tc>
        <w:tc>
          <w:tcPr>
            <w:tcW w:w="2546" w:type="dxa"/>
            <w:vAlign w:val="center"/>
          </w:tcPr>
          <w:p>
            <w:pPr>
              <w:pStyle w:val="10"/>
            </w:pPr>
            <w:r>
              <w:t>项目名称</w:t>
            </w:r>
          </w:p>
        </w:tc>
        <w:tc>
          <w:tcPr>
            <w:tcW w:w="6095" w:type="dxa"/>
            <w:gridSpan w:val="3"/>
            <w:vAlign w:val="center"/>
          </w:tcPr>
          <w:p>
            <w:pPr>
              <w:pStyle w:val="12"/>
            </w:pPr>
            <w:r>
              <w:t>2025年中央大气污染防治资金（用于农村地区气代煤电代煤改造任务运行补助）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124" w:type="dxa"/>
            <w:vAlign w:val="center"/>
          </w:tcPr>
          <w:p>
            <w:pPr>
              <w:pStyle w:val="12"/>
            </w:pPr>
            <w:r>
              <w:t>59.00</w:t>
            </w:r>
          </w:p>
        </w:tc>
        <w:tc>
          <w:tcPr>
            <w:tcW w:w="2546" w:type="dxa"/>
            <w:vAlign w:val="center"/>
          </w:tcPr>
          <w:p>
            <w:pPr>
              <w:pStyle w:val="10"/>
            </w:pPr>
            <w:r>
              <w:t>其中：财政    资金</w:t>
            </w:r>
          </w:p>
        </w:tc>
        <w:tc>
          <w:tcPr>
            <w:tcW w:w="2551" w:type="dxa"/>
            <w:vAlign w:val="center"/>
          </w:tcPr>
          <w:p>
            <w:pPr>
              <w:pStyle w:val="12"/>
            </w:pPr>
            <w:r>
              <w:t>59.00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该资金将用于支付2025年中央大气污染防治资金。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392" w:type="dxa"/>
            <w:gridSpan w:val="2"/>
            <w:vAlign w:val="center"/>
          </w:tcPr>
          <w:p>
            <w:pPr>
              <w:pStyle w:val="10"/>
            </w:pPr>
            <w:r>
              <w:t>3月底</w:t>
            </w:r>
          </w:p>
        </w:tc>
        <w:tc>
          <w:tcPr>
            <w:tcW w:w="2546"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392" w:type="dxa"/>
            <w:gridSpan w:val="2"/>
            <w:vAlign w:val="center"/>
          </w:tcPr>
          <w:p>
            <w:pPr>
              <w:pStyle w:val="13"/>
            </w:pPr>
            <w:r>
              <w:t xml:space="preserve"> </w:t>
            </w:r>
          </w:p>
        </w:tc>
        <w:tc>
          <w:tcPr>
            <w:tcW w:w="2546"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1.项目的实施，将有效降低大气污染，减少大气中细颗粒物含量。</w:t>
            </w:r>
          </w:p>
          <w:p>
            <w:pPr>
              <w:pStyle w:val="12"/>
            </w:pPr>
            <w:r>
              <w:t>2.项目的实施，共完成气代煤改造户18698户。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08"/>
        <w:gridCol w:w="5013"/>
        <w:gridCol w:w="1911"/>
        <w:gridCol w:w="16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208" w:type="dxa"/>
            <w:vAlign w:val="center"/>
          </w:tcPr>
          <w:p>
            <w:pPr>
              <w:pStyle w:val="10"/>
            </w:pPr>
            <w:r>
              <w:t>三级指标</w:t>
            </w:r>
          </w:p>
        </w:tc>
        <w:tc>
          <w:tcPr>
            <w:tcW w:w="5013" w:type="dxa"/>
            <w:vAlign w:val="center"/>
          </w:tcPr>
          <w:p>
            <w:pPr>
              <w:pStyle w:val="10"/>
            </w:pPr>
            <w:r>
              <w:t>绩效指标描述</w:t>
            </w:r>
          </w:p>
        </w:tc>
        <w:tc>
          <w:tcPr>
            <w:tcW w:w="1911" w:type="dxa"/>
            <w:vAlign w:val="center"/>
          </w:tcPr>
          <w:p>
            <w:pPr>
              <w:pStyle w:val="10"/>
            </w:pPr>
            <w:r>
              <w:t>指标值</w:t>
            </w:r>
          </w:p>
        </w:tc>
        <w:tc>
          <w:tcPr>
            <w:tcW w:w="163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208" w:type="dxa"/>
            <w:vAlign w:val="center"/>
          </w:tcPr>
          <w:p>
            <w:pPr>
              <w:pStyle w:val="12"/>
            </w:pPr>
            <w:r>
              <w:t>完成气代煤改造户数</w:t>
            </w:r>
          </w:p>
        </w:tc>
        <w:tc>
          <w:tcPr>
            <w:tcW w:w="5013" w:type="dxa"/>
            <w:vAlign w:val="center"/>
          </w:tcPr>
          <w:p>
            <w:pPr>
              <w:pStyle w:val="12"/>
            </w:pPr>
            <w:r>
              <w:t>完成气代煤改造户数</w:t>
            </w:r>
          </w:p>
        </w:tc>
        <w:tc>
          <w:tcPr>
            <w:tcW w:w="1911" w:type="dxa"/>
            <w:vAlign w:val="center"/>
          </w:tcPr>
          <w:p>
            <w:pPr>
              <w:pStyle w:val="12"/>
            </w:pPr>
            <w:r>
              <w:t>18698户</w:t>
            </w:r>
          </w:p>
        </w:tc>
        <w:tc>
          <w:tcPr>
            <w:tcW w:w="1633"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208" w:type="dxa"/>
            <w:vAlign w:val="center"/>
          </w:tcPr>
          <w:p>
            <w:pPr>
              <w:pStyle w:val="12"/>
            </w:pPr>
            <w:r>
              <w:t>气代煤改造户数占总户数的比率</w:t>
            </w:r>
          </w:p>
        </w:tc>
        <w:tc>
          <w:tcPr>
            <w:tcW w:w="5013" w:type="dxa"/>
            <w:vAlign w:val="center"/>
          </w:tcPr>
          <w:p>
            <w:pPr>
              <w:pStyle w:val="12"/>
            </w:pPr>
            <w:r>
              <w:t>完成气代煤改造户数占总户数的比率</w:t>
            </w:r>
          </w:p>
        </w:tc>
        <w:tc>
          <w:tcPr>
            <w:tcW w:w="1911" w:type="dxa"/>
            <w:vAlign w:val="center"/>
          </w:tcPr>
          <w:p>
            <w:pPr>
              <w:pStyle w:val="12"/>
            </w:pPr>
            <w:r>
              <w:t>100%</w:t>
            </w:r>
          </w:p>
        </w:tc>
        <w:tc>
          <w:tcPr>
            <w:tcW w:w="163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208" w:type="dxa"/>
            <w:vAlign w:val="center"/>
          </w:tcPr>
          <w:p>
            <w:pPr>
              <w:pStyle w:val="12"/>
            </w:pPr>
            <w:r>
              <w:t>按规定时间完成安装</w:t>
            </w:r>
          </w:p>
        </w:tc>
        <w:tc>
          <w:tcPr>
            <w:tcW w:w="5013" w:type="dxa"/>
            <w:vAlign w:val="center"/>
          </w:tcPr>
          <w:p>
            <w:pPr>
              <w:pStyle w:val="12"/>
            </w:pPr>
            <w:r>
              <w:t>是否按照规定时间完成</w:t>
            </w:r>
          </w:p>
        </w:tc>
        <w:tc>
          <w:tcPr>
            <w:tcW w:w="1911" w:type="dxa"/>
            <w:vAlign w:val="center"/>
          </w:tcPr>
          <w:p>
            <w:pPr>
              <w:pStyle w:val="12"/>
            </w:pPr>
            <w:r>
              <w:t>是</w:t>
            </w:r>
          </w:p>
        </w:tc>
        <w:tc>
          <w:tcPr>
            <w:tcW w:w="163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208" w:type="dxa"/>
            <w:vAlign w:val="center"/>
          </w:tcPr>
          <w:p>
            <w:pPr>
              <w:pStyle w:val="12"/>
            </w:pPr>
            <w:r>
              <w:t>气代煤用户补贴标准</w:t>
            </w:r>
          </w:p>
        </w:tc>
        <w:tc>
          <w:tcPr>
            <w:tcW w:w="5013" w:type="dxa"/>
            <w:vAlign w:val="center"/>
          </w:tcPr>
          <w:p>
            <w:pPr>
              <w:pStyle w:val="12"/>
            </w:pPr>
            <w:r>
              <w:t>2016年改造户气代煤改造户</w:t>
            </w:r>
          </w:p>
        </w:tc>
        <w:tc>
          <w:tcPr>
            <w:tcW w:w="1911" w:type="dxa"/>
            <w:vAlign w:val="center"/>
          </w:tcPr>
          <w:p>
            <w:pPr>
              <w:pStyle w:val="12"/>
            </w:pPr>
            <w:r>
              <w:t>240元</w:t>
            </w:r>
          </w:p>
        </w:tc>
        <w:tc>
          <w:tcPr>
            <w:tcW w:w="1633" w:type="dxa"/>
            <w:vAlign w:val="center"/>
          </w:tcPr>
          <w:p>
            <w:pPr>
              <w:pStyle w:val="12"/>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208" w:type="dxa"/>
            <w:vAlign w:val="center"/>
          </w:tcPr>
          <w:p>
            <w:pPr>
              <w:pStyle w:val="12"/>
            </w:pPr>
            <w:r>
              <w:t>气代煤用户补贴标准</w:t>
            </w:r>
          </w:p>
        </w:tc>
        <w:tc>
          <w:tcPr>
            <w:tcW w:w="5013" w:type="dxa"/>
            <w:vAlign w:val="center"/>
          </w:tcPr>
          <w:p>
            <w:pPr>
              <w:pStyle w:val="12"/>
            </w:pPr>
            <w:r>
              <w:t>2017年改造户气代煤改造户</w:t>
            </w:r>
          </w:p>
        </w:tc>
        <w:tc>
          <w:tcPr>
            <w:tcW w:w="1911" w:type="dxa"/>
            <w:vAlign w:val="center"/>
          </w:tcPr>
          <w:p>
            <w:pPr>
              <w:pStyle w:val="12"/>
            </w:pPr>
            <w:r>
              <w:t>240元</w:t>
            </w:r>
          </w:p>
        </w:tc>
        <w:tc>
          <w:tcPr>
            <w:tcW w:w="1633" w:type="dxa"/>
            <w:vAlign w:val="center"/>
          </w:tcPr>
          <w:p>
            <w:pPr>
              <w:pStyle w:val="12"/>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208" w:type="dxa"/>
            <w:vAlign w:val="center"/>
          </w:tcPr>
          <w:p>
            <w:pPr>
              <w:pStyle w:val="12"/>
            </w:pPr>
            <w:r>
              <w:t>气代煤用户补贴标准</w:t>
            </w:r>
          </w:p>
        </w:tc>
        <w:tc>
          <w:tcPr>
            <w:tcW w:w="5013" w:type="dxa"/>
            <w:vAlign w:val="center"/>
          </w:tcPr>
          <w:p>
            <w:pPr>
              <w:pStyle w:val="12"/>
            </w:pPr>
            <w:r>
              <w:t>2018年改造户气代煤改造户</w:t>
            </w:r>
          </w:p>
        </w:tc>
        <w:tc>
          <w:tcPr>
            <w:tcW w:w="1911" w:type="dxa"/>
            <w:vAlign w:val="center"/>
          </w:tcPr>
          <w:p>
            <w:pPr>
              <w:pStyle w:val="12"/>
            </w:pPr>
            <w:r>
              <w:t>240元</w:t>
            </w:r>
          </w:p>
        </w:tc>
        <w:tc>
          <w:tcPr>
            <w:tcW w:w="1633" w:type="dxa"/>
            <w:vAlign w:val="center"/>
          </w:tcPr>
          <w:p>
            <w:pPr>
              <w:pStyle w:val="12"/>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208" w:type="dxa"/>
            <w:vAlign w:val="center"/>
          </w:tcPr>
          <w:p>
            <w:pPr>
              <w:pStyle w:val="12"/>
            </w:pPr>
            <w:r>
              <w:t>气代煤用户补贴标准</w:t>
            </w:r>
          </w:p>
        </w:tc>
        <w:tc>
          <w:tcPr>
            <w:tcW w:w="5013" w:type="dxa"/>
            <w:vAlign w:val="center"/>
          </w:tcPr>
          <w:p>
            <w:pPr>
              <w:pStyle w:val="12"/>
            </w:pPr>
            <w:r>
              <w:t>2019年改造户气代煤改造户</w:t>
            </w:r>
          </w:p>
        </w:tc>
        <w:tc>
          <w:tcPr>
            <w:tcW w:w="1911" w:type="dxa"/>
            <w:vAlign w:val="center"/>
          </w:tcPr>
          <w:p>
            <w:pPr>
              <w:pStyle w:val="12"/>
            </w:pPr>
            <w:r>
              <w:t>480元</w:t>
            </w:r>
          </w:p>
        </w:tc>
        <w:tc>
          <w:tcPr>
            <w:tcW w:w="1633" w:type="dxa"/>
            <w:vAlign w:val="center"/>
          </w:tcPr>
          <w:p>
            <w:pPr>
              <w:pStyle w:val="12"/>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208" w:type="dxa"/>
            <w:vAlign w:val="center"/>
          </w:tcPr>
          <w:p>
            <w:pPr>
              <w:pStyle w:val="12"/>
            </w:pPr>
            <w:r>
              <w:t>气代煤用户补贴标准</w:t>
            </w:r>
          </w:p>
        </w:tc>
        <w:tc>
          <w:tcPr>
            <w:tcW w:w="5013" w:type="dxa"/>
            <w:vAlign w:val="center"/>
          </w:tcPr>
          <w:p>
            <w:pPr>
              <w:pStyle w:val="12"/>
            </w:pPr>
            <w:r>
              <w:t>2020年改造户气代煤改造户</w:t>
            </w:r>
          </w:p>
        </w:tc>
        <w:tc>
          <w:tcPr>
            <w:tcW w:w="1911" w:type="dxa"/>
            <w:vAlign w:val="center"/>
          </w:tcPr>
          <w:p>
            <w:pPr>
              <w:pStyle w:val="12"/>
            </w:pPr>
            <w:r>
              <w:t>480元</w:t>
            </w:r>
          </w:p>
        </w:tc>
        <w:tc>
          <w:tcPr>
            <w:tcW w:w="1633" w:type="dxa"/>
            <w:vAlign w:val="center"/>
          </w:tcPr>
          <w:p>
            <w:pPr>
              <w:pStyle w:val="12"/>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208" w:type="dxa"/>
            <w:vAlign w:val="center"/>
          </w:tcPr>
          <w:p>
            <w:pPr>
              <w:pStyle w:val="12"/>
            </w:pPr>
            <w:r>
              <w:t>降低大气污染</w:t>
            </w:r>
          </w:p>
        </w:tc>
        <w:tc>
          <w:tcPr>
            <w:tcW w:w="5013" w:type="dxa"/>
            <w:vAlign w:val="center"/>
          </w:tcPr>
          <w:p>
            <w:pPr>
              <w:pStyle w:val="12"/>
            </w:pPr>
            <w:r>
              <w:t>有效降低大气污染</w:t>
            </w:r>
          </w:p>
        </w:tc>
        <w:tc>
          <w:tcPr>
            <w:tcW w:w="1911" w:type="dxa"/>
            <w:vAlign w:val="center"/>
          </w:tcPr>
          <w:p>
            <w:pPr>
              <w:pStyle w:val="12"/>
            </w:pPr>
            <w:r>
              <w:t>有效降低</w:t>
            </w:r>
          </w:p>
        </w:tc>
        <w:tc>
          <w:tcPr>
            <w:tcW w:w="1633"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3208" w:type="dxa"/>
            <w:vAlign w:val="center"/>
          </w:tcPr>
          <w:p>
            <w:pPr>
              <w:pStyle w:val="12"/>
            </w:pPr>
            <w:r>
              <w:t>细颗粒物浓度</w:t>
            </w:r>
          </w:p>
        </w:tc>
        <w:tc>
          <w:tcPr>
            <w:tcW w:w="5013" w:type="dxa"/>
            <w:vAlign w:val="center"/>
          </w:tcPr>
          <w:p>
            <w:pPr>
              <w:pStyle w:val="12"/>
            </w:pPr>
            <w:r>
              <w:t>每立方米大气中细颗粒物含量</w:t>
            </w:r>
          </w:p>
        </w:tc>
        <w:tc>
          <w:tcPr>
            <w:tcW w:w="1911" w:type="dxa"/>
            <w:vAlign w:val="center"/>
          </w:tcPr>
          <w:p>
            <w:pPr>
              <w:pStyle w:val="12"/>
            </w:pPr>
            <w:r>
              <w:t>≤30微克</w:t>
            </w:r>
          </w:p>
        </w:tc>
        <w:tc>
          <w:tcPr>
            <w:tcW w:w="1633"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208" w:type="dxa"/>
            <w:vAlign w:val="center"/>
          </w:tcPr>
          <w:p>
            <w:pPr>
              <w:pStyle w:val="12"/>
            </w:pPr>
            <w:r>
              <w:t>群众满意度(%)</w:t>
            </w:r>
          </w:p>
        </w:tc>
        <w:tc>
          <w:tcPr>
            <w:tcW w:w="5013" w:type="dxa"/>
            <w:vAlign w:val="center"/>
          </w:tcPr>
          <w:p>
            <w:pPr>
              <w:pStyle w:val="12"/>
            </w:pPr>
            <w:r>
              <w:t>调查中满意和较满意的人数占总人数的比例</w:t>
            </w:r>
          </w:p>
        </w:tc>
        <w:tc>
          <w:tcPr>
            <w:tcW w:w="1911" w:type="dxa"/>
            <w:vAlign w:val="center"/>
          </w:tcPr>
          <w:p>
            <w:pPr>
              <w:pStyle w:val="12"/>
            </w:pPr>
            <w:r>
              <w:t>≥90%</w:t>
            </w:r>
          </w:p>
        </w:tc>
        <w:tc>
          <w:tcPr>
            <w:tcW w:w="163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5、2026年省级财政保障性住房安居工程（农村危房改造）补助资金绩效目标表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13012626P00004310150Y</w:t>
            </w:r>
          </w:p>
        </w:tc>
        <w:tc>
          <w:tcPr>
            <w:tcW w:w="2835" w:type="dxa"/>
            <w:vAlign w:val="center"/>
          </w:tcPr>
          <w:p>
            <w:pPr>
              <w:pStyle w:val="10"/>
            </w:pPr>
            <w:r>
              <w:t>项目名称</w:t>
            </w:r>
          </w:p>
        </w:tc>
        <w:tc>
          <w:tcPr>
            <w:tcW w:w="6095" w:type="dxa"/>
            <w:gridSpan w:val="3"/>
            <w:vAlign w:val="center"/>
          </w:tcPr>
          <w:p>
            <w:pPr>
              <w:pStyle w:val="12"/>
            </w:pPr>
            <w:r>
              <w:t>2026年省级财政保障性住房安居工程（农村危房改造）补助资金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25.40</w:t>
            </w:r>
          </w:p>
        </w:tc>
        <w:tc>
          <w:tcPr>
            <w:tcW w:w="2835" w:type="dxa"/>
            <w:vAlign w:val="center"/>
          </w:tcPr>
          <w:p>
            <w:pPr>
              <w:pStyle w:val="10"/>
            </w:pPr>
            <w:r>
              <w:t>其中：财政    资金</w:t>
            </w:r>
          </w:p>
        </w:tc>
        <w:tc>
          <w:tcPr>
            <w:tcW w:w="2551" w:type="dxa"/>
            <w:vAlign w:val="center"/>
          </w:tcPr>
          <w:p>
            <w:pPr>
              <w:pStyle w:val="12"/>
            </w:pPr>
            <w:r>
              <w:t>25.40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该资金将用于支付2026年省级财政保障性住房安居工程（农村危房改造）补助资金。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1.开展符合条件对象的危房改造工作，共有34户危房改造任务。</w:t>
            </w:r>
          </w:p>
          <w:p>
            <w:pPr>
              <w:pStyle w:val="12"/>
            </w:pPr>
            <w:r>
              <w:t>2.在地震高烈度设防地区开展危房改造。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危房改造户数</w:t>
            </w:r>
          </w:p>
        </w:tc>
        <w:tc>
          <w:tcPr>
            <w:tcW w:w="5386" w:type="dxa"/>
            <w:vAlign w:val="center"/>
          </w:tcPr>
          <w:p>
            <w:pPr>
              <w:pStyle w:val="12"/>
            </w:pPr>
            <w:r>
              <w:t>符合条件对象的农房改造户数</w:t>
            </w:r>
          </w:p>
        </w:tc>
        <w:tc>
          <w:tcPr>
            <w:tcW w:w="2268" w:type="dxa"/>
            <w:vAlign w:val="center"/>
          </w:tcPr>
          <w:p>
            <w:pPr>
              <w:pStyle w:val="12"/>
            </w:pPr>
            <w:r>
              <w:t>34户</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房屋验收合格率</w:t>
            </w:r>
          </w:p>
        </w:tc>
        <w:tc>
          <w:tcPr>
            <w:tcW w:w="5386" w:type="dxa"/>
            <w:vAlign w:val="center"/>
          </w:tcPr>
          <w:p>
            <w:pPr>
              <w:pStyle w:val="12"/>
            </w:pPr>
            <w:r>
              <w:t>改造后房屋验收合格率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开工率</w:t>
            </w:r>
          </w:p>
        </w:tc>
        <w:tc>
          <w:tcPr>
            <w:tcW w:w="5386" w:type="dxa"/>
            <w:vAlign w:val="center"/>
          </w:tcPr>
          <w:p>
            <w:pPr>
              <w:pStyle w:val="12"/>
            </w:pPr>
            <w:r>
              <w:t>危房改造开工率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D级危房改造补助标准</w:t>
            </w:r>
          </w:p>
        </w:tc>
        <w:tc>
          <w:tcPr>
            <w:tcW w:w="2268" w:type="dxa"/>
            <w:vAlign w:val="center"/>
          </w:tcPr>
          <w:p>
            <w:pPr>
              <w:pStyle w:val="12"/>
            </w:pPr>
            <w:r>
              <w:t>23500元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C级危房改造补助标准</w:t>
            </w:r>
          </w:p>
        </w:tc>
        <w:tc>
          <w:tcPr>
            <w:tcW w:w="2268" w:type="dxa"/>
            <w:vAlign w:val="center"/>
          </w:tcPr>
          <w:p>
            <w:pPr>
              <w:pStyle w:val="12"/>
            </w:pPr>
            <w:r>
              <w:t>8500元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农户居住环境改善情况</w:t>
            </w:r>
          </w:p>
        </w:tc>
        <w:tc>
          <w:tcPr>
            <w:tcW w:w="5386" w:type="dxa"/>
            <w:vAlign w:val="center"/>
          </w:tcPr>
          <w:p>
            <w:pPr>
              <w:pStyle w:val="12"/>
            </w:pPr>
            <w:r>
              <w:t>人畜分离、卫生厕所等基本卫生条件</w:t>
            </w:r>
          </w:p>
        </w:tc>
        <w:tc>
          <w:tcPr>
            <w:tcW w:w="2268" w:type="dxa"/>
            <w:vAlign w:val="center"/>
          </w:tcPr>
          <w:p>
            <w:pPr>
              <w:pStyle w:val="12"/>
            </w:pPr>
            <w:r>
              <w:t>基本保障</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农户住房安全保障情况</w:t>
            </w:r>
          </w:p>
        </w:tc>
        <w:tc>
          <w:tcPr>
            <w:tcW w:w="5386" w:type="dxa"/>
            <w:vAlign w:val="center"/>
          </w:tcPr>
          <w:p>
            <w:pPr>
              <w:pStyle w:val="12"/>
            </w:pPr>
            <w:r>
              <w:t>改造后房屋在相当于本地区抗震设防烈度地震中表现</w:t>
            </w:r>
          </w:p>
        </w:tc>
        <w:tc>
          <w:tcPr>
            <w:tcW w:w="2268" w:type="dxa"/>
            <w:vAlign w:val="center"/>
          </w:tcPr>
          <w:p>
            <w:pPr>
              <w:pStyle w:val="12"/>
            </w:pPr>
            <w:r>
              <w:t>无严重损毁</w:t>
            </w:r>
          </w:p>
        </w:tc>
        <w:tc>
          <w:tcPr>
            <w:tcW w:w="1276" w:type="dxa"/>
            <w:vAlign w:val="center"/>
          </w:tcPr>
          <w:p>
            <w:pPr>
              <w:pStyle w:val="12"/>
            </w:pPr>
            <w:r>
              <w:t>达到当地抗震设防标准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危房改造户满意度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6、2026年省级抢救性资源保护补助资金（古树名木保护项目）绩效目标表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13012626P00005010048W</w:t>
            </w:r>
          </w:p>
        </w:tc>
        <w:tc>
          <w:tcPr>
            <w:tcW w:w="2835" w:type="dxa"/>
            <w:vAlign w:val="center"/>
          </w:tcPr>
          <w:p>
            <w:pPr>
              <w:pStyle w:val="10"/>
            </w:pPr>
            <w:r>
              <w:t>项目名称</w:t>
            </w:r>
          </w:p>
        </w:tc>
        <w:tc>
          <w:tcPr>
            <w:tcW w:w="6095" w:type="dxa"/>
            <w:gridSpan w:val="3"/>
            <w:vAlign w:val="center"/>
          </w:tcPr>
          <w:p>
            <w:pPr>
              <w:pStyle w:val="12"/>
            </w:pPr>
            <w:r>
              <w:t>2026年省级抢救性资源保护补助资金（古树名木保护项目）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4.70</w:t>
            </w:r>
          </w:p>
        </w:tc>
        <w:tc>
          <w:tcPr>
            <w:tcW w:w="2835" w:type="dxa"/>
            <w:vAlign w:val="center"/>
          </w:tcPr>
          <w:p>
            <w:pPr>
              <w:pStyle w:val="10"/>
            </w:pPr>
            <w:r>
              <w:t>其中：财政    资金</w:t>
            </w:r>
          </w:p>
        </w:tc>
        <w:tc>
          <w:tcPr>
            <w:tcW w:w="2551" w:type="dxa"/>
            <w:vAlign w:val="center"/>
          </w:tcPr>
          <w:p>
            <w:pPr>
              <w:pStyle w:val="12"/>
            </w:pPr>
            <w:r>
              <w:t>4.70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该资金将用于支付2026年省级抢救性资源保护补助资金（古树名木保护项目）。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1.项目的实施，将有效提高古树的安全性，减少病虫害，提高古树生命力，延长古树寿命。</w:t>
            </w:r>
            <w:r>
              <w:tab/>
            </w:r>
            <w:r>
              <w:tab/>
            </w:r>
          </w:p>
          <w:p>
            <w:pPr>
              <w:pStyle w:val="12"/>
            </w:pPr>
          </w:p>
          <w:p>
            <w:pPr>
              <w:pStyle w:val="12"/>
            </w:pPr>
            <w:r>
              <w:t>2.共计为13株古树上报信息系统。</w:t>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已上报信息系统的古树名木数量</w:t>
            </w:r>
          </w:p>
        </w:tc>
        <w:tc>
          <w:tcPr>
            <w:tcW w:w="5386" w:type="dxa"/>
            <w:vAlign w:val="center"/>
          </w:tcPr>
          <w:p>
            <w:pPr>
              <w:pStyle w:val="12"/>
            </w:pPr>
            <w:r>
              <w:t>已上报信息系统的古树名木数量</w:t>
            </w:r>
          </w:p>
        </w:tc>
        <w:tc>
          <w:tcPr>
            <w:tcW w:w="2268" w:type="dxa"/>
            <w:vAlign w:val="center"/>
          </w:tcPr>
          <w:p>
            <w:pPr>
              <w:pStyle w:val="12"/>
            </w:pPr>
            <w:r>
              <w:t>13株</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补助项目保护的古树名木成活率</w:t>
            </w:r>
          </w:p>
        </w:tc>
        <w:tc>
          <w:tcPr>
            <w:tcW w:w="5386" w:type="dxa"/>
            <w:vAlign w:val="center"/>
          </w:tcPr>
          <w:p>
            <w:pPr>
              <w:pStyle w:val="12"/>
            </w:pPr>
            <w:r>
              <w:t>补助项目保护的古树名木成活率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是否在规定时间内完成古树保护</w:t>
            </w:r>
          </w:p>
        </w:tc>
        <w:tc>
          <w:tcPr>
            <w:tcW w:w="5386" w:type="dxa"/>
            <w:vAlign w:val="center"/>
          </w:tcPr>
          <w:p>
            <w:pPr>
              <w:pStyle w:val="12"/>
            </w:pPr>
            <w:r>
              <w:t>是否在规定时间内完成古树保护</w:t>
            </w:r>
          </w:p>
        </w:tc>
        <w:tc>
          <w:tcPr>
            <w:tcW w:w="2268" w:type="dxa"/>
            <w:vAlign w:val="center"/>
          </w:tcPr>
          <w:p>
            <w:pPr>
              <w:pStyle w:val="12"/>
            </w:pPr>
            <w:r>
              <w:t>是</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保护设施项目补助标准</w:t>
            </w:r>
          </w:p>
        </w:tc>
        <w:tc>
          <w:tcPr>
            <w:tcW w:w="5386" w:type="dxa"/>
            <w:vAlign w:val="center"/>
          </w:tcPr>
          <w:p>
            <w:pPr>
              <w:pStyle w:val="12"/>
            </w:pPr>
            <w:r>
              <w:t>保护设施项目补助标准</w:t>
            </w:r>
          </w:p>
        </w:tc>
        <w:tc>
          <w:tcPr>
            <w:tcW w:w="2268" w:type="dxa"/>
            <w:vAlign w:val="center"/>
          </w:tcPr>
          <w:p>
            <w:pPr>
              <w:pStyle w:val="12"/>
            </w:pPr>
            <w:r>
              <w:t>2万元/株</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通过复壮后古树名木的生长势</w:t>
            </w:r>
          </w:p>
        </w:tc>
        <w:tc>
          <w:tcPr>
            <w:tcW w:w="5386" w:type="dxa"/>
            <w:vAlign w:val="center"/>
          </w:tcPr>
          <w:p>
            <w:pPr>
              <w:pStyle w:val="12"/>
            </w:pPr>
            <w:r>
              <w:t>通过复壮后古树名木的生长势</w:t>
            </w:r>
          </w:p>
        </w:tc>
        <w:tc>
          <w:tcPr>
            <w:tcW w:w="2268" w:type="dxa"/>
            <w:vAlign w:val="center"/>
          </w:tcPr>
          <w:p>
            <w:pPr>
              <w:pStyle w:val="12"/>
            </w:pPr>
            <w:r>
              <w:t>良好</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古树名木环境改善情况</w:t>
            </w:r>
          </w:p>
        </w:tc>
        <w:tc>
          <w:tcPr>
            <w:tcW w:w="5386" w:type="dxa"/>
            <w:vAlign w:val="center"/>
          </w:tcPr>
          <w:p>
            <w:pPr>
              <w:pStyle w:val="12"/>
            </w:pPr>
            <w:r>
              <w:t>通过保护古树名木环境较以往的改善情况</w:t>
            </w:r>
          </w:p>
        </w:tc>
        <w:tc>
          <w:tcPr>
            <w:tcW w:w="2268" w:type="dxa"/>
            <w:vAlign w:val="center"/>
          </w:tcPr>
          <w:p>
            <w:pPr>
              <w:pStyle w:val="12"/>
            </w:pPr>
            <w:r>
              <w:t>进一步改善</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7、2026年省级乡村振兴专项资金（装配式农房建设补助项目）绩效目标表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13012626P00000110105D</w:t>
            </w:r>
          </w:p>
        </w:tc>
        <w:tc>
          <w:tcPr>
            <w:tcW w:w="2835" w:type="dxa"/>
            <w:vAlign w:val="center"/>
          </w:tcPr>
          <w:p>
            <w:pPr>
              <w:pStyle w:val="10"/>
            </w:pPr>
            <w:r>
              <w:t>项目名称</w:t>
            </w:r>
          </w:p>
        </w:tc>
        <w:tc>
          <w:tcPr>
            <w:tcW w:w="6095" w:type="dxa"/>
            <w:gridSpan w:val="3"/>
            <w:vAlign w:val="center"/>
          </w:tcPr>
          <w:p>
            <w:pPr>
              <w:pStyle w:val="12"/>
            </w:pPr>
            <w:r>
              <w:t>2026年省级乡村振兴专项资金（装配式农房建设补助项目）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214.00</w:t>
            </w:r>
          </w:p>
        </w:tc>
        <w:tc>
          <w:tcPr>
            <w:tcW w:w="2835" w:type="dxa"/>
            <w:vAlign w:val="center"/>
          </w:tcPr>
          <w:p>
            <w:pPr>
              <w:pStyle w:val="10"/>
            </w:pPr>
            <w:r>
              <w:t>其中：财政    资金</w:t>
            </w:r>
          </w:p>
        </w:tc>
        <w:tc>
          <w:tcPr>
            <w:tcW w:w="2551" w:type="dxa"/>
            <w:vAlign w:val="center"/>
          </w:tcPr>
          <w:p>
            <w:pPr>
              <w:pStyle w:val="12"/>
            </w:pPr>
            <w:r>
              <w:t>214.00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该资金将用于支付2026年省级乡村振兴专项资金（装配式农房建设补助项目）。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1.项目的实施，共建设214户装配式农村住房。</w:t>
            </w:r>
          </w:p>
          <w:p>
            <w:pPr>
              <w:pStyle w:val="12"/>
            </w:pPr>
            <w:r>
              <w:t>2.项目的实施，将进一步推动农房建设标准体系的不断完善。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补助的试点住房数量</w:t>
            </w:r>
          </w:p>
        </w:tc>
        <w:tc>
          <w:tcPr>
            <w:tcW w:w="5386" w:type="dxa"/>
            <w:vAlign w:val="center"/>
          </w:tcPr>
          <w:p>
            <w:pPr>
              <w:pStyle w:val="12"/>
            </w:pPr>
            <w:r>
              <w:t>实际补助的装配式农村住房数量</w:t>
            </w:r>
          </w:p>
        </w:tc>
        <w:tc>
          <w:tcPr>
            <w:tcW w:w="2268" w:type="dxa"/>
            <w:vAlign w:val="center"/>
          </w:tcPr>
          <w:p>
            <w:pPr>
              <w:pStyle w:val="12"/>
            </w:pPr>
            <w:r>
              <w:t>214户</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纳入试点装配式农房竣工率</w:t>
            </w:r>
          </w:p>
        </w:tc>
        <w:tc>
          <w:tcPr>
            <w:tcW w:w="5386" w:type="dxa"/>
            <w:vAlign w:val="center"/>
          </w:tcPr>
          <w:p>
            <w:pPr>
              <w:pStyle w:val="12"/>
            </w:pPr>
            <w:r>
              <w:t>竣工装配式农房占纳入试点装配式农房的比例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项目完成时限</w:t>
            </w:r>
          </w:p>
        </w:tc>
        <w:tc>
          <w:tcPr>
            <w:tcW w:w="2268" w:type="dxa"/>
            <w:vAlign w:val="center"/>
          </w:tcPr>
          <w:p>
            <w:pPr>
              <w:pStyle w:val="12"/>
            </w:pPr>
            <w:r>
              <w:t>2026年底</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装配式住房补助标准</w:t>
            </w:r>
          </w:p>
        </w:tc>
        <w:tc>
          <w:tcPr>
            <w:tcW w:w="5386" w:type="dxa"/>
            <w:vAlign w:val="center"/>
          </w:tcPr>
          <w:p>
            <w:pPr>
              <w:pStyle w:val="12"/>
            </w:pPr>
            <w:r>
              <w:t>装配式住房补助标准</w:t>
            </w:r>
          </w:p>
        </w:tc>
        <w:tc>
          <w:tcPr>
            <w:tcW w:w="2268" w:type="dxa"/>
            <w:vAlign w:val="center"/>
          </w:tcPr>
          <w:p>
            <w:pPr>
              <w:pStyle w:val="12"/>
            </w:pPr>
            <w:r>
              <w:t>1万元/户</w:t>
            </w:r>
          </w:p>
        </w:tc>
        <w:tc>
          <w:tcPr>
            <w:tcW w:w="1276" w:type="dxa"/>
            <w:vAlign w:val="center"/>
          </w:tcPr>
          <w:p>
            <w:pPr>
              <w:pStyle w:val="12"/>
            </w:pPr>
            <w:r>
              <w:t>冀建村建[2022]7号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提升装配式农村住房建设水平</w:t>
            </w:r>
          </w:p>
        </w:tc>
        <w:tc>
          <w:tcPr>
            <w:tcW w:w="5386" w:type="dxa"/>
            <w:vAlign w:val="center"/>
          </w:tcPr>
          <w:p>
            <w:pPr>
              <w:pStyle w:val="12"/>
            </w:pPr>
            <w:r>
              <w:t>进一步提升装配式农村住房建设水平</w:t>
            </w:r>
          </w:p>
        </w:tc>
        <w:tc>
          <w:tcPr>
            <w:tcW w:w="2268" w:type="dxa"/>
            <w:vAlign w:val="center"/>
          </w:tcPr>
          <w:p>
            <w:pPr>
              <w:pStyle w:val="12"/>
            </w:pPr>
            <w:r>
              <w:t>进一步提升</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农村住房改善情况</w:t>
            </w:r>
          </w:p>
        </w:tc>
        <w:tc>
          <w:tcPr>
            <w:tcW w:w="5386" w:type="dxa"/>
            <w:vAlign w:val="center"/>
          </w:tcPr>
          <w:p>
            <w:pPr>
              <w:pStyle w:val="12"/>
            </w:pPr>
            <w:r>
              <w:t>项目实施后农村住房的改善情况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8、2026年中央财政农村危房改造补助资金绩效目标表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13012626P00004310149K</w:t>
            </w:r>
          </w:p>
        </w:tc>
        <w:tc>
          <w:tcPr>
            <w:tcW w:w="2835" w:type="dxa"/>
            <w:vAlign w:val="center"/>
          </w:tcPr>
          <w:p>
            <w:pPr>
              <w:pStyle w:val="10"/>
            </w:pPr>
            <w:r>
              <w:t>项目名称</w:t>
            </w:r>
          </w:p>
        </w:tc>
        <w:tc>
          <w:tcPr>
            <w:tcW w:w="6095" w:type="dxa"/>
            <w:gridSpan w:val="3"/>
            <w:vAlign w:val="center"/>
          </w:tcPr>
          <w:p>
            <w:pPr>
              <w:pStyle w:val="12"/>
            </w:pPr>
            <w:r>
              <w:t>2026年中央财政农村危房改造补助资金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62.60</w:t>
            </w:r>
          </w:p>
        </w:tc>
        <w:tc>
          <w:tcPr>
            <w:tcW w:w="2835" w:type="dxa"/>
            <w:vAlign w:val="center"/>
          </w:tcPr>
          <w:p>
            <w:pPr>
              <w:pStyle w:val="10"/>
            </w:pPr>
            <w:r>
              <w:t>其中：财政    资金</w:t>
            </w:r>
          </w:p>
        </w:tc>
        <w:tc>
          <w:tcPr>
            <w:tcW w:w="2551" w:type="dxa"/>
            <w:vAlign w:val="center"/>
          </w:tcPr>
          <w:p>
            <w:pPr>
              <w:pStyle w:val="12"/>
            </w:pPr>
            <w:r>
              <w:t>62.60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该资金将用于支付2026年中央财政农村危房改造补助资金。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1.开展符合条件对象的危房改造工作，共有34户危房改造任务。</w:t>
            </w:r>
            <w:r>
              <w:tab/>
            </w:r>
          </w:p>
          <w:p>
            <w:pPr>
              <w:pStyle w:val="12"/>
            </w:pPr>
            <w:r>
              <w:t>2.在地震高烈度设防地区开展危房改造。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危房改造户数</w:t>
            </w:r>
          </w:p>
        </w:tc>
        <w:tc>
          <w:tcPr>
            <w:tcW w:w="5386" w:type="dxa"/>
            <w:vAlign w:val="center"/>
          </w:tcPr>
          <w:p>
            <w:pPr>
              <w:pStyle w:val="12"/>
            </w:pPr>
            <w:r>
              <w:t>符合条件对象的农房改造户数</w:t>
            </w:r>
          </w:p>
        </w:tc>
        <w:tc>
          <w:tcPr>
            <w:tcW w:w="2268" w:type="dxa"/>
            <w:vAlign w:val="center"/>
          </w:tcPr>
          <w:p>
            <w:pPr>
              <w:pStyle w:val="12"/>
            </w:pPr>
            <w:r>
              <w:t>34户</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房屋验收合格率</w:t>
            </w:r>
          </w:p>
        </w:tc>
        <w:tc>
          <w:tcPr>
            <w:tcW w:w="5386" w:type="dxa"/>
            <w:vAlign w:val="center"/>
          </w:tcPr>
          <w:p>
            <w:pPr>
              <w:pStyle w:val="12"/>
            </w:pPr>
            <w:r>
              <w:t>改造后房屋验收合格率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开工率</w:t>
            </w:r>
          </w:p>
        </w:tc>
        <w:tc>
          <w:tcPr>
            <w:tcW w:w="5386" w:type="dxa"/>
            <w:vAlign w:val="center"/>
          </w:tcPr>
          <w:p>
            <w:pPr>
              <w:pStyle w:val="12"/>
            </w:pPr>
            <w:r>
              <w:t>危房改造开工率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D级危房改造补助标准</w:t>
            </w:r>
          </w:p>
        </w:tc>
        <w:tc>
          <w:tcPr>
            <w:tcW w:w="2268" w:type="dxa"/>
            <w:vAlign w:val="center"/>
          </w:tcPr>
          <w:p>
            <w:pPr>
              <w:pStyle w:val="12"/>
            </w:pPr>
            <w:r>
              <w:t>23500元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C级危房改造补助标准</w:t>
            </w:r>
          </w:p>
        </w:tc>
        <w:tc>
          <w:tcPr>
            <w:tcW w:w="2268" w:type="dxa"/>
            <w:vAlign w:val="center"/>
          </w:tcPr>
          <w:p>
            <w:pPr>
              <w:pStyle w:val="12"/>
            </w:pPr>
            <w:r>
              <w:t>8500元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农户居住环境改善情况</w:t>
            </w:r>
          </w:p>
        </w:tc>
        <w:tc>
          <w:tcPr>
            <w:tcW w:w="5386" w:type="dxa"/>
            <w:vAlign w:val="center"/>
          </w:tcPr>
          <w:p>
            <w:pPr>
              <w:pStyle w:val="12"/>
            </w:pPr>
            <w:r>
              <w:t>人畜分离、卫生厕所等基本卫生条件</w:t>
            </w:r>
          </w:p>
        </w:tc>
        <w:tc>
          <w:tcPr>
            <w:tcW w:w="2268" w:type="dxa"/>
            <w:vAlign w:val="center"/>
          </w:tcPr>
          <w:p>
            <w:pPr>
              <w:pStyle w:val="12"/>
            </w:pPr>
            <w:r>
              <w:t>基本保障</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农户住房安全保障情况</w:t>
            </w:r>
          </w:p>
        </w:tc>
        <w:tc>
          <w:tcPr>
            <w:tcW w:w="5386" w:type="dxa"/>
            <w:vAlign w:val="center"/>
          </w:tcPr>
          <w:p>
            <w:pPr>
              <w:pStyle w:val="12"/>
            </w:pPr>
            <w:r>
              <w:t>改造后房屋在相当于本地区抗震设防烈度地震中表现</w:t>
            </w:r>
          </w:p>
        </w:tc>
        <w:tc>
          <w:tcPr>
            <w:tcW w:w="2268" w:type="dxa"/>
            <w:vAlign w:val="center"/>
          </w:tcPr>
          <w:p>
            <w:pPr>
              <w:pStyle w:val="12"/>
            </w:pPr>
            <w:r>
              <w:t>无严重损毁</w:t>
            </w:r>
          </w:p>
        </w:tc>
        <w:tc>
          <w:tcPr>
            <w:tcW w:w="1276" w:type="dxa"/>
            <w:vAlign w:val="center"/>
          </w:tcPr>
          <w:p>
            <w:pPr>
              <w:pStyle w:val="12"/>
            </w:pPr>
            <w:r>
              <w:t>达到当地抗震设防标准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危房改造户满意度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9、2026年中央大气污染防治资金绩效目标表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13012626P00001110014K</w:t>
            </w:r>
          </w:p>
        </w:tc>
        <w:tc>
          <w:tcPr>
            <w:tcW w:w="2835" w:type="dxa"/>
            <w:vAlign w:val="center"/>
          </w:tcPr>
          <w:p>
            <w:pPr>
              <w:pStyle w:val="10"/>
            </w:pPr>
            <w:r>
              <w:t>项目名称</w:t>
            </w:r>
          </w:p>
        </w:tc>
        <w:tc>
          <w:tcPr>
            <w:tcW w:w="6095" w:type="dxa"/>
            <w:gridSpan w:val="3"/>
            <w:vAlign w:val="center"/>
          </w:tcPr>
          <w:p>
            <w:pPr>
              <w:pStyle w:val="12"/>
            </w:pPr>
            <w:r>
              <w:t>2026年中央大气污染防治资金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366.00</w:t>
            </w:r>
          </w:p>
        </w:tc>
        <w:tc>
          <w:tcPr>
            <w:tcW w:w="2835" w:type="dxa"/>
            <w:vAlign w:val="center"/>
          </w:tcPr>
          <w:p>
            <w:pPr>
              <w:pStyle w:val="10"/>
            </w:pPr>
            <w:r>
              <w:t>其中：财政    资金</w:t>
            </w:r>
          </w:p>
        </w:tc>
        <w:tc>
          <w:tcPr>
            <w:tcW w:w="2551" w:type="dxa"/>
            <w:vAlign w:val="center"/>
          </w:tcPr>
          <w:p>
            <w:pPr>
              <w:pStyle w:val="12"/>
            </w:pPr>
            <w:r>
              <w:t>366.00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该资金将用于支付2026年中央大气污染防治资金。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1.项目的实施，共完成气代煤改造户18698户。</w:t>
            </w:r>
            <w:r>
              <w:tab/>
            </w:r>
          </w:p>
          <w:p>
            <w:pPr>
              <w:pStyle w:val="12"/>
            </w:pPr>
            <w:r>
              <w:t>2.项目的实施，将有效降低大气污染，减少大气中细颗粒物含量。</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3"/>
        <w:gridCol w:w="15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83" w:type="dxa"/>
            <w:vAlign w:val="center"/>
          </w:tcPr>
          <w:p>
            <w:pPr>
              <w:pStyle w:val="10"/>
            </w:pPr>
            <w:r>
              <w:t>指标值</w:t>
            </w:r>
          </w:p>
        </w:tc>
        <w:tc>
          <w:tcPr>
            <w:tcW w:w="156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完成气代煤改造户数</w:t>
            </w:r>
          </w:p>
        </w:tc>
        <w:tc>
          <w:tcPr>
            <w:tcW w:w="5386" w:type="dxa"/>
            <w:vAlign w:val="center"/>
          </w:tcPr>
          <w:p>
            <w:pPr>
              <w:pStyle w:val="12"/>
            </w:pPr>
            <w:r>
              <w:t>完成气代煤改造户数</w:t>
            </w:r>
          </w:p>
        </w:tc>
        <w:tc>
          <w:tcPr>
            <w:tcW w:w="1983" w:type="dxa"/>
            <w:vAlign w:val="center"/>
          </w:tcPr>
          <w:p>
            <w:pPr>
              <w:pStyle w:val="12"/>
            </w:pPr>
            <w:r>
              <w:t>18698户</w:t>
            </w:r>
          </w:p>
        </w:tc>
        <w:tc>
          <w:tcPr>
            <w:tcW w:w="1561"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气代煤改造户数占总户数的比率</w:t>
            </w:r>
          </w:p>
        </w:tc>
        <w:tc>
          <w:tcPr>
            <w:tcW w:w="5386" w:type="dxa"/>
            <w:vAlign w:val="center"/>
          </w:tcPr>
          <w:p>
            <w:pPr>
              <w:pStyle w:val="12"/>
            </w:pPr>
            <w:r>
              <w:t>完成气代煤改造户数占总户数的比率</w:t>
            </w:r>
          </w:p>
        </w:tc>
        <w:tc>
          <w:tcPr>
            <w:tcW w:w="1983" w:type="dxa"/>
            <w:vAlign w:val="center"/>
          </w:tcPr>
          <w:p>
            <w:pPr>
              <w:pStyle w:val="12"/>
            </w:pPr>
            <w:r>
              <w:t>100%</w:t>
            </w:r>
          </w:p>
        </w:tc>
        <w:tc>
          <w:tcPr>
            <w:tcW w:w="1561"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按规定时间完成安装</w:t>
            </w:r>
          </w:p>
        </w:tc>
        <w:tc>
          <w:tcPr>
            <w:tcW w:w="5386" w:type="dxa"/>
            <w:vAlign w:val="center"/>
          </w:tcPr>
          <w:p>
            <w:pPr>
              <w:pStyle w:val="12"/>
            </w:pPr>
            <w:r>
              <w:t>是否按照规定时间完成</w:t>
            </w:r>
          </w:p>
        </w:tc>
        <w:tc>
          <w:tcPr>
            <w:tcW w:w="1983" w:type="dxa"/>
            <w:vAlign w:val="center"/>
          </w:tcPr>
          <w:p>
            <w:pPr>
              <w:pStyle w:val="12"/>
            </w:pPr>
            <w:r>
              <w:t>是</w:t>
            </w:r>
          </w:p>
        </w:tc>
        <w:tc>
          <w:tcPr>
            <w:tcW w:w="1561"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气代煤用户补贴标准</w:t>
            </w:r>
          </w:p>
        </w:tc>
        <w:tc>
          <w:tcPr>
            <w:tcW w:w="5386" w:type="dxa"/>
            <w:vAlign w:val="center"/>
          </w:tcPr>
          <w:p>
            <w:pPr>
              <w:pStyle w:val="12"/>
            </w:pPr>
            <w:r>
              <w:t>2016年改造户气代煤改造户</w:t>
            </w:r>
          </w:p>
        </w:tc>
        <w:tc>
          <w:tcPr>
            <w:tcW w:w="1983" w:type="dxa"/>
            <w:vAlign w:val="center"/>
          </w:tcPr>
          <w:p>
            <w:pPr>
              <w:pStyle w:val="12"/>
            </w:pPr>
            <w:r>
              <w:t>240元</w:t>
            </w:r>
          </w:p>
        </w:tc>
        <w:tc>
          <w:tcPr>
            <w:tcW w:w="1561" w:type="dxa"/>
            <w:vAlign w:val="center"/>
          </w:tcPr>
          <w:p>
            <w:pPr>
              <w:pStyle w:val="12"/>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气代煤用户补贴标准</w:t>
            </w:r>
          </w:p>
        </w:tc>
        <w:tc>
          <w:tcPr>
            <w:tcW w:w="5386" w:type="dxa"/>
            <w:vAlign w:val="center"/>
          </w:tcPr>
          <w:p>
            <w:pPr>
              <w:pStyle w:val="12"/>
            </w:pPr>
            <w:r>
              <w:t>2017年改造户气代煤改造户</w:t>
            </w:r>
          </w:p>
        </w:tc>
        <w:tc>
          <w:tcPr>
            <w:tcW w:w="1983" w:type="dxa"/>
            <w:vAlign w:val="center"/>
          </w:tcPr>
          <w:p>
            <w:pPr>
              <w:pStyle w:val="12"/>
            </w:pPr>
            <w:r>
              <w:t>240元</w:t>
            </w:r>
          </w:p>
        </w:tc>
        <w:tc>
          <w:tcPr>
            <w:tcW w:w="1561" w:type="dxa"/>
            <w:vAlign w:val="center"/>
          </w:tcPr>
          <w:p>
            <w:pPr>
              <w:pStyle w:val="12"/>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气代煤用户补贴标准</w:t>
            </w:r>
          </w:p>
        </w:tc>
        <w:tc>
          <w:tcPr>
            <w:tcW w:w="5386" w:type="dxa"/>
            <w:vAlign w:val="center"/>
          </w:tcPr>
          <w:p>
            <w:pPr>
              <w:pStyle w:val="12"/>
            </w:pPr>
            <w:r>
              <w:t>2018年改造户气代煤改造户</w:t>
            </w:r>
          </w:p>
        </w:tc>
        <w:tc>
          <w:tcPr>
            <w:tcW w:w="1983" w:type="dxa"/>
            <w:vAlign w:val="center"/>
          </w:tcPr>
          <w:p>
            <w:pPr>
              <w:pStyle w:val="12"/>
            </w:pPr>
            <w:r>
              <w:t>240元</w:t>
            </w:r>
          </w:p>
        </w:tc>
        <w:tc>
          <w:tcPr>
            <w:tcW w:w="1561" w:type="dxa"/>
            <w:vAlign w:val="center"/>
          </w:tcPr>
          <w:p>
            <w:pPr>
              <w:pStyle w:val="12"/>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气代煤用户补贴标准</w:t>
            </w:r>
          </w:p>
        </w:tc>
        <w:tc>
          <w:tcPr>
            <w:tcW w:w="5386" w:type="dxa"/>
            <w:vAlign w:val="center"/>
          </w:tcPr>
          <w:p>
            <w:pPr>
              <w:pStyle w:val="12"/>
            </w:pPr>
            <w:r>
              <w:t>2019年改造户气代煤改造户</w:t>
            </w:r>
          </w:p>
        </w:tc>
        <w:tc>
          <w:tcPr>
            <w:tcW w:w="1983" w:type="dxa"/>
            <w:vAlign w:val="center"/>
          </w:tcPr>
          <w:p>
            <w:pPr>
              <w:pStyle w:val="12"/>
            </w:pPr>
            <w:r>
              <w:t>480元</w:t>
            </w:r>
          </w:p>
        </w:tc>
        <w:tc>
          <w:tcPr>
            <w:tcW w:w="1561" w:type="dxa"/>
            <w:vAlign w:val="center"/>
          </w:tcPr>
          <w:p>
            <w:pPr>
              <w:pStyle w:val="12"/>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气代煤用户补贴标准</w:t>
            </w:r>
          </w:p>
        </w:tc>
        <w:tc>
          <w:tcPr>
            <w:tcW w:w="5386" w:type="dxa"/>
            <w:vAlign w:val="center"/>
          </w:tcPr>
          <w:p>
            <w:pPr>
              <w:pStyle w:val="12"/>
            </w:pPr>
            <w:r>
              <w:t>2020年改造户气代煤改造户</w:t>
            </w:r>
          </w:p>
        </w:tc>
        <w:tc>
          <w:tcPr>
            <w:tcW w:w="1983" w:type="dxa"/>
            <w:vAlign w:val="center"/>
          </w:tcPr>
          <w:p>
            <w:pPr>
              <w:pStyle w:val="12"/>
            </w:pPr>
            <w:r>
              <w:t>480元</w:t>
            </w:r>
          </w:p>
        </w:tc>
        <w:tc>
          <w:tcPr>
            <w:tcW w:w="1561" w:type="dxa"/>
            <w:vAlign w:val="center"/>
          </w:tcPr>
          <w:p>
            <w:pPr>
              <w:pStyle w:val="12"/>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降低大气污染</w:t>
            </w:r>
          </w:p>
        </w:tc>
        <w:tc>
          <w:tcPr>
            <w:tcW w:w="5386" w:type="dxa"/>
            <w:vAlign w:val="center"/>
          </w:tcPr>
          <w:p>
            <w:pPr>
              <w:pStyle w:val="12"/>
            </w:pPr>
            <w:r>
              <w:t>有效降低大气污染</w:t>
            </w:r>
          </w:p>
        </w:tc>
        <w:tc>
          <w:tcPr>
            <w:tcW w:w="1983" w:type="dxa"/>
            <w:vAlign w:val="center"/>
          </w:tcPr>
          <w:p>
            <w:pPr>
              <w:pStyle w:val="12"/>
            </w:pPr>
            <w:r>
              <w:t>有效降低</w:t>
            </w:r>
          </w:p>
        </w:tc>
        <w:tc>
          <w:tcPr>
            <w:tcW w:w="1561"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细颗粒物浓度</w:t>
            </w:r>
          </w:p>
        </w:tc>
        <w:tc>
          <w:tcPr>
            <w:tcW w:w="5386" w:type="dxa"/>
            <w:vAlign w:val="center"/>
          </w:tcPr>
          <w:p>
            <w:pPr>
              <w:pStyle w:val="12"/>
            </w:pPr>
            <w:r>
              <w:t>每立方米大气中细颗粒物含量</w:t>
            </w:r>
          </w:p>
        </w:tc>
        <w:tc>
          <w:tcPr>
            <w:tcW w:w="1983" w:type="dxa"/>
            <w:vAlign w:val="center"/>
          </w:tcPr>
          <w:p>
            <w:pPr>
              <w:pStyle w:val="12"/>
            </w:pPr>
            <w:r>
              <w:t>≤30微克</w:t>
            </w:r>
          </w:p>
        </w:tc>
        <w:tc>
          <w:tcPr>
            <w:tcW w:w="1561"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调查中满意和较满意的人数占总人数的比例</w:t>
            </w:r>
          </w:p>
        </w:tc>
        <w:tc>
          <w:tcPr>
            <w:tcW w:w="1983" w:type="dxa"/>
            <w:vAlign w:val="center"/>
          </w:tcPr>
          <w:p>
            <w:pPr>
              <w:pStyle w:val="12"/>
            </w:pPr>
            <w:r>
              <w:t>≥90%</w:t>
            </w:r>
          </w:p>
        </w:tc>
        <w:tc>
          <w:tcPr>
            <w:tcW w:w="1561"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10、城建项目占地补偿款绩效目标表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13012626P000010100190</w:t>
            </w:r>
          </w:p>
        </w:tc>
        <w:tc>
          <w:tcPr>
            <w:tcW w:w="2835" w:type="dxa"/>
            <w:vAlign w:val="center"/>
          </w:tcPr>
          <w:p>
            <w:pPr>
              <w:pStyle w:val="10"/>
            </w:pPr>
            <w:r>
              <w:t>项目名称</w:t>
            </w:r>
          </w:p>
        </w:tc>
        <w:tc>
          <w:tcPr>
            <w:tcW w:w="6095" w:type="dxa"/>
            <w:gridSpan w:val="3"/>
            <w:vAlign w:val="center"/>
          </w:tcPr>
          <w:p>
            <w:pPr>
              <w:pStyle w:val="12"/>
            </w:pPr>
            <w:r>
              <w:t>城建项目占地补偿款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1550.00</w:t>
            </w:r>
          </w:p>
        </w:tc>
        <w:tc>
          <w:tcPr>
            <w:tcW w:w="2835" w:type="dxa"/>
            <w:vAlign w:val="center"/>
          </w:tcPr>
          <w:p>
            <w:pPr>
              <w:pStyle w:val="10"/>
            </w:pPr>
            <w:r>
              <w:t>其中：财政    资金</w:t>
            </w:r>
          </w:p>
        </w:tc>
        <w:tc>
          <w:tcPr>
            <w:tcW w:w="2551" w:type="dxa"/>
            <w:vAlign w:val="center"/>
          </w:tcPr>
          <w:p>
            <w:pPr>
              <w:pStyle w:val="12"/>
            </w:pPr>
            <w:r>
              <w:t>1550.00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该资金将用于支付城建项目占地补偿款。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1.通过占地后的统一建设，使得县城的形象得到了进一步的改善</w:t>
            </w:r>
          </w:p>
          <w:p>
            <w:pPr>
              <w:pStyle w:val="12"/>
            </w:pPr>
            <w:r>
              <w:t>2.经过逐年实施的城建项目，目前项目占地补偿涉及87块地。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涉及占地补偿地块数量</w:t>
            </w:r>
          </w:p>
        </w:tc>
        <w:tc>
          <w:tcPr>
            <w:tcW w:w="5386" w:type="dxa"/>
            <w:vAlign w:val="center"/>
          </w:tcPr>
          <w:p>
            <w:pPr>
              <w:pStyle w:val="12"/>
            </w:pPr>
            <w:r>
              <w:t>涉及占地补偿地块数量</w:t>
            </w:r>
          </w:p>
        </w:tc>
        <w:tc>
          <w:tcPr>
            <w:tcW w:w="2268" w:type="dxa"/>
            <w:vAlign w:val="center"/>
          </w:tcPr>
          <w:p>
            <w:pPr>
              <w:pStyle w:val="12"/>
            </w:pPr>
            <w:r>
              <w:t>87块</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占地款足额拨付率</w:t>
            </w:r>
          </w:p>
        </w:tc>
        <w:tc>
          <w:tcPr>
            <w:tcW w:w="5386" w:type="dxa"/>
            <w:vAlign w:val="center"/>
          </w:tcPr>
          <w:p>
            <w:pPr>
              <w:pStyle w:val="12"/>
            </w:pPr>
            <w:r>
              <w:t>占地款拨付数量占总量的比率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占地款是否及时拨付</w:t>
            </w:r>
          </w:p>
        </w:tc>
        <w:tc>
          <w:tcPr>
            <w:tcW w:w="5386" w:type="dxa"/>
            <w:vAlign w:val="center"/>
          </w:tcPr>
          <w:p>
            <w:pPr>
              <w:pStyle w:val="12"/>
            </w:pPr>
            <w:r>
              <w:t>占地款是否按协议规定及时拨付</w:t>
            </w:r>
          </w:p>
        </w:tc>
        <w:tc>
          <w:tcPr>
            <w:tcW w:w="2268" w:type="dxa"/>
            <w:vAlign w:val="center"/>
          </w:tcPr>
          <w:p>
            <w:pPr>
              <w:pStyle w:val="12"/>
            </w:pPr>
            <w:r>
              <w:t>是</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菜园地补助标准</w:t>
            </w:r>
          </w:p>
        </w:tc>
        <w:tc>
          <w:tcPr>
            <w:tcW w:w="5386" w:type="dxa"/>
            <w:vAlign w:val="center"/>
          </w:tcPr>
          <w:p>
            <w:pPr>
              <w:pStyle w:val="12"/>
            </w:pPr>
            <w:r>
              <w:t>菜园地补助标准</w:t>
            </w:r>
          </w:p>
        </w:tc>
        <w:tc>
          <w:tcPr>
            <w:tcW w:w="2268" w:type="dxa"/>
            <w:vAlign w:val="center"/>
          </w:tcPr>
          <w:p>
            <w:pPr>
              <w:pStyle w:val="12"/>
            </w:pPr>
            <w:r>
              <w:t>4800元/亩</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一般耕地补助标准</w:t>
            </w:r>
          </w:p>
        </w:tc>
        <w:tc>
          <w:tcPr>
            <w:tcW w:w="5386" w:type="dxa"/>
            <w:vAlign w:val="center"/>
          </w:tcPr>
          <w:p>
            <w:pPr>
              <w:pStyle w:val="12"/>
            </w:pPr>
            <w:r>
              <w:t>一般耕地补助标准</w:t>
            </w:r>
          </w:p>
        </w:tc>
        <w:tc>
          <w:tcPr>
            <w:tcW w:w="2268" w:type="dxa"/>
            <w:vAlign w:val="center"/>
          </w:tcPr>
          <w:p>
            <w:pPr>
              <w:pStyle w:val="12"/>
            </w:pPr>
            <w:r>
              <w:t>2400元/亩</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租赁户生活情况</w:t>
            </w:r>
          </w:p>
        </w:tc>
        <w:tc>
          <w:tcPr>
            <w:tcW w:w="5386" w:type="dxa"/>
            <w:vAlign w:val="center"/>
          </w:tcPr>
          <w:p>
            <w:pPr>
              <w:pStyle w:val="12"/>
            </w:pPr>
            <w:r>
              <w:t>占地款的拨付对租地户生活情况的保障</w:t>
            </w:r>
          </w:p>
        </w:tc>
        <w:tc>
          <w:tcPr>
            <w:tcW w:w="2268" w:type="dxa"/>
            <w:vAlign w:val="center"/>
          </w:tcPr>
          <w:p>
            <w:pPr>
              <w:pStyle w:val="12"/>
            </w:pPr>
            <w:r>
              <w:t>基本保障</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占地后的统一建设使县城形象较以往的改善情况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调查中满意和较满意人的人数占总人数的比率</w:t>
            </w:r>
          </w:p>
        </w:tc>
        <w:tc>
          <w:tcPr>
            <w:tcW w:w="2268" w:type="dxa"/>
            <w:vAlign w:val="center"/>
          </w:tcPr>
          <w:p>
            <w:pPr>
              <w:pStyle w:val="12"/>
            </w:pPr>
            <w:r>
              <w:t>≥90%</w:t>
            </w:r>
          </w:p>
        </w:tc>
        <w:tc>
          <w:tcPr>
            <w:tcW w:w="1276" w:type="dxa"/>
            <w:vAlign w:val="center"/>
          </w:tcPr>
          <w:p>
            <w:pPr>
              <w:pStyle w:val="12"/>
            </w:pPr>
            <w:r>
              <w:t>调差问卷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11、城区道路洒水水费绩效目标表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13012626P000020100197</w:t>
            </w:r>
          </w:p>
        </w:tc>
        <w:tc>
          <w:tcPr>
            <w:tcW w:w="2835" w:type="dxa"/>
            <w:vAlign w:val="center"/>
          </w:tcPr>
          <w:p>
            <w:pPr>
              <w:pStyle w:val="10"/>
            </w:pPr>
            <w:r>
              <w:t>项目名称</w:t>
            </w:r>
          </w:p>
        </w:tc>
        <w:tc>
          <w:tcPr>
            <w:tcW w:w="6095" w:type="dxa"/>
            <w:gridSpan w:val="3"/>
            <w:vAlign w:val="center"/>
          </w:tcPr>
          <w:p>
            <w:pPr>
              <w:pStyle w:val="12"/>
            </w:pPr>
            <w:r>
              <w:t>城区道路洒水水费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838.00</w:t>
            </w:r>
          </w:p>
        </w:tc>
        <w:tc>
          <w:tcPr>
            <w:tcW w:w="2835" w:type="dxa"/>
            <w:vAlign w:val="center"/>
          </w:tcPr>
          <w:p>
            <w:pPr>
              <w:pStyle w:val="10"/>
            </w:pPr>
            <w:r>
              <w:t>其中：财政    资金</w:t>
            </w:r>
          </w:p>
        </w:tc>
        <w:tc>
          <w:tcPr>
            <w:tcW w:w="2551" w:type="dxa"/>
            <w:vAlign w:val="center"/>
          </w:tcPr>
          <w:p>
            <w:pPr>
              <w:pStyle w:val="12"/>
            </w:pPr>
            <w:r>
              <w:t>838.00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该资金将用于支付城区道路洒水水费。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1.城区道路喷洒用水共使用38辆环保车辆。</w:t>
            </w:r>
            <w:r>
              <w:tab/>
            </w:r>
          </w:p>
          <w:p>
            <w:pPr>
              <w:pStyle w:val="12"/>
            </w:pPr>
            <w:r>
              <w:t>2.项目的实施，将有效改善街区的环境。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环保用水车辆数量</w:t>
            </w:r>
          </w:p>
        </w:tc>
        <w:tc>
          <w:tcPr>
            <w:tcW w:w="5386" w:type="dxa"/>
            <w:vAlign w:val="center"/>
          </w:tcPr>
          <w:p>
            <w:pPr>
              <w:pStyle w:val="12"/>
            </w:pPr>
            <w:r>
              <w:t>环保用水车辆总数量</w:t>
            </w:r>
          </w:p>
        </w:tc>
        <w:tc>
          <w:tcPr>
            <w:tcW w:w="2268" w:type="dxa"/>
            <w:vAlign w:val="center"/>
          </w:tcPr>
          <w:p>
            <w:pPr>
              <w:pStyle w:val="12"/>
            </w:pPr>
            <w:r>
              <w:t>38辆</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道路喷洒验收合格率</w:t>
            </w:r>
          </w:p>
        </w:tc>
        <w:tc>
          <w:tcPr>
            <w:tcW w:w="5386" w:type="dxa"/>
            <w:vAlign w:val="center"/>
          </w:tcPr>
          <w:p>
            <w:pPr>
              <w:pStyle w:val="12"/>
            </w:pPr>
            <w:r>
              <w:t>道路喷洒验收合格数量占总量的比例</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是否每日按时喷洒</w:t>
            </w:r>
          </w:p>
        </w:tc>
        <w:tc>
          <w:tcPr>
            <w:tcW w:w="5386" w:type="dxa"/>
            <w:vAlign w:val="center"/>
          </w:tcPr>
          <w:p>
            <w:pPr>
              <w:pStyle w:val="12"/>
            </w:pPr>
            <w:r>
              <w:t>是否按合同规定每日按时喷洒</w:t>
            </w:r>
          </w:p>
        </w:tc>
        <w:tc>
          <w:tcPr>
            <w:tcW w:w="2268" w:type="dxa"/>
            <w:vAlign w:val="center"/>
          </w:tcPr>
          <w:p>
            <w:pPr>
              <w:pStyle w:val="12"/>
            </w:pPr>
            <w:r>
              <w:t>按时</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水价标准</w:t>
            </w:r>
          </w:p>
        </w:tc>
        <w:tc>
          <w:tcPr>
            <w:tcW w:w="5386" w:type="dxa"/>
            <w:vAlign w:val="center"/>
          </w:tcPr>
          <w:p>
            <w:pPr>
              <w:pStyle w:val="12"/>
            </w:pPr>
            <w:r>
              <w:t>水价标准</w:t>
            </w:r>
          </w:p>
        </w:tc>
        <w:tc>
          <w:tcPr>
            <w:tcW w:w="2268" w:type="dxa"/>
            <w:vAlign w:val="center"/>
          </w:tcPr>
          <w:p>
            <w:pPr>
              <w:pStyle w:val="12"/>
            </w:pPr>
            <w:r>
              <w:t>2.9元/方</w:t>
            </w:r>
          </w:p>
        </w:tc>
        <w:tc>
          <w:tcPr>
            <w:tcW w:w="1276" w:type="dxa"/>
            <w:vAlign w:val="center"/>
          </w:tcPr>
          <w:p>
            <w:pPr>
              <w:pStyle w:val="12"/>
            </w:pPr>
            <w:r>
              <w:t>行业规定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街区环境改善情况</w:t>
            </w:r>
          </w:p>
        </w:tc>
        <w:tc>
          <w:tcPr>
            <w:tcW w:w="5386" w:type="dxa"/>
            <w:vAlign w:val="center"/>
          </w:tcPr>
          <w:p>
            <w:pPr>
              <w:pStyle w:val="12"/>
            </w:pPr>
            <w:r>
              <w:t>街区环境较以往的改善情况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县城形象较以往改善情况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12、城区防内涝排水设施提升改造项目增发国债县级配套绩效目标表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13012626P00002110026X</w:t>
            </w:r>
          </w:p>
        </w:tc>
        <w:tc>
          <w:tcPr>
            <w:tcW w:w="2835" w:type="dxa"/>
            <w:vAlign w:val="center"/>
          </w:tcPr>
          <w:p>
            <w:pPr>
              <w:pStyle w:val="10"/>
            </w:pPr>
            <w:r>
              <w:t>项目名称</w:t>
            </w:r>
          </w:p>
        </w:tc>
        <w:tc>
          <w:tcPr>
            <w:tcW w:w="6095" w:type="dxa"/>
            <w:gridSpan w:val="3"/>
            <w:vAlign w:val="center"/>
          </w:tcPr>
          <w:p>
            <w:pPr>
              <w:pStyle w:val="12"/>
            </w:pPr>
            <w:r>
              <w:t>城区防内涝排水设施提升改造项目增发国债县级配套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610.40</w:t>
            </w:r>
          </w:p>
        </w:tc>
        <w:tc>
          <w:tcPr>
            <w:tcW w:w="2835" w:type="dxa"/>
            <w:vAlign w:val="center"/>
          </w:tcPr>
          <w:p>
            <w:pPr>
              <w:pStyle w:val="10"/>
            </w:pPr>
            <w:r>
              <w:t>其中：财政    资金</w:t>
            </w:r>
          </w:p>
        </w:tc>
        <w:tc>
          <w:tcPr>
            <w:tcW w:w="2551" w:type="dxa"/>
            <w:vAlign w:val="center"/>
          </w:tcPr>
          <w:p>
            <w:pPr>
              <w:pStyle w:val="12"/>
            </w:pPr>
            <w:r>
              <w:t>610.40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该资金将用于支付城区防内涝排水设施提升改造项目增发国债县级配套。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1.项目的实施，将进一步完善城市地下管网，有效提高排涝水平。</w:t>
            </w:r>
            <w:r>
              <w:tab/>
            </w:r>
            <w:r>
              <w:tab/>
            </w:r>
            <w:r>
              <w:tab/>
            </w:r>
          </w:p>
          <w:p>
            <w:pPr>
              <w:pStyle w:val="12"/>
            </w:pPr>
            <w:r>
              <w:t>2.项目的实施，共建设雨水管道13692米、污水管道13811米、中水管道17070米。</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1"/>
        <w:gridCol w:w="16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11" w:type="dxa"/>
            <w:vAlign w:val="center"/>
          </w:tcPr>
          <w:p>
            <w:pPr>
              <w:pStyle w:val="10"/>
            </w:pPr>
            <w:r>
              <w:t>指标值</w:t>
            </w:r>
          </w:p>
        </w:tc>
        <w:tc>
          <w:tcPr>
            <w:tcW w:w="163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建设雨水管道</w:t>
            </w:r>
          </w:p>
        </w:tc>
        <w:tc>
          <w:tcPr>
            <w:tcW w:w="5386" w:type="dxa"/>
            <w:vAlign w:val="center"/>
          </w:tcPr>
          <w:p>
            <w:pPr>
              <w:pStyle w:val="12"/>
            </w:pPr>
            <w:r>
              <w:t>建设雨水管道长度</w:t>
            </w:r>
          </w:p>
        </w:tc>
        <w:tc>
          <w:tcPr>
            <w:tcW w:w="1911" w:type="dxa"/>
            <w:vAlign w:val="center"/>
          </w:tcPr>
          <w:p>
            <w:pPr>
              <w:pStyle w:val="12"/>
            </w:pPr>
            <w:r>
              <w:t>13692米</w:t>
            </w:r>
          </w:p>
        </w:tc>
        <w:tc>
          <w:tcPr>
            <w:tcW w:w="1633"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建设污水管道</w:t>
            </w:r>
          </w:p>
        </w:tc>
        <w:tc>
          <w:tcPr>
            <w:tcW w:w="5386" w:type="dxa"/>
            <w:vAlign w:val="center"/>
          </w:tcPr>
          <w:p>
            <w:pPr>
              <w:pStyle w:val="12"/>
            </w:pPr>
            <w:r>
              <w:t>建设污水管道长度</w:t>
            </w:r>
          </w:p>
        </w:tc>
        <w:tc>
          <w:tcPr>
            <w:tcW w:w="1911" w:type="dxa"/>
            <w:vAlign w:val="center"/>
          </w:tcPr>
          <w:p>
            <w:pPr>
              <w:pStyle w:val="12"/>
            </w:pPr>
            <w:r>
              <w:t>13811米</w:t>
            </w:r>
          </w:p>
        </w:tc>
        <w:tc>
          <w:tcPr>
            <w:tcW w:w="1633"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建设中水管道</w:t>
            </w:r>
          </w:p>
        </w:tc>
        <w:tc>
          <w:tcPr>
            <w:tcW w:w="5386" w:type="dxa"/>
            <w:vAlign w:val="center"/>
          </w:tcPr>
          <w:p>
            <w:pPr>
              <w:pStyle w:val="12"/>
            </w:pPr>
            <w:r>
              <w:t>建设中水管道长度</w:t>
            </w:r>
          </w:p>
        </w:tc>
        <w:tc>
          <w:tcPr>
            <w:tcW w:w="1911" w:type="dxa"/>
            <w:vAlign w:val="center"/>
          </w:tcPr>
          <w:p>
            <w:pPr>
              <w:pStyle w:val="12"/>
            </w:pPr>
            <w:r>
              <w:t>17070米</w:t>
            </w:r>
          </w:p>
        </w:tc>
        <w:tc>
          <w:tcPr>
            <w:tcW w:w="1633"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验收合格数量占总量的比率</w:t>
            </w:r>
          </w:p>
        </w:tc>
        <w:tc>
          <w:tcPr>
            <w:tcW w:w="1911" w:type="dxa"/>
            <w:vAlign w:val="center"/>
          </w:tcPr>
          <w:p>
            <w:pPr>
              <w:pStyle w:val="12"/>
            </w:pPr>
            <w:r>
              <w:t>100%</w:t>
            </w:r>
          </w:p>
        </w:tc>
        <w:tc>
          <w:tcPr>
            <w:tcW w:w="163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工程按时完成率</w:t>
            </w:r>
          </w:p>
        </w:tc>
        <w:tc>
          <w:tcPr>
            <w:tcW w:w="5386" w:type="dxa"/>
            <w:vAlign w:val="center"/>
          </w:tcPr>
          <w:p>
            <w:pPr>
              <w:pStyle w:val="12"/>
            </w:pPr>
            <w:r>
              <w:t>按时完成工程数量占总工程量的比例</w:t>
            </w:r>
          </w:p>
        </w:tc>
        <w:tc>
          <w:tcPr>
            <w:tcW w:w="1911" w:type="dxa"/>
            <w:vAlign w:val="center"/>
          </w:tcPr>
          <w:p>
            <w:pPr>
              <w:pStyle w:val="12"/>
            </w:pPr>
            <w:r>
              <w:t>100%</w:t>
            </w:r>
          </w:p>
        </w:tc>
        <w:tc>
          <w:tcPr>
            <w:tcW w:w="163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5386" w:type="dxa"/>
            <w:vAlign w:val="center"/>
          </w:tcPr>
          <w:p>
            <w:pPr>
              <w:pStyle w:val="12"/>
            </w:pPr>
            <w:r>
              <w:t>建设雨水管道成本</w:t>
            </w:r>
          </w:p>
        </w:tc>
        <w:tc>
          <w:tcPr>
            <w:tcW w:w="1911" w:type="dxa"/>
            <w:vAlign w:val="center"/>
          </w:tcPr>
          <w:p>
            <w:pPr>
              <w:pStyle w:val="12"/>
            </w:pPr>
            <w:r>
              <w:t>1191.19元/米</w:t>
            </w:r>
          </w:p>
        </w:tc>
        <w:tc>
          <w:tcPr>
            <w:tcW w:w="1633" w:type="dxa"/>
            <w:vAlign w:val="center"/>
          </w:tcPr>
          <w:p>
            <w:pPr>
              <w:pStyle w:val="12"/>
            </w:pPr>
            <w:r>
              <w:t>根据可研批复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5386" w:type="dxa"/>
            <w:vAlign w:val="center"/>
          </w:tcPr>
          <w:p>
            <w:pPr>
              <w:pStyle w:val="12"/>
            </w:pPr>
            <w:r>
              <w:t>建设污水管道成本</w:t>
            </w:r>
          </w:p>
        </w:tc>
        <w:tc>
          <w:tcPr>
            <w:tcW w:w="1911" w:type="dxa"/>
            <w:vAlign w:val="center"/>
          </w:tcPr>
          <w:p>
            <w:pPr>
              <w:pStyle w:val="12"/>
            </w:pPr>
            <w:r>
              <w:t>839.48元/米</w:t>
            </w:r>
          </w:p>
        </w:tc>
        <w:tc>
          <w:tcPr>
            <w:tcW w:w="1633" w:type="dxa"/>
            <w:vAlign w:val="center"/>
          </w:tcPr>
          <w:p>
            <w:pPr>
              <w:pStyle w:val="12"/>
            </w:pPr>
            <w:r>
              <w:t>根据可研批复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5386" w:type="dxa"/>
            <w:vAlign w:val="center"/>
          </w:tcPr>
          <w:p>
            <w:pPr>
              <w:pStyle w:val="12"/>
            </w:pPr>
            <w:r>
              <w:t>建设中水管道成本</w:t>
            </w:r>
          </w:p>
        </w:tc>
        <w:tc>
          <w:tcPr>
            <w:tcW w:w="1911" w:type="dxa"/>
            <w:vAlign w:val="center"/>
          </w:tcPr>
          <w:p>
            <w:pPr>
              <w:pStyle w:val="12"/>
            </w:pPr>
            <w:r>
              <w:t>868.78元/米</w:t>
            </w:r>
          </w:p>
        </w:tc>
        <w:tc>
          <w:tcPr>
            <w:tcW w:w="1633" w:type="dxa"/>
            <w:vAlign w:val="center"/>
          </w:tcPr>
          <w:p>
            <w:pPr>
              <w:pStyle w:val="12"/>
            </w:pPr>
            <w:r>
              <w:t>根据可研批复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建筑工程综合利用率</w:t>
            </w:r>
          </w:p>
        </w:tc>
        <w:tc>
          <w:tcPr>
            <w:tcW w:w="5386" w:type="dxa"/>
            <w:vAlign w:val="center"/>
          </w:tcPr>
          <w:p>
            <w:pPr>
              <w:pStyle w:val="12"/>
            </w:pPr>
            <w:r>
              <w:t>建筑工程综合利用率</w:t>
            </w:r>
          </w:p>
        </w:tc>
        <w:tc>
          <w:tcPr>
            <w:tcW w:w="1911" w:type="dxa"/>
            <w:vAlign w:val="center"/>
          </w:tcPr>
          <w:p>
            <w:pPr>
              <w:pStyle w:val="12"/>
            </w:pPr>
            <w:r>
              <w:t>100%</w:t>
            </w:r>
          </w:p>
        </w:tc>
        <w:tc>
          <w:tcPr>
            <w:tcW w:w="1633"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可持续使用时间</w:t>
            </w:r>
          </w:p>
        </w:tc>
        <w:tc>
          <w:tcPr>
            <w:tcW w:w="5386" w:type="dxa"/>
            <w:vAlign w:val="center"/>
          </w:tcPr>
          <w:p>
            <w:pPr>
              <w:pStyle w:val="12"/>
            </w:pPr>
            <w:r>
              <w:t>可持续使用时间</w:t>
            </w:r>
          </w:p>
        </w:tc>
        <w:tc>
          <w:tcPr>
            <w:tcW w:w="1911" w:type="dxa"/>
            <w:vAlign w:val="center"/>
          </w:tcPr>
          <w:p>
            <w:pPr>
              <w:pStyle w:val="12"/>
            </w:pPr>
            <w:r>
              <w:t>15年</w:t>
            </w:r>
          </w:p>
        </w:tc>
        <w:tc>
          <w:tcPr>
            <w:tcW w:w="1633" w:type="dxa"/>
            <w:vAlign w:val="center"/>
          </w:tcPr>
          <w:p>
            <w:pPr>
              <w:pStyle w:val="12"/>
            </w:pPr>
            <w:r>
              <w:t>设计年限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1911" w:type="dxa"/>
            <w:vAlign w:val="center"/>
          </w:tcPr>
          <w:p>
            <w:pPr>
              <w:pStyle w:val="12"/>
            </w:pPr>
            <w:r>
              <w:t>≥90%</w:t>
            </w:r>
          </w:p>
        </w:tc>
        <w:tc>
          <w:tcPr>
            <w:tcW w:w="163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13、城区公园及道路绿化养护费绩效目标表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13012626P00002210006U</w:t>
            </w:r>
          </w:p>
        </w:tc>
        <w:tc>
          <w:tcPr>
            <w:tcW w:w="2835" w:type="dxa"/>
            <w:vAlign w:val="center"/>
          </w:tcPr>
          <w:p>
            <w:pPr>
              <w:pStyle w:val="10"/>
            </w:pPr>
            <w:r>
              <w:t>项目名称</w:t>
            </w:r>
          </w:p>
        </w:tc>
        <w:tc>
          <w:tcPr>
            <w:tcW w:w="6095" w:type="dxa"/>
            <w:gridSpan w:val="3"/>
            <w:vAlign w:val="center"/>
          </w:tcPr>
          <w:p>
            <w:pPr>
              <w:pStyle w:val="12"/>
            </w:pPr>
            <w:r>
              <w:t>城区公园及道路绿化养护费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700.00</w:t>
            </w:r>
          </w:p>
        </w:tc>
        <w:tc>
          <w:tcPr>
            <w:tcW w:w="2835" w:type="dxa"/>
            <w:vAlign w:val="center"/>
          </w:tcPr>
          <w:p>
            <w:pPr>
              <w:pStyle w:val="10"/>
            </w:pPr>
            <w:r>
              <w:t>其中：财政    资金</w:t>
            </w:r>
          </w:p>
        </w:tc>
        <w:tc>
          <w:tcPr>
            <w:tcW w:w="2551" w:type="dxa"/>
            <w:vAlign w:val="center"/>
          </w:tcPr>
          <w:p>
            <w:pPr>
              <w:pStyle w:val="12"/>
            </w:pPr>
            <w:r>
              <w:t>700.00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该资金将用于支付城区公园及道路绿化养护费。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1.项目的实施，共托管城区绿地138.13万平方米。</w:t>
            </w:r>
          </w:p>
          <w:p>
            <w:pPr>
              <w:pStyle w:val="12"/>
            </w:pPr>
            <w:r>
              <w:t>2.项目的实施，使得城区环境得到了极大的改善。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绿地管护面积</w:t>
            </w:r>
          </w:p>
        </w:tc>
        <w:tc>
          <w:tcPr>
            <w:tcW w:w="5386" w:type="dxa"/>
            <w:vAlign w:val="center"/>
          </w:tcPr>
          <w:p>
            <w:pPr>
              <w:pStyle w:val="12"/>
            </w:pPr>
            <w:r>
              <w:t>绿地管护面积</w:t>
            </w:r>
          </w:p>
        </w:tc>
        <w:tc>
          <w:tcPr>
            <w:tcW w:w="2268" w:type="dxa"/>
            <w:vAlign w:val="center"/>
          </w:tcPr>
          <w:p>
            <w:pPr>
              <w:pStyle w:val="12"/>
            </w:pPr>
            <w:r>
              <w:t>≥138.13万平方米</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绿地管护验收合格率</w:t>
            </w:r>
          </w:p>
        </w:tc>
        <w:tc>
          <w:tcPr>
            <w:tcW w:w="2268" w:type="dxa"/>
            <w:vAlign w:val="center"/>
          </w:tcPr>
          <w:p>
            <w:pPr>
              <w:pStyle w:val="12"/>
            </w:pPr>
            <w:r>
              <w:t>≥98%</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管护期间问题整改时间</w:t>
            </w:r>
          </w:p>
        </w:tc>
        <w:tc>
          <w:tcPr>
            <w:tcW w:w="5386" w:type="dxa"/>
            <w:vAlign w:val="center"/>
          </w:tcPr>
          <w:p>
            <w:pPr>
              <w:pStyle w:val="12"/>
            </w:pPr>
            <w:r>
              <w:t>管护期间问题整改时间</w:t>
            </w:r>
          </w:p>
        </w:tc>
        <w:tc>
          <w:tcPr>
            <w:tcW w:w="2268" w:type="dxa"/>
            <w:vAlign w:val="center"/>
          </w:tcPr>
          <w:p>
            <w:pPr>
              <w:pStyle w:val="12"/>
            </w:pPr>
            <w:r>
              <w:t>≤3天</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月平均绿地管护费用</w:t>
            </w:r>
          </w:p>
        </w:tc>
        <w:tc>
          <w:tcPr>
            <w:tcW w:w="5386" w:type="dxa"/>
            <w:vAlign w:val="center"/>
          </w:tcPr>
          <w:p>
            <w:pPr>
              <w:pStyle w:val="12"/>
            </w:pPr>
            <w:r>
              <w:t>月平均绿地管护费用</w:t>
            </w:r>
          </w:p>
        </w:tc>
        <w:tc>
          <w:tcPr>
            <w:tcW w:w="2268" w:type="dxa"/>
            <w:vAlign w:val="center"/>
          </w:tcPr>
          <w:p>
            <w:pPr>
              <w:pStyle w:val="12"/>
            </w:pPr>
            <w:r>
              <w:t>≤52.67万元/月</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新增苗木成活率</w:t>
            </w:r>
          </w:p>
        </w:tc>
        <w:tc>
          <w:tcPr>
            <w:tcW w:w="5386" w:type="dxa"/>
            <w:vAlign w:val="center"/>
          </w:tcPr>
          <w:p>
            <w:pPr>
              <w:pStyle w:val="12"/>
            </w:pPr>
            <w:r>
              <w:t>新增苗木成活数量占总量的比率</w:t>
            </w:r>
          </w:p>
        </w:tc>
        <w:tc>
          <w:tcPr>
            <w:tcW w:w="2268" w:type="dxa"/>
            <w:vAlign w:val="center"/>
          </w:tcPr>
          <w:p>
            <w:pPr>
              <w:pStyle w:val="12"/>
            </w:pPr>
            <w:r>
              <w:t>≥98%</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14、城区环卫保洁托管运营费项目绩效目标表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13012626P000020100170</w:t>
            </w:r>
          </w:p>
        </w:tc>
        <w:tc>
          <w:tcPr>
            <w:tcW w:w="2835" w:type="dxa"/>
            <w:vAlign w:val="center"/>
          </w:tcPr>
          <w:p>
            <w:pPr>
              <w:pStyle w:val="10"/>
            </w:pPr>
            <w:r>
              <w:t>项目名称</w:t>
            </w:r>
          </w:p>
        </w:tc>
        <w:tc>
          <w:tcPr>
            <w:tcW w:w="6095" w:type="dxa"/>
            <w:gridSpan w:val="3"/>
            <w:vAlign w:val="center"/>
          </w:tcPr>
          <w:p>
            <w:pPr>
              <w:pStyle w:val="12"/>
            </w:pPr>
            <w:r>
              <w:t>城区环卫保洁托管运营费项目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1350.00</w:t>
            </w:r>
          </w:p>
        </w:tc>
        <w:tc>
          <w:tcPr>
            <w:tcW w:w="2835" w:type="dxa"/>
            <w:vAlign w:val="center"/>
          </w:tcPr>
          <w:p>
            <w:pPr>
              <w:pStyle w:val="10"/>
            </w:pPr>
            <w:r>
              <w:t>其中：财政    资金</w:t>
            </w:r>
          </w:p>
        </w:tc>
        <w:tc>
          <w:tcPr>
            <w:tcW w:w="2551" w:type="dxa"/>
            <w:vAlign w:val="center"/>
          </w:tcPr>
          <w:p>
            <w:pPr>
              <w:pStyle w:val="12"/>
            </w:pPr>
            <w:r>
              <w:t>1350.00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该资金将用于支付城区环卫保洁托管运营费。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1.计划完成277.81万平方米的环境卫生保洁。</w:t>
            </w:r>
            <w:r>
              <w:tab/>
            </w:r>
            <w:r>
              <w:tab/>
            </w:r>
            <w:r>
              <w:tab/>
            </w:r>
            <w:r>
              <w:tab/>
            </w:r>
            <w:r>
              <w:tab/>
            </w:r>
            <w:r>
              <w:tab/>
            </w:r>
          </w:p>
          <w:p>
            <w:pPr>
              <w:pStyle w:val="12"/>
            </w:pPr>
            <w:r>
              <w:t>2.每天对县城主次干道、小街小巷进行不间断保洁，全面清扫，提升周边居民舒适感。</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城区内保洁面积</w:t>
            </w:r>
          </w:p>
        </w:tc>
        <w:tc>
          <w:tcPr>
            <w:tcW w:w="5386" w:type="dxa"/>
            <w:vAlign w:val="center"/>
          </w:tcPr>
          <w:p>
            <w:pPr>
              <w:pStyle w:val="12"/>
            </w:pPr>
            <w:r>
              <w:t>城区内保洁面积</w:t>
            </w:r>
          </w:p>
        </w:tc>
        <w:tc>
          <w:tcPr>
            <w:tcW w:w="2268" w:type="dxa"/>
            <w:vAlign w:val="center"/>
          </w:tcPr>
          <w:p>
            <w:pPr>
              <w:pStyle w:val="12"/>
            </w:pPr>
            <w:r>
              <w:t>≥277.81万平方米</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保洁任务完成情况</w:t>
            </w:r>
          </w:p>
        </w:tc>
        <w:tc>
          <w:tcPr>
            <w:tcW w:w="5386" w:type="dxa"/>
            <w:vAlign w:val="center"/>
          </w:tcPr>
          <w:p>
            <w:pPr>
              <w:pStyle w:val="12"/>
            </w:pPr>
            <w:r>
              <w:t>保洁任务的完成率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及时完成清扫</w:t>
            </w:r>
          </w:p>
        </w:tc>
        <w:tc>
          <w:tcPr>
            <w:tcW w:w="5386" w:type="dxa"/>
            <w:vAlign w:val="center"/>
          </w:tcPr>
          <w:p>
            <w:pPr>
              <w:pStyle w:val="12"/>
            </w:pPr>
            <w:r>
              <w:t>是否按合同规定及时完成清扫</w:t>
            </w:r>
          </w:p>
        </w:tc>
        <w:tc>
          <w:tcPr>
            <w:tcW w:w="2268" w:type="dxa"/>
            <w:vAlign w:val="center"/>
          </w:tcPr>
          <w:p>
            <w:pPr>
              <w:pStyle w:val="12"/>
            </w:pPr>
            <w:r>
              <w:t>是</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成本是否控制在预算范围内</w:t>
            </w:r>
          </w:p>
        </w:tc>
        <w:tc>
          <w:tcPr>
            <w:tcW w:w="5386" w:type="dxa"/>
            <w:vAlign w:val="center"/>
          </w:tcPr>
          <w:p>
            <w:pPr>
              <w:pStyle w:val="12"/>
            </w:pPr>
            <w:r>
              <w:t>成本是否控制在预算范围内</w:t>
            </w:r>
          </w:p>
        </w:tc>
        <w:tc>
          <w:tcPr>
            <w:tcW w:w="2268" w:type="dxa"/>
            <w:vAlign w:val="center"/>
          </w:tcPr>
          <w:p>
            <w:pPr>
              <w:pStyle w:val="12"/>
            </w:pPr>
            <w:r>
              <w:t>是</w:t>
            </w:r>
          </w:p>
        </w:tc>
        <w:tc>
          <w:tcPr>
            <w:tcW w:w="1276" w:type="dxa"/>
            <w:vAlign w:val="center"/>
          </w:tcPr>
          <w:p>
            <w:pPr>
              <w:pStyle w:val="12"/>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受益群体数量</w:t>
            </w:r>
          </w:p>
        </w:tc>
        <w:tc>
          <w:tcPr>
            <w:tcW w:w="5386" w:type="dxa"/>
            <w:vAlign w:val="center"/>
          </w:tcPr>
          <w:p>
            <w:pPr>
              <w:pStyle w:val="12"/>
            </w:pPr>
            <w:r>
              <w:t>受益群体数量</w:t>
            </w:r>
          </w:p>
        </w:tc>
        <w:tc>
          <w:tcPr>
            <w:tcW w:w="2268" w:type="dxa"/>
            <w:vAlign w:val="center"/>
          </w:tcPr>
          <w:p>
            <w:pPr>
              <w:pStyle w:val="12"/>
            </w:pPr>
            <w:r>
              <w:t>≥7万人</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城区环境改善</w:t>
            </w:r>
          </w:p>
        </w:tc>
        <w:tc>
          <w:tcPr>
            <w:tcW w:w="5386" w:type="dxa"/>
            <w:vAlign w:val="center"/>
          </w:tcPr>
          <w:p>
            <w:pPr>
              <w:pStyle w:val="12"/>
            </w:pPr>
            <w:r>
              <w:t>城区内环境较以往的改善情况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15、城区垃圾分类收集点建设工程绩效目标表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13012626P00001610005P</w:t>
            </w:r>
          </w:p>
        </w:tc>
        <w:tc>
          <w:tcPr>
            <w:tcW w:w="2835" w:type="dxa"/>
            <w:vAlign w:val="center"/>
          </w:tcPr>
          <w:p>
            <w:pPr>
              <w:pStyle w:val="10"/>
            </w:pPr>
            <w:r>
              <w:t>项目名称</w:t>
            </w:r>
          </w:p>
        </w:tc>
        <w:tc>
          <w:tcPr>
            <w:tcW w:w="6095" w:type="dxa"/>
            <w:gridSpan w:val="3"/>
            <w:vAlign w:val="center"/>
          </w:tcPr>
          <w:p>
            <w:pPr>
              <w:pStyle w:val="12"/>
            </w:pPr>
            <w:r>
              <w:t>城区垃圾分类收集点建设工程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200.07</w:t>
            </w:r>
          </w:p>
        </w:tc>
        <w:tc>
          <w:tcPr>
            <w:tcW w:w="2835" w:type="dxa"/>
            <w:vAlign w:val="center"/>
          </w:tcPr>
          <w:p>
            <w:pPr>
              <w:pStyle w:val="10"/>
            </w:pPr>
            <w:r>
              <w:t>其中：财政    资金</w:t>
            </w:r>
          </w:p>
        </w:tc>
        <w:tc>
          <w:tcPr>
            <w:tcW w:w="2551" w:type="dxa"/>
            <w:vAlign w:val="center"/>
          </w:tcPr>
          <w:p>
            <w:pPr>
              <w:pStyle w:val="12"/>
            </w:pPr>
            <w:r>
              <w:t>200.07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该资金将用于支付城区垃圾分类收集点建设工程。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1.项目的实施，将有效改善试点区居民的生活环境；促进我县实现分类容器规范、分类标识规范、分类投放规范、分类收集规范、分类运输规范、分类处置规范。</w:t>
            </w:r>
          </w:p>
          <w:p>
            <w:pPr>
              <w:pStyle w:val="12"/>
            </w:pPr>
            <w:r>
              <w:t>2.生活垃圾分类收集点建设共涉及147个居民小区，项目的实施将进一步提升我县人民对生活垃圾分类的认识。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实施垃圾分类收集点的小区数量</w:t>
            </w:r>
          </w:p>
        </w:tc>
        <w:tc>
          <w:tcPr>
            <w:tcW w:w="5386" w:type="dxa"/>
            <w:vAlign w:val="center"/>
          </w:tcPr>
          <w:p>
            <w:pPr>
              <w:pStyle w:val="12"/>
            </w:pPr>
            <w:r>
              <w:t>实施垃圾分类收集点的小区数量</w:t>
            </w:r>
          </w:p>
        </w:tc>
        <w:tc>
          <w:tcPr>
            <w:tcW w:w="2268" w:type="dxa"/>
            <w:vAlign w:val="center"/>
          </w:tcPr>
          <w:p>
            <w:pPr>
              <w:pStyle w:val="12"/>
            </w:pPr>
            <w:r>
              <w:t>147个</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生活垃圾分类处理率</w:t>
            </w:r>
          </w:p>
        </w:tc>
        <w:tc>
          <w:tcPr>
            <w:tcW w:w="5386" w:type="dxa"/>
            <w:vAlign w:val="center"/>
          </w:tcPr>
          <w:p>
            <w:pPr>
              <w:pStyle w:val="12"/>
            </w:pPr>
            <w:r>
              <w:t>生活垃圾分类处理量占试点区垃圾总量的比率</w:t>
            </w:r>
          </w:p>
        </w:tc>
        <w:tc>
          <w:tcPr>
            <w:tcW w:w="2268" w:type="dxa"/>
            <w:vAlign w:val="center"/>
          </w:tcPr>
          <w:p>
            <w:pPr>
              <w:pStyle w:val="12"/>
            </w:pPr>
            <w:r>
              <w:t>≥98%</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及时处理率</w:t>
            </w:r>
          </w:p>
        </w:tc>
        <w:tc>
          <w:tcPr>
            <w:tcW w:w="5386" w:type="dxa"/>
            <w:vAlign w:val="center"/>
          </w:tcPr>
          <w:p>
            <w:pPr>
              <w:pStyle w:val="12"/>
            </w:pPr>
            <w:r>
              <w:t>及时处理生活垃圾量占试点区垃圾总量的比率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项目支出成本是否控制在预算范围内</w:t>
            </w:r>
          </w:p>
        </w:tc>
        <w:tc>
          <w:tcPr>
            <w:tcW w:w="5386" w:type="dxa"/>
            <w:vAlign w:val="center"/>
          </w:tcPr>
          <w:p>
            <w:pPr>
              <w:pStyle w:val="12"/>
            </w:pPr>
            <w:r>
              <w:t>项目支出成本是否控制在预算范围内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试点区生活环境改善情况</w:t>
            </w:r>
          </w:p>
        </w:tc>
        <w:tc>
          <w:tcPr>
            <w:tcW w:w="5386" w:type="dxa"/>
            <w:vAlign w:val="center"/>
          </w:tcPr>
          <w:p>
            <w:pPr>
              <w:pStyle w:val="12"/>
            </w:pPr>
            <w:r>
              <w:t>实施垃圾分类后试点区生活环境的改善情况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达到生活垃圾分类的宣传效果</w:t>
            </w:r>
          </w:p>
        </w:tc>
        <w:tc>
          <w:tcPr>
            <w:tcW w:w="5386" w:type="dxa"/>
            <w:vAlign w:val="center"/>
          </w:tcPr>
          <w:p>
            <w:pPr>
              <w:pStyle w:val="12"/>
            </w:pPr>
            <w:r>
              <w:t>试点区项目的实施是否达到生活垃圾分类的宣传效果</w:t>
            </w:r>
          </w:p>
        </w:tc>
        <w:tc>
          <w:tcPr>
            <w:tcW w:w="2268" w:type="dxa"/>
            <w:vAlign w:val="center"/>
          </w:tcPr>
          <w:p>
            <w:pPr>
              <w:pStyle w:val="12"/>
            </w:pPr>
            <w:r>
              <w:t>达到</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16、城区市政消防栓（水鹤）安装施工绩效目标表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13012626P00002110033Y</w:t>
            </w:r>
          </w:p>
        </w:tc>
        <w:tc>
          <w:tcPr>
            <w:tcW w:w="2835" w:type="dxa"/>
            <w:vAlign w:val="center"/>
          </w:tcPr>
          <w:p>
            <w:pPr>
              <w:pStyle w:val="10"/>
            </w:pPr>
            <w:r>
              <w:t>项目名称</w:t>
            </w:r>
          </w:p>
        </w:tc>
        <w:tc>
          <w:tcPr>
            <w:tcW w:w="6095" w:type="dxa"/>
            <w:gridSpan w:val="3"/>
            <w:vAlign w:val="center"/>
          </w:tcPr>
          <w:p>
            <w:pPr>
              <w:pStyle w:val="12"/>
            </w:pPr>
            <w:r>
              <w:t>城区市政消防栓（水鹤）安装施工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该资金将用于支付城区市政消防栓（水鹤）安装施工项目。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1.项目的实施，进一步保障人居安全。</w:t>
            </w:r>
          </w:p>
          <w:p>
            <w:pPr>
              <w:pStyle w:val="12"/>
            </w:pPr>
            <w:r>
              <w:t>2.项目的实施，建设12个消防栓。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建设消防栓数量</w:t>
            </w:r>
          </w:p>
        </w:tc>
        <w:tc>
          <w:tcPr>
            <w:tcW w:w="5386" w:type="dxa"/>
            <w:vAlign w:val="center"/>
          </w:tcPr>
          <w:p>
            <w:pPr>
              <w:pStyle w:val="12"/>
            </w:pPr>
            <w:r>
              <w:t>建设消防栓数量</w:t>
            </w:r>
          </w:p>
        </w:tc>
        <w:tc>
          <w:tcPr>
            <w:tcW w:w="2268" w:type="dxa"/>
            <w:vAlign w:val="center"/>
          </w:tcPr>
          <w:p>
            <w:pPr>
              <w:pStyle w:val="12"/>
            </w:pPr>
            <w:r>
              <w:t>12个</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规定时间内完成建设</w:t>
            </w:r>
          </w:p>
        </w:tc>
        <w:tc>
          <w:tcPr>
            <w:tcW w:w="5386" w:type="dxa"/>
            <w:vAlign w:val="center"/>
          </w:tcPr>
          <w:p>
            <w:pPr>
              <w:pStyle w:val="12"/>
            </w:pPr>
            <w:r>
              <w:t>是否在规定时间内完成建设</w:t>
            </w:r>
          </w:p>
        </w:tc>
        <w:tc>
          <w:tcPr>
            <w:tcW w:w="2268" w:type="dxa"/>
            <w:vAlign w:val="center"/>
          </w:tcPr>
          <w:p>
            <w:pPr>
              <w:pStyle w:val="12"/>
            </w:pPr>
            <w:r>
              <w:t>是</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成本是否控制在预算范围内</w:t>
            </w:r>
          </w:p>
        </w:tc>
        <w:tc>
          <w:tcPr>
            <w:tcW w:w="5386" w:type="dxa"/>
            <w:vAlign w:val="center"/>
          </w:tcPr>
          <w:p>
            <w:pPr>
              <w:pStyle w:val="12"/>
            </w:pPr>
            <w:r>
              <w:t>成本是否控制在预算范围内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保障人居安全</w:t>
            </w:r>
          </w:p>
        </w:tc>
        <w:tc>
          <w:tcPr>
            <w:tcW w:w="5386" w:type="dxa"/>
            <w:vAlign w:val="center"/>
          </w:tcPr>
          <w:p>
            <w:pPr>
              <w:pStyle w:val="12"/>
            </w:pPr>
            <w:r>
              <w:t>建设消防栓是否进一步保障居民安全</w:t>
            </w:r>
          </w:p>
        </w:tc>
        <w:tc>
          <w:tcPr>
            <w:tcW w:w="2268" w:type="dxa"/>
            <w:vAlign w:val="center"/>
          </w:tcPr>
          <w:p>
            <w:pPr>
              <w:pStyle w:val="12"/>
            </w:pPr>
            <w:r>
              <w:t>进一步保障</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县城形象同比上年改善情况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17、城区照明设施电费绩效目标表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13012626P00002110031P</w:t>
            </w:r>
          </w:p>
        </w:tc>
        <w:tc>
          <w:tcPr>
            <w:tcW w:w="2835" w:type="dxa"/>
            <w:vAlign w:val="center"/>
          </w:tcPr>
          <w:p>
            <w:pPr>
              <w:pStyle w:val="10"/>
            </w:pPr>
            <w:r>
              <w:t>项目名称</w:t>
            </w:r>
          </w:p>
        </w:tc>
        <w:tc>
          <w:tcPr>
            <w:tcW w:w="6095" w:type="dxa"/>
            <w:gridSpan w:val="3"/>
            <w:vAlign w:val="center"/>
          </w:tcPr>
          <w:p>
            <w:pPr>
              <w:pStyle w:val="12"/>
            </w:pPr>
            <w:r>
              <w:t>城区照明设施电费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该资金将用于支付城区照明设施电费。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1.及时缴纳电费，保障照明设施的正常运转，美化城市。</w:t>
            </w:r>
          </w:p>
          <w:p>
            <w:pPr>
              <w:pStyle w:val="12"/>
            </w:pPr>
            <w:r>
              <w:t>2.提升城市夜景形象，方便人民群众夜间出行。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城区配电箱数量</w:t>
            </w:r>
          </w:p>
        </w:tc>
        <w:tc>
          <w:tcPr>
            <w:tcW w:w="5386" w:type="dxa"/>
            <w:vAlign w:val="center"/>
          </w:tcPr>
          <w:p>
            <w:pPr>
              <w:pStyle w:val="12"/>
            </w:pPr>
            <w:r>
              <w:t>城区配电箱数量</w:t>
            </w:r>
          </w:p>
        </w:tc>
        <w:tc>
          <w:tcPr>
            <w:tcW w:w="2268" w:type="dxa"/>
            <w:vAlign w:val="center"/>
          </w:tcPr>
          <w:p>
            <w:pPr>
              <w:pStyle w:val="12"/>
            </w:pPr>
            <w:r>
              <w:t>103个</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城区夜间街道亮灯率</w:t>
            </w:r>
          </w:p>
        </w:tc>
        <w:tc>
          <w:tcPr>
            <w:tcW w:w="5386" w:type="dxa"/>
            <w:vAlign w:val="center"/>
          </w:tcPr>
          <w:p>
            <w:pPr>
              <w:pStyle w:val="12"/>
            </w:pPr>
            <w:r>
              <w:t>城区夜间街道亮灯率</w:t>
            </w:r>
          </w:p>
        </w:tc>
        <w:tc>
          <w:tcPr>
            <w:tcW w:w="2268" w:type="dxa"/>
            <w:vAlign w:val="center"/>
          </w:tcPr>
          <w:p>
            <w:pPr>
              <w:pStyle w:val="12"/>
            </w:pPr>
            <w:r>
              <w:t>≥99%</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电费是否按规定按时拨付</w:t>
            </w:r>
          </w:p>
        </w:tc>
        <w:tc>
          <w:tcPr>
            <w:tcW w:w="5386" w:type="dxa"/>
            <w:vAlign w:val="center"/>
          </w:tcPr>
          <w:p>
            <w:pPr>
              <w:pStyle w:val="12"/>
            </w:pPr>
            <w:r>
              <w:t>电费是否按规定按时拨付</w:t>
            </w:r>
          </w:p>
        </w:tc>
        <w:tc>
          <w:tcPr>
            <w:tcW w:w="2268" w:type="dxa"/>
            <w:vAlign w:val="center"/>
          </w:tcPr>
          <w:p>
            <w:pPr>
              <w:pStyle w:val="12"/>
            </w:pPr>
            <w:r>
              <w:t>按时</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项目支出成本是否控制在预算范围内</w:t>
            </w:r>
          </w:p>
        </w:tc>
        <w:tc>
          <w:tcPr>
            <w:tcW w:w="5386" w:type="dxa"/>
            <w:vAlign w:val="center"/>
          </w:tcPr>
          <w:p>
            <w:pPr>
              <w:pStyle w:val="12"/>
            </w:pPr>
            <w:r>
              <w:t>项目支出成本是否控制在预算范围内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城市夜景形象提升情况</w:t>
            </w:r>
          </w:p>
        </w:tc>
        <w:tc>
          <w:tcPr>
            <w:tcW w:w="5386" w:type="dxa"/>
            <w:vAlign w:val="center"/>
          </w:tcPr>
          <w:p>
            <w:pPr>
              <w:pStyle w:val="12"/>
            </w:pPr>
            <w:r>
              <w:t>是否有效提升城市夜景形象</w:t>
            </w:r>
          </w:p>
        </w:tc>
        <w:tc>
          <w:tcPr>
            <w:tcW w:w="2268" w:type="dxa"/>
            <w:vAlign w:val="center"/>
          </w:tcPr>
          <w:p>
            <w:pPr>
              <w:pStyle w:val="12"/>
            </w:pPr>
            <w:r>
              <w:t>有效提升</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人民群众出行改善情况</w:t>
            </w:r>
          </w:p>
        </w:tc>
        <w:tc>
          <w:tcPr>
            <w:tcW w:w="5386" w:type="dxa"/>
            <w:vAlign w:val="center"/>
          </w:tcPr>
          <w:p>
            <w:pPr>
              <w:pStyle w:val="12"/>
            </w:pPr>
            <w:r>
              <w:t>人民群众出行较以往的改善情况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18、城区主次干道增加洒水、洗扫、抑尘作业市场化运营项目绩效目标表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13012626P00002010016C</w:t>
            </w:r>
          </w:p>
        </w:tc>
        <w:tc>
          <w:tcPr>
            <w:tcW w:w="2835" w:type="dxa"/>
            <w:vAlign w:val="center"/>
          </w:tcPr>
          <w:p>
            <w:pPr>
              <w:pStyle w:val="10"/>
            </w:pPr>
            <w:r>
              <w:t>项目名称</w:t>
            </w:r>
          </w:p>
        </w:tc>
        <w:tc>
          <w:tcPr>
            <w:tcW w:w="6095" w:type="dxa"/>
            <w:gridSpan w:val="3"/>
            <w:vAlign w:val="center"/>
          </w:tcPr>
          <w:p>
            <w:pPr>
              <w:pStyle w:val="12"/>
            </w:pPr>
            <w:r>
              <w:t>城区主次干道增加洒水、洗扫、抑尘作业市场化运营项目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该资金将用于支付城区主次干道增加洒水、洗扫、抑尘作业市场化运营项目。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1.项目的实施，共完成城区主次干道25条，257.87万平方米的环境卫生保洁任务。</w:t>
            </w:r>
            <w:r>
              <w:tab/>
            </w:r>
          </w:p>
          <w:p>
            <w:pPr>
              <w:pStyle w:val="12"/>
            </w:pPr>
            <w:r>
              <w:t>2.每天对县城主次干道、小街小巷进行不间断保洁，全面清扫，使城区主次干道、市场、城区沿街立面达到标准要求。</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保洁面积</w:t>
            </w:r>
          </w:p>
        </w:tc>
        <w:tc>
          <w:tcPr>
            <w:tcW w:w="5386" w:type="dxa"/>
            <w:vAlign w:val="center"/>
          </w:tcPr>
          <w:p>
            <w:pPr>
              <w:pStyle w:val="12"/>
            </w:pPr>
            <w:r>
              <w:t>城区保洁面积</w:t>
            </w:r>
          </w:p>
        </w:tc>
        <w:tc>
          <w:tcPr>
            <w:tcW w:w="2268" w:type="dxa"/>
            <w:vAlign w:val="center"/>
          </w:tcPr>
          <w:p>
            <w:pPr>
              <w:pStyle w:val="12"/>
            </w:pPr>
            <w:r>
              <w:t>≥257.87万平方米</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保洁任务完成情况</w:t>
            </w:r>
          </w:p>
        </w:tc>
        <w:tc>
          <w:tcPr>
            <w:tcW w:w="5386" w:type="dxa"/>
            <w:vAlign w:val="center"/>
          </w:tcPr>
          <w:p>
            <w:pPr>
              <w:pStyle w:val="12"/>
            </w:pPr>
            <w:r>
              <w:t>保洁任务是否按合同规定按时按质完成</w:t>
            </w:r>
          </w:p>
          <w:p>
            <w:pPr>
              <w:pStyle w:val="12"/>
            </w:pPr>
          </w:p>
        </w:tc>
        <w:tc>
          <w:tcPr>
            <w:tcW w:w="2268" w:type="dxa"/>
            <w:vAlign w:val="center"/>
          </w:tcPr>
          <w:p>
            <w:pPr>
              <w:pStyle w:val="12"/>
            </w:pPr>
            <w:r>
              <w:t>是</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垃圾清运及时率</w:t>
            </w:r>
          </w:p>
        </w:tc>
        <w:tc>
          <w:tcPr>
            <w:tcW w:w="5386" w:type="dxa"/>
            <w:vAlign w:val="center"/>
          </w:tcPr>
          <w:p>
            <w:pPr>
              <w:pStyle w:val="12"/>
            </w:pPr>
            <w:r>
              <w:t>垃圾清运及时率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成本是否控制在预算范围内</w:t>
            </w:r>
          </w:p>
        </w:tc>
        <w:tc>
          <w:tcPr>
            <w:tcW w:w="5386" w:type="dxa"/>
            <w:vAlign w:val="center"/>
          </w:tcPr>
          <w:p>
            <w:pPr>
              <w:pStyle w:val="12"/>
            </w:pPr>
            <w:r>
              <w:t>成本是否控制在预算范围内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受益群众数量</w:t>
            </w:r>
          </w:p>
        </w:tc>
        <w:tc>
          <w:tcPr>
            <w:tcW w:w="5386" w:type="dxa"/>
            <w:vAlign w:val="center"/>
          </w:tcPr>
          <w:p>
            <w:pPr>
              <w:pStyle w:val="12"/>
            </w:pPr>
            <w:r>
              <w:t>城区内受益群众数量</w:t>
            </w:r>
          </w:p>
        </w:tc>
        <w:tc>
          <w:tcPr>
            <w:tcW w:w="2268" w:type="dxa"/>
            <w:vAlign w:val="center"/>
          </w:tcPr>
          <w:p>
            <w:pPr>
              <w:pStyle w:val="12"/>
            </w:pPr>
            <w:r>
              <w:t>≥7万人</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城区环境改善情况</w:t>
            </w:r>
          </w:p>
        </w:tc>
        <w:tc>
          <w:tcPr>
            <w:tcW w:w="5386" w:type="dxa"/>
            <w:vAlign w:val="center"/>
          </w:tcPr>
          <w:p>
            <w:pPr>
              <w:pStyle w:val="12"/>
            </w:pPr>
            <w:r>
              <w:t>城区环境较以往的改善情况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19、城市运行管理服务平台服务费绩效目标表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13012626P00002110032B</w:t>
            </w:r>
          </w:p>
        </w:tc>
        <w:tc>
          <w:tcPr>
            <w:tcW w:w="2835" w:type="dxa"/>
            <w:vAlign w:val="center"/>
          </w:tcPr>
          <w:p>
            <w:pPr>
              <w:pStyle w:val="10"/>
            </w:pPr>
            <w:r>
              <w:t>项目名称</w:t>
            </w:r>
          </w:p>
        </w:tc>
        <w:tc>
          <w:tcPr>
            <w:tcW w:w="6095" w:type="dxa"/>
            <w:gridSpan w:val="3"/>
            <w:vAlign w:val="center"/>
          </w:tcPr>
          <w:p>
            <w:pPr>
              <w:pStyle w:val="12"/>
            </w:pPr>
            <w:r>
              <w:t>城市运行管理服务平台服务费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该资金将用于支付城市运行管理服务平台服务费。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1.项目的实施，创新了城市管理模式，实现了城市管理的规范化、标准化、精细化，提高了县城形象</w:t>
            </w:r>
            <w:r>
              <w:tab/>
            </w:r>
            <w:r>
              <w:tab/>
            </w:r>
            <w:r>
              <w:tab/>
            </w:r>
          </w:p>
          <w:p>
            <w:pPr>
              <w:pStyle w:val="12"/>
            </w:pPr>
          </w:p>
          <w:p>
            <w:pPr>
              <w:pStyle w:val="12"/>
            </w:pPr>
            <w:r>
              <w:t>2.项目的实施，共安装1套城市运行管理服务平台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城市运行管理服务平台数量</w:t>
            </w:r>
          </w:p>
        </w:tc>
        <w:tc>
          <w:tcPr>
            <w:tcW w:w="5386" w:type="dxa"/>
            <w:vAlign w:val="center"/>
          </w:tcPr>
          <w:p>
            <w:pPr>
              <w:pStyle w:val="12"/>
            </w:pPr>
            <w:r>
              <w:t>城市运行管理服务平台数量</w:t>
            </w:r>
          </w:p>
        </w:tc>
        <w:tc>
          <w:tcPr>
            <w:tcW w:w="2268" w:type="dxa"/>
            <w:vAlign w:val="center"/>
          </w:tcPr>
          <w:p>
            <w:pPr>
              <w:pStyle w:val="12"/>
            </w:pPr>
            <w:r>
              <w:t>1套</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设备运行情况</w:t>
            </w:r>
          </w:p>
        </w:tc>
        <w:tc>
          <w:tcPr>
            <w:tcW w:w="5386" w:type="dxa"/>
            <w:vAlign w:val="center"/>
          </w:tcPr>
          <w:p>
            <w:pPr>
              <w:pStyle w:val="12"/>
            </w:pPr>
            <w:r>
              <w:t>设备安装后是否正常运行</w:t>
            </w:r>
          </w:p>
        </w:tc>
        <w:tc>
          <w:tcPr>
            <w:tcW w:w="2268" w:type="dxa"/>
            <w:vAlign w:val="center"/>
          </w:tcPr>
          <w:p>
            <w:pPr>
              <w:pStyle w:val="12"/>
            </w:pPr>
            <w:r>
              <w:t>正常</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设备维护及时情况</w:t>
            </w:r>
          </w:p>
        </w:tc>
        <w:tc>
          <w:tcPr>
            <w:tcW w:w="5386" w:type="dxa"/>
            <w:vAlign w:val="center"/>
          </w:tcPr>
          <w:p>
            <w:pPr>
              <w:pStyle w:val="12"/>
            </w:pPr>
            <w:r>
              <w:t>是否按合同规定及时维护</w:t>
            </w:r>
          </w:p>
        </w:tc>
        <w:tc>
          <w:tcPr>
            <w:tcW w:w="2268" w:type="dxa"/>
            <w:vAlign w:val="center"/>
          </w:tcPr>
          <w:p>
            <w:pPr>
              <w:pStyle w:val="12"/>
            </w:pPr>
            <w:r>
              <w:t>及时</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项目支出成本是否控制预算范围内</w:t>
            </w:r>
          </w:p>
        </w:tc>
        <w:tc>
          <w:tcPr>
            <w:tcW w:w="5386" w:type="dxa"/>
            <w:vAlign w:val="center"/>
          </w:tcPr>
          <w:p>
            <w:pPr>
              <w:pStyle w:val="12"/>
            </w:pPr>
            <w:r>
              <w:t>项目支出成本是否控制预算范围内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城市管理规范化实现情况</w:t>
            </w:r>
          </w:p>
        </w:tc>
        <w:tc>
          <w:tcPr>
            <w:tcW w:w="5386" w:type="dxa"/>
            <w:vAlign w:val="center"/>
          </w:tcPr>
          <w:p>
            <w:pPr>
              <w:pStyle w:val="12"/>
            </w:pPr>
            <w:r>
              <w:t>实施数字化平台后城市管理是否实现规范化</w:t>
            </w:r>
          </w:p>
        </w:tc>
        <w:tc>
          <w:tcPr>
            <w:tcW w:w="2268" w:type="dxa"/>
            <w:vAlign w:val="center"/>
          </w:tcPr>
          <w:p>
            <w:pPr>
              <w:pStyle w:val="12"/>
            </w:pPr>
            <w:r>
              <w:t>实现</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20、城乡社区业务经费绩效目标表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13012626P000059100017</w:t>
            </w:r>
          </w:p>
        </w:tc>
        <w:tc>
          <w:tcPr>
            <w:tcW w:w="2835" w:type="dxa"/>
            <w:vAlign w:val="center"/>
          </w:tcPr>
          <w:p>
            <w:pPr>
              <w:pStyle w:val="10"/>
            </w:pPr>
            <w:r>
              <w:t>项目名称</w:t>
            </w:r>
          </w:p>
        </w:tc>
        <w:tc>
          <w:tcPr>
            <w:tcW w:w="6095" w:type="dxa"/>
            <w:gridSpan w:val="3"/>
            <w:vAlign w:val="center"/>
          </w:tcPr>
          <w:p>
            <w:pPr>
              <w:pStyle w:val="12"/>
            </w:pPr>
            <w:r>
              <w:t>城乡社区业务经费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56.64</w:t>
            </w:r>
          </w:p>
        </w:tc>
        <w:tc>
          <w:tcPr>
            <w:tcW w:w="2835" w:type="dxa"/>
            <w:vAlign w:val="center"/>
          </w:tcPr>
          <w:p>
            <w:pPr>
              <w:pStyle w:val="10"/>
            </w:pPr>
            <w:r>
              <w:t>其中：财政    资金</w:t>
            </w:r>
          </w:p>
        </w:tc>
        <w:tc>
          <w:tcPr>
            <w:tcW w:w="2551" w:type="dxa"/>
            <w:vAlign w:val="center"/>
          </w:tcPr>
          <w:p>
            <w:pPr>
              <w:pStyle w:val="12"/>
            </w:pPr>
            <w:r>
              <w:t>56.64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该资金将用于支付城乡社区业务经费。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1.保障机关工作正常开展</w:t>
            </w:r>
          </w:p>
          <w:p>
            <w:pPr>
              <w:pStyle w:val="12"/>
            </w:pPr>
            <w:r>
              <w:t>2.足额安排本年度公用经费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安排经费人数</w:t>
            </w:r>
          </w:p>
        </w:tc>
        <w:tc>
          <w:tcPr>
            <w:tcW w:w="5386" w:type="dxa"/>
            <w:vAlign w:val="center"/>
          </w:tcPr>
          <w:p>
            <w:pPr>
              <w:pStyle w:val="12"/>
            </w:pPr>
            <w:r>
              <w:t>测算安排本年度公用经费人数</w:t>
            </w:r>
          </w:p>
        </w:tc>
        <w:tc>
          <w:tcPr>
            <w:tcW w:w="2268" w:type="dxa"/>
            <w:vAlign w:val="center"/>
          </w:tcPr>
          <w:p>
            <w:pPr>
              <w:pStyle w:val="12"/>
            </w:pPr>
            <w:r>
              <w:t>59人</w:t>
            </w:r>
          </w:p>
        </w:tc>
        <w:tc>
          <w:tcPr>
            <w:tcW w:w="1276" w:type="dxa"/>
            <w:vAlign w:val="center"/>
          </w:tcPr>
          <w:p>
            <w:pPr>
              <w:pStyle w:val="12"/>
            </w:pPr>
            <w:r>
              <w:t>单位编制数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经费安排足额率</w:t>
            </w:r>
          </w:p>
        </w:tc>
        <w:tc>
          <w:tcPr>
            <w:tcW w:w="5386" w:type="dxa"/>
            <w:vAlign w:val="center"/>
          </w:tcPr>
          <w:p>
            <w:pPr>
              <w:pStyle w:val="12"/>
            </w:pPr>
            <w:r>
              <w:t>实际安排日常公用数额占应安排日常公用数额的比率</w:t>
            </w:r>
          </w:p>
        </w:tc>
        <w:tc>
          <w:tcPr>
            <w:tcW w:w="2268" w:type="dxa"/>
            <w:vAlign w:val="center"/>
          </w:tcPr>
          <w:p>
            <w:pPr>
              <w:pStyle w:val="12"/>
            </w:pPr>
            <w:r>
              <w:t>100%</w:t>
            </w:r>
          </w:p>
        </w:tc>
        <w:tc>
          <w:tcPr>
            <w:tcW w:w="1276" w:type="dxa"/>
            <w:vAlign w:val="center"/>
          </w:tcPr>
          <w:p>
            <w:pPr>
              <w:pStyle w:val="12"/>
            </w:pPr>
            <w:r>
              <w:t>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支付工作及时完成情况</w:t>
            </w:r>
          </w:p>
        </w:tc>
        <w:tc>
          <w:tcPr>
            <w:tcW w:w="5386" w:type="dxa"/>
            <w:vAlign w:val="center"/>
          </w:tcPr>
          <w:p>
            <w:pPr>
              <w:pStyle w:val="12"/>
            </w:pPr>
            <w:r>
              <w:t>各项支付工作及时完成情况</w:t>
            </w:r>
          </w:p>
        </w:tc>
        <w:tc>
          <w:tcPr>
            <w:tcW w:w="2268" w:type="dxa"/>
            <w:vAlign w:val="center"/>
          </w:tcPr>
          <w:p>
            <w:pPr>
              <w:pStyle w:val="12"/>
            </w:pPr>
            <w:r>
              <w:t>及时</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支出标准</w:t>
            </w:r>
          </w:p>
        </w:tc>
        <w:tc>
          <w:tcPr>
            <w:tcW w:w="5386" w:type="dxa"/>
            <w:vAlign w:val="center"/>
          </w:tcPr>
          <w:p>
            <w:pPr>
              <w:pStyle w:val="12"/>
            </w:pPr>
            <w:r>
              <w:t>行政人员安排标准</w:t>
            </w:r>
          </w:p>
        </w:tc>
        <w:tc>
          <w:tcPr>
            <w:tcW w:w="2268" w:type="dxa"/>
            <w:vAlign w:val="center"/>
          </w:tcPr>
          <w:p>
            <w:pPr>
              <w:pStyle w:val="12"/>
            </w:pPr>
            <w:r>
              <w:t>12000元/人/年</w:t>
            </w:r>
          </w:p>
        </w:tc>
        <w:tc>
          <w:tcPr>
            <w:tcW w:w="1276" w:type="dxa"/>
            <w:vAlign w:val="center"/>
          </w:tcPr>
          <w:p>
            <w:pPr>
              <w:pStyle w:val="12"/>
            </w:pPr>
            <w:r>
              <w:t>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支出标准</w:t>
            </w:r>
          </w:p>
        </w:tc>
        <w:tc>
          <w:tcPr>
            <w:tcW w:w="5386" w:type="dxa"/>
            <w:vAlign w:val="center"/>
          </w:tcPr>
          <w:p>
            <w:pPr>
              <w:pStyle w:val="12"/>
            </w:pPr>
            <w:r>
              <w:t>事业人员安排标准</w:t>
            </w:r>
          </w:p>
        </w:tc>
        <w:tc>
          <w:tcPr>
            <w:tcW w:w="2268" w:type="dxa"/>
            <w:vAlign w:val="center"/>
          </w:tcPr>
          <w:p>
            <w:pPr>
              <w:pStyle w:val="12"/>
            </w:pPr>
            <w:r>
              <w:t>9600元/人/年</w:t>
            </w:r>
          </w:p>
        </w:tc>
        <w:tc>
          <w:tcPr>
            <w:tcW w:w="1276" w:type="dxa"/>
            <w:vAlign w:val="center"/>
          </w:tcPr>
          <w:p>
            <w:pPr>
              <w:pStyle w:val="12"/>
            </w:pPr>
            <w:r>
              <w:t>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保障工作正常开展情况</w:t>
            </w:r>
          </w:p>
        </w:tc>
        <w:tc>
          <w:tcPr>
            <w:tcW w:w="5386" w:type="dxa"/>
            <w:vAlign w:val="center"/>
          </w:tcPr>
          <w:p>
            <w:pPr>
              <w:pStyle w:val="12"/>
            </w:pPr>
            <w:r>
              <w:t>保障工作正常开展情况</w:t>
            </w:r>
          </w:p>
        </w:tc>
        <w:tc>
          <w:tcPr>
            <w:tcW w:w="2268" w:type="dxa"/>
            <w:vAlign w:val="center"/>
          </w:tcPr>
          <w:p>
            <w:pPr>
              <w:pStyle w:val="12"/>
            </w:pPr>
            <w:r>
              <w:t>保障</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反馈满意和较满意的人数占调查总人数的比率</w:t>
            </w:r>
          </w:p>
        </w:tc>
        <w:tc>
          <w:tcPr>
            <w:tcW w:w="5386" w:type="dxa"/>
            <w:vAlign w:val="center"/>
          </w:tcPr>
          <w:p>
            <w:pPr>
              <w:pStyle w:val="12"/>
            </w:pPr>
            <w:r>
              <w:t>机关工作人员反馈满意和较满意的人数占调查总人数的比率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21、方呈名府项目国有土地上房屋征收被征收户过渡费绩效目标表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13012626P000050100523</w:t>
            </w:r>
          </w:p>
        </w:tc>
        <w:tc>
          <w:tcPr>
            <w:tcW w:w="2835" w:type="dxa"/>
            <w:vAlign w:val="center"/>
          </w:tcPr>
          <w:p>
            <w:pPr>
              <w:pStyle w:val="10"/>
            </w:pPr>
            <w:r>
              <w:t>项目名称</w:t>
            </w:r>
          </w:p>
        </w:tc>
        <w:tc>
          <w:tcPr>
            <w:tcW w:w="6095" w:type="dxa"/>
            <w:gridSpan w:val="3"/>
            <w:vAlign w:val="center"/>
          </w:tcPr>
          <w:p>
            <w:pPr>
              <w:pStyle w:val="12"/>
            </w:pPr>
            <w:r>
              <w:t>方呈名府项目国有土地上房屋征收被征收户过渡费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该资金将用于支付方呈名府项目国有土地上房屋征收被征收户过渡费。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1.项目的实施，共有30户回迁安置户。</w:t>
            </w:r>
          </w:p>
          <w:p>
            <w:pPr>
              <w:pStyle w:val="12"/>
            </w:pPr>
            <w:r>
              <w:t>2.项目的实施，将保障回迁安置户居住水平，有效降低上方隐患。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回迁安置户数</w:t>
            </w:r>
          </w:p>
        </w:tc>
        <w:tc>
          <w:tcPr>
            <w:tcW w:w="5386" w:type="dxa"/>
            <w:vAlign w:val="center"/>
          </w:tcPr>
          <w:p>
            <w:pPr>
              <w:pStyle w:val="12"/>
            </w:pPr>
            <w:r>
              <w:t>回迁安置户数</w:t>
            </w:r>
          </w:p>
        </w:tc>
        <w:tc>
          <w:tcPr>
            <w:tcW w:w="2268" w:type="dxa"/>
            <w:vAlign w:val="center"/>
          </w:tcPr>
          <w:p>
            <w:pPr>
              <w:pStyle w:val="12"/>
            </w:pPr>
            <w:r>
              <w:t>30户</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临时过渡费拨付率</w:t>
            </w:r>
          </w:p>
        </w:tc>
        <w:tc>
          <w:tcPr>
            <w:tcW w:w="5386" w:type="dxa"/>
            <w:vAlign w:val="center"/>
          </w:tcPr>
          <w:p>
            <w:pPr>
              <w:pStyle w:val="12"/>
            </w:pPr>
            <w:r>
              <w:t>临时过渡费拨付率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是否按时拨付</w:t>
            </w:r>
          </w:p>
        </w:tc>
        <w:tc>
          <w:tcPr>
            <w:tcW w:w="5386" w:type="dxa"/>
            <w:vAlign w:val="center"/>
          </w:tcPr>
          <w:p>
            <w:pPr>
              <w:pStyle w:val="12"/>
            </w:pPr>
            <w:r>
              <w:t>是否按约定时间按时拨付过渡费</w:t>
            </w:r>
          </w:p>
        </w:tc>
        <w:tc>
          <w:tcPr>
            <w:tcW w:w="2268" w:type="dxa"/>
            <w:vAlign w:val="center"/>
          </w:tcPr>
          <w:p>
            <w:pPr>
              <w:pStyle w:val="12"/>
            </w:pPr>
            <w:r>
              <w:t>按时</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回迁安置户安置标准</w:t>
            </w:r>
          </w:p>
        </w:tc>
        <w:tc>
          <w:tcPr>
            <w:tcW w:w="5386" w:type="dxa"/>
            <w:vAlign w:val="center"/>
          </w:tcPr>
          <w:p>
            <w:pPr>
              <w:pStyle w:val="12"/>
            </w:pPr>
            <w:r>
              <w:t>回迁安置户安置标准</w:t>
            </w:r>
          </w:p>
        </w:tc>
        <w:tc>
          <w:tcPr>
            <w:tcW w:w="2268" w:type="dxa"/>
            <w:vAlign w:val="center"/>
          </w:tcPr>
          <w:p>
            <w:pPr>
              <w:pStyle w:val="12"/>
            </w:pPr>
            <w:r>
              <w:t>2400元/户</w:t>
            </w:r>
          </w:p>
        </w:tc>
        <w:tc>
          <w:tcPr>
            <w:tcW w:w="1276" w:type="dxa"/>
            <w:vAlign w:val="center"/>
          </w:tcPr>
          <w:p>
            <w:pPr>
              <w:pStyle w:val="12"/>
            </w:pPr>
            <w:r>
              <w:t>征收补偿安置方案</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保障安置户居住水平</w:t>
            </w:r>
          </w:p>
        </w:tc>
        <w:tc>
          <w:tcPr>
            <w:tcW w:w="5386" w:type="dxa"/>
            <w:vAlign w:val="center"/>
          </w:tcPr>
          <w:p>
            <w:pPr>
              <w:pStyle w:val="12"/>
            </w:pPr>
            <w:r>
              <w:t>是否有效保障安置户居住水平</w:t>
            </w:r>
          </w:p>
        </w:tc>
        <w:tc>
          <w:tcPr>
            <w:tcW w:w="2268" w:type="dxa"/>
            <w:vAlign w:val="center"/>
          </w:tcPr>
          <w:p>
            <w:pPr>
              <w:pStyle w:val="12"/>
            </w:pPr>
            <w:r>
              <w:t>基本保障</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降低上方隐患</w:t>
            </w:r>
          </w:p>
        </w:tc>
        <w:tc>
          <w:tcPr>
            <w:tcW w:w="5386" w:type="dxa"/>
            <w:vAlign w:val="center"/>
          </w:tcPr>
          <w:p>
            <w:pPr>
              <w:pStyle w:val="12"/>
            </w:pPr>
            <w:r>
              <w:t>是否有效降低上方隐患</w:t>
            </w:r>
          </w:p>
        </w:tc>
        <w:tc>
          <w:tcPr>
            <w:tcW w:w="2268" w:type="dxa"/>
            <w:vAlign w:val="center"/>
          </w:tcPr>
          <w:p>
            <w:pPr>
              <w:pStyle w:val="12"/>
            </w:pPr>
            <w:r>
              <w:t>进一步降低</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经调查，满意和较满意的人数占总人数的比率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22、既有管道燃气用户加装安全保护装置绩效目标表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13012626P00002110029Q</w:t>
            </w:r>
          </w:p>
        </w:tc>
        <w:tc>
          <w:tcPr>
            <w:tcW w:w="2835" w:type="dxa"/>
            <w:vAlign w:val="center"/>
          </w:tcPr>
          <w:p>
            <w:pPr>
              <w:pStyle w:val="10"/>
            </w:pPr>
            <w:r>
              <w:t>项目名称</w:t>
            </w:r>
          </w:p>
        </w:tc>
        <w:tc>
          <w:tcPr>
            <w:tcW w:w="6095" w:type="dxa"/>
            <w:gridSpan w:val="3"/>
            <w:vAlign w:val="center"/>
          </w:tcPr>
          <w:p>
            <w:pPr>
              <w:pStyle w:val="12"/>
            </w:pPr>
            <w:r>
              <w:t>既有管道燃气用户加装安全保护装置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17.18</w:t>
            </w:r>
          </w:p>
        </w:tc>
        <w:tc>
          <w:tcPr>
            <w:tcW w:w="2835" w:type="dxa"/>
            <w:vAlign w:val="center"/>
          </w:tcPr>
          <w:p>
            <w:pPr>
              <w:pStyle w:val="10"/>
            </w:pPr>
            <w:r>
              <w:t>其中：财政    资金</w:t>
            </w:r>
          </w:p>
        </w:tc>
        <w:tc>
          <w:tcPr>
            <w:tcW w:w="2551" w:type="dxa"/>
            <w:vAlign w:val="center"/>
          </w:tcPr>
          <w:p>
            <w:pPr>
              <w:pStyle w:val="12"/>
            </w:pPr>
            <w:r>
              <w:t>17.18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该资金将用于支付既有管道燃气用户加装安全保护装置项目。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1.项目的实施，共需给5728户居民加装安全装置。</w:t>
            </w:r>
          </w:p>
          <w:p>
            <w:pPr>
              <w:pStyle w:val="12"/>
            </w:pPr>
            <w:r>
              <w:t>2.项目的实施，将进一步保障居民安全使用天然气。</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加装安全装置户数</w:t>
            </w:r>
          </w:p>
        </w:tc>
        <w:tc>
          <w:tcPr>
            <w:tcW w:w="5386" w:type="dxa"/>
            <w:vAlign w:val="center"/>
          </w:tcPr>
          <w:p>
            <w:pPr>
              <w:pStyle w:val="12"/>
            </w:pPr>
            <w:r>
              <w:t>需加装安全装置的户数</w:t>
            </w:r>
          </w:p>
        </w:tc>
        <w:tc>
          <w:tcPr>
            <w:tcW w:w="2268" w:type="dxa"/>
            <w:vAlign w:val="center"/>
          </w:tcPr>
          <w:p>
            <w:pPr>
              <w:pStyle w:val="12"/>
            </w:pPr>
            <w:r>
              <w:t>5728户</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是否按规定时间加装装置</w:t>
            </w:r>
          </w:p>
        </w:tc>
        <w:tc>
          <w:tcPr>
            <w:tcW w:w="5386" w:type="dxa"/>
            <w:vAlign w:val="center"/>
          </w:tcPr>
          <w:p>
            <w:pPr>
              <w:pStyle w:val="12"/>
            </w:pPr>
            <w:r>
              <w:t>是否在规定时间内完成加装安全装置</w:t>
            </w:r>
          </w:p>
        </w:tc>
        <w:tc>
          <w:tcPr>
            <w:tcW w:w="2268" w:type="dxa"/>
            <w:vAlign w:val="center"/>
          </w:tcPr>
          <w:p>
            <w:pPr>
              <w:pStyle w:val="12"/>
            </w:pPr>
            <w:r>
              <w:t>是</w:t>
            </w:r>
          </w:p>
        </w:tc>
        <w:tc>
          <w:tcPr>
            <w:tcW w:w="1276" w:type="dxa"/>
            <w:vAlign w:val="center"/>
          </w:tcPr>
          <w:p>
            <w:pPr>
              <w:pStyle w:val="12"/>
            </w:pPr>
            <w:r>
              <w:t>协议约定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安全装置成本</w:t>
            </w:r>
          </w:p>
        </w:tc>
        <w:tc>
          <w:tcPr>
            <w:tcW w:w="5386" w:type="dxa"/>
            <w:vAlign w:val="center"/>
          </w:tcPr>
          <w:p>
            <w:pPr>
              <w:pStyle w:val="12"/>
            </w:pPr>
            <w:r>
              <w:t>安全装置成本</w:t>
            </w:r>
          </w:p>
        </w:tc>
        <w:tc>
          <w:tcPr>
            <w:tcW w:w="2268" w:type="dxa"/>
            <w:vAlign w:val="center"/>
          </w:tcPr>
          <w:p>
            <w:pPr>
              <w:pStyle w:val="12"/>
            </w:pPr>
            <w:r>
              <w:t>175元/个</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保障居民安全使用天然气</w:t>
            </w:r>
          </w:p>
        </w:tc>
        <w:tc>
          <w:tcPr>
            <w:tcW w:w="5386" w:type="dxa"/>
            <w:vAlign w:val="center"/>
          </w:tcPr>
          <w:p>
            <w:pPr>
              <w:pStyle w:val="12"/>
            </w:pPr>
            <w:r>
              <w:t>加装安全装置是否保障居民安全使用天然气</w:t>
            </w:r>
          </w:p>
        </w:tc>
        <w:tc>
          <w:tcPr>
            <w:tcW w:w="2268" w:type="dxa"/>
            <w:vAlign w:val="center"/>
          </w:tcPr>
          <w:p>
            <w:pPr>
              <w:pStyle w:val="12"/>
            </w:pPr>
            <w:r>
              <w:t>进一步保障</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降低安全隐患</w:t>
            </w:r>
          </w:p>
        </w:tc>
        <w:tc>
          <w:tcPr>
            <w:tcW w:w="5386" w:type="dxa"/>
            <w:vAlign w:val="center"/>
          </w:tcPr>
          <w:p>
            <w:pPr>
              <w:pStyle w:val="12"/>
            </w:pPr>
            <w:r>
              <w:t>加装安全装置后安全隐患较以往的降低情况</w:t>
            </w:r>
          </w:p>
        </w:tc>
        <w:tc>
          <w:tcPr>
            <w:tcW w:w="2268" w:type="dxa"/>
            <w:vAlign w:val="center"/>
          </w:tcPr>
          <w:p>
            <w:pPr>
              <w:pStyle w:val="12"/>
            </w:pPr>
            <w:r>
              <w:t>进一步降低</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23、垃圾分类试点小区和试点设备及运营项目绩效目标表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13012626P000016100044</w:t>
            </w:r>
          </w:p>
        </w:tc>
        <w:tc>
          <w:tcPr>
            <w:tcW w:w="2835" w:type="dxa"/>
            <w:vAlign w:val="center"/>
          </w:tcPr>
          <w:p>
            <w:pPr>
              <w:pStyle w:val="10"/>
            </w:pPr>
            <w:r>
              <w:t>项目名称</w:t>
            </w:r>
          </w:p>
        </w:tc>
        <w:tc>
          <w:tcPr>
            <w:tcW w:w="6095" w:type="dxa"/>
            <w:gridSpan w:val="3"/>
            <w:vAlign w:val="center"/>
          </w:tcPr>
          <w:p>
            <w:pPr>
              <w:pStyle w:val="12"/>
            </w:pPr>
            <w:r>
              <w:t>垃圾分类试点小区和试点设备及运营项目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41.64</w:t>
            </w:r>
          </w:p>
        </w:tc>
        <w:tc>
          <w:tcPr>
            <w:tcW w:w="2835" w:type="dxa"/>
            <w:vAlign w:val="center"/>
          </w:tcPr>
          <w:p>
            <w:pPr>
              <w:pStyle w:val="10"/>
            </w:pPr>
            <w:r>
              <w:t>其中：财政    资金</w:t>
            </w:r>
          </w:p>
        </w:tc>
        <w:tc>
          <w:tcPr>
            <w:tcW w:w="2551" w:type="dxa"/>
            <w:vAlign w:val="center"/>
          </w:tcPr>
          <w:p>
            <w:pPr>
              <w:pStyle w:val="12"/>
            </w:pPr>
            <w:r>
              <w:t>41.64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该资金将用于支付垃圾分类试点小区和试点设备及运营项目。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1.项目的实施，将有效改善试点区居民的生活环境；促进我县实现分类容器规范、分类标识规范、分类投放规范、分类收集规范、分类运输规范、分类处置规范。</w:t>
            </w:r>
          </w:p>
          <w:p>
            <w:pPr>
              <w:pStyle w:val="12"/>
            </w:pPr>
            <w:r>
              <w:t>2.生活垃圾分类试点区共涉及约1600户，项目的实施将进一步提升我县人民对生活垃圾分类的认识。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试点区户数</w:t>
            </w:r>
          </w:p>
        </w:tc>
        <w:tc>
          <w:tcPr>
            <w:tcW w:w="5386" w:type="dxa"/>
            <w:vAlign w:val="center"/>
          </w:tcPr>
          <w:p>
            <w:pPr>
              <w:pStyle w:val="12"/>
            </w:pPr>
            <w:r>
              <w:t>生活垃圾分类试点区大约涉及户数</w:t>
            </w:r>
          </w:p>
        </w:tc>
        <w:tc>
          <w:tcPr>
            <w:tcW w:w="2268" w:type="dxa"/>
            <w:vAlign w:val="center"/>
          </w:tcPr>
          <w:p>
            <w:pPr>
              <w:pStyle w:val="12"/>
            </w:pPr>
            <w:r>
              <w:t>≥1600户</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生活垃圾分类处理率</w:t>
            </w:r>
          </w:p>
        </w:tc>
        <w:tc>
          <w:tcPr>
            <w:tcW w:w="5386" w:type="dxa"/>
            <w:vAlign w:val="center"/>
          </w:tcPr>
          <w:p>
            <w:pPr>
              <w:pStyle w:val="12"/>
            </w:pPr>
            <w:r>
              <w:t>生活垃圾分类处理量占试点区垃圾总量的比率</w:t>
            </w:r>
          </w:p>
        </w:tc>
        <w:tc>
          <w:tcPr>
            <w:tcW w:w="2268" w:type="dxa"/>
            <w:vAlign w:val="center"/>
          </w:tcPr>
          <w:p>
            <w:pPr>
              <w:pStyle w:val="12"/>
            </w:pPr>
            <w:r>
              <w:t>≥98%</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及时处理率</w:t>
            </w:r>
          </w:p>
        </w:tc>
        <w:tc>
          <w:tcPr>
            <w:tcW w:w="5386" w:type="dxa"/>
            <w:vAlign w:val="center"/>
          </w:tcPr>
          <w:p>
            <w:pPr>
              <w:pStyle w:val="12"/>
            </w:pPr>
            <w:r>
              <w:t>及时处理生活垃圾量占试点区垃圾总量的比率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项目支出成本是否控制在预算范围内</w:t>
            </w:r>
          </w:p>
        </w:tc>
        <w:tc>
          <w:tcPr>
            <w:tcW w:w="5386" w:type="dxa"/>
            <w:vAlign w:val="center"/>
          </w:tcPr>
          <w:p>
            <w:pPr>
              <w:pStyle w:val="12"/>
            </w:pPr>
            <w:r>
              <w:t>项目支出成本是否控制在预算范围内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试点区生活环境改善情况</w:t>
            </w:r>
          </w:p>
        </w:tc>
        <w:tc>
          <w:tcPr>
            <w:tcW w:w="5386" w:type="dxa"/>
            <w:vAlign w:val="center"/>
          </w:tcPr>
          <w:p>
            <w:pPr>
              <w:pStyle w:val="12"/>
            </w:pPr>
            <w:r>
              <w:t>实施垃圾分类后试点区生活环境的改善情况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达到生活垃圾分类的宣传效果</w:t>
            </w:r>
          </w:p>
        </w:tc>
        <w:tc>
          <w:tcPr>
            <w:tcW w:w="5386" w:type="dxa"/>
            <w:vAlign w:val="center"/>
          </w:tcPr>
          <w:p>
            <w:pPr>
              <w:pStyle w:val="12"/>
            </w:pPr>
            <w:r>
              <w:t>试点区项目的实施是否达到生活垃圾分类的宣传效果</w:t>
            </w:r>
          </w:p>
        </w:tc>
        <w:tc>
          <w:tcPr>
            <w:tcW w:w="2268" w:type="dxa"/>
            <w:vAlign w:val="center"/>
          </w:tcPr>
          <w:p>
            <w:pPr>
              <w:pStyle w:val="12"/>
            </w:pPr>
            <w:r>
              <w:t>达到</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24、灵寿县2022年老旧小区改造配套基础设施建设项目绩效目标表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13012621D000000068970</w:t>
            </w:r>
          </w:p>
        </w:tc>
        <w:tc>
          <w:tcPr>
            <w:tcW w:w="2835" w:type="dxa"/>
            <w:vAlign w:val="center"/>
          </w:tcPr>
          <w:p>
            <w:pPr>
              <w:pStyle w:val="10"/>
            </w:pPr>
            <w:r>
              <w:t>项目名称</w:t>
            </w:r>
          </w:p>
        </w:tc>
        <w:tc>
          <w:tcPr>
            <w:tcW w:w="6095" w:type="dxa"/>
            <w:gridSpan w:val="3"/>
            <w:vAlign w:val="center"/>
          </w:tcPr>
          <w:p>
            <w:pPr>
              <w:pStyle w:val="12"/>
            </w:pPr>
            <w:r>
              <w:t>灵寿县2022年老旧小区改造配套基础设施建设项目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该资金将用于支付2022年老旧小区改造配套基础设施建设项目。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1.2022年计划对15个老旧小区进行改造。</w:t>
            </w:r>
            <w:r>
              <w:tab/>
            </w:r>
          </w:p>
          <w:p>
            <w:pPr>
              <w:pStyle w:val="12"/>
            </w:pPr>
            <w:r>
              <w:t>2.老旧小区改造项目的实施，将有效加强老旧小区的管理，改善老旧小区居住环境，提高居民生活质量。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老旧小区改造数量</w:t>
            </w:r>
          </w:p>
        </w:tc>
        <w:tc>
          <w:tcPr>
            <w:tcW w:w="5386" w:type="dxa"/>
            <w:vAlign w:val="center"/>
          </w:tcPr>
          <w:p>
            <w:pPr>
              <w:pStyle w:val="12"/>
            </w:pPr>
            <w:r>
              <w:t>老旧小区改造数量</w:t>
            </w:r>
          </w:p>
        </w:tc>
        <w:tc>
          <w:tcPr>
            <w:tcW w:w="2268" w:type="dxa"/>
            <w:vAlign w:val="center"/>
          </w:tcPr>
          <w:p>
            <w:pPr>
              <w:pStyle w:val="12"/>
            </w:pPr>
            <w:r>
              <w:t>15个</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按规定时间按时完成改造</w:t>
            </w:r>
          </w:p>
        </w:tc>
        <w:tc>
          <w:tcPr>
            <w:tcW w:w="5386" w:type="dxa"/>
            <w:vAlign w:val="center"/>
          </w:tcPr>
          <w:p>
            <w:pPr>
              <w:pStyle w:val="12"/>
            </w:pPr>
            <w:r>
              <w:t>是否按规定时间按时完成改造</w:t>
            </w:r>
          </w:p>
        </w:tc>
        <w:tc>
          <w:tcPr>
            <w:tcW w:w="2268" w:type="dxa"/>
            <w:vAlign w:val="center"/>
          </w:tcPr>
          <w:p>
            <w:pPr>
              <w:pStyle w:val="12"/>
            </w:pPr>
            <w:r>
              <w:t>按时</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项目支出成本是否控制在预算范围内</w:t>
            </w:r>
          </w:p>
        </w:tc>
        <w:tc>
          <w:tcPr>
            <w:tcW w:w="5386" w:type="dxa"/>
            <w:vAlign w:val="center"/>
          </w:tcPr>
          <w:p>
            <w:pPr>
              <w:pStyle w:val="12"/>
            </w:pPr>
            <w:r>
              <w:t>项目支出成本是否控制在批复的预算范围内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城区环境改善情况</w:t>
            </w:r>
          </w:p>
        </w:tc>
        <w:tc>
          <w:tcPr>
            <w:tcW w:w="5386" w:type="dxa"/>
            <w:vAlign w:val="center"/>
          </w:tcPr>
          <w:p>
            <w:pPr>
              <w:pStyle w:val="12"/>
            </w:pPr>
            <w:r>
              <w:t>城区环境较以往的改善情况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25、灵寿县城东街北延工程绩效目标表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13012625P000052100643</w:t>
            </w:r>
          </w:p>
        </w:tc>
        <w:tc>
          <w:tcPr>
            <w:tcW w:w="2835" w:type="dxa"/>
            <w:vAlign w:val="center"/>
          </w:tcPr>
          <w:p>
            <w:pPr>
              <w:pStyle w:val="10"/>
            </w:pPr>
            <w:r>
              <w:t>项目名称</w:t>
            </w:r>
          </w:p>
        </w:tc>
        <w:tc>
          <w:tcPr>
            <w:tcW w:w="6095" w:type="dxa"/>
            <w:gridSpan w:val="3"/>
            <w:vAlign w:val="center"/>
          </w:tcPr>
          <w:p>
            <w:pPr>
              <w:pStyle w:val="12"/>
            </w:pPr>
            <w:r>
              <w:t>灵寿县城东街北延工程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该资金将用于支付灵寿县城东街北延工程。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1.项目的实施，新建城东街北延道路960米。</w:t>
            </w:r>
          </w:p>
          <w:p>
            <w:pPr>
              <w:pStyle w:val="12"/>
            </w:pPr>
            <w:r>
              <w:t>2.项目的实施，将进一步完善街道环境，完善城市路网。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道路工程总长度</w:t>
            </w:r>
          </w:p>
        </w:tc>
        <w:tc>
          <w:tcPr>
            <w:tcW w:w="5386" w:type="dxa"/>
            <w:vAlign w:val="center"/>
          </w:tcPr>
          <w:p>
            <w:pPr>
              <w:pStyle w:val="12"/>
            </w:pPr>
            <w:r>
              <w:t>道路工程总长度</w:t>
            </w:r>
          </w:p>
        </w:tc>
        <w:tc>
          <w:tcPr>
            <w:tcW w:w="2268" w:type="dxa"/>
            <w:vAlign w:val="center"/>
          </w:tcPr>
          <w:p>
            <w:pPr>
              <w:pStyle w:val="12"/>
            </w:pPr>
            <w:r>
              <w:t>960米</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按时完成工程</w:t>
            </w:r>
          </w:p>
        </w:tc>
        <w:tc>
          <w:tcPr>
            <w:tcW w:w="5386" w:type="dxa"/>
            <w:vAlign w:val="center"/>
          </w:tcPr>
          <w:p>
            <w:pPr>
              <w:pStyle w:val="12"/>
            </w:pPr>
            <w:r>
              <w:t>是否按规定时间按时完成工程</w:t>
            </w:r>
          </w:p>
        </w:tc>
        <w:tc>
          <w:tcPr>
            <w:tcW w:w="2268" w:type="dxa"/>
            <w:vAlign w:val="center"/>
          </w:tcPr>
          <w:p>
            <w:pPr>
              <w:pStyle w:val="12"/>
            </w:pPr>
            <w:r>
              <w:t>按时</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项目支出成本是否控制在预算范围内</w:t>
            </w:r>
          </w:p>
        </w:tc>
        <w:tc>
          <w:tcPr>
            <w:tcW w:w="5386" w:type="dxa"/>
            <w:vAlign w:val="center"/>
          </w:tcPr>
          <w:p>
            <w:pPr>
              <w:pStyle w:val="12"/>
            </w:pPr>
            <w:r>
              <w:t>项目支出成本是否控制在预算范围内</w:t>
            </w:r>
          </w:p>
        </w:tc>
        <w:tc>
          <w:tcPr>
            <w:tcW w:w="2268" w:type="dxa"/>
            <w:vAlign w:val="center"/>
          </w:tcPr>
          <w:p>
            <w:pPr>
              <w:pStyle w:val="12"/>
            </w:pPr>
            <w:r>
              <w:t>是</w:t>
            </w:r>
          </w:p>
        </w:tc>
        <w:tc>
          <w:tcPr>
            <w:tcW w:w="1276" w:type="dxa"/>
            <w:vAlign w:val="center"/>
          </w:tcPr>
          <w:p>
            <w:pPr>
              <w:pStyle w:val="12"/>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街道环境改善情况</w:t>
            </w:r>
          </w:p>
        </w:tc>
        <w:tc>
          <w:tcPr>
            <w:tcW w:w="5386" w:type="dxa"/>
            <w:vAlign w:val="center"/>
          </w:tcPr>
          <w:p>
            <w:pPr>
              <w:pStyle w:val="12"/>
            </w:pPr>
            <w:r>
              <w:t>街道环境较以往的改善情况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县城形象较以往改善情况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26、灵寿县城东街北延工程绩效目标表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13012623YI8UUPZIQTQMW</w:t>
            </w:r>
          </w:p>
        </w:tc>
        <w:tc>
          <w:tcPr>
            <w:tcW w:w="2835" w:type="dxa"/>
            <w:vAlign w:val="center"/>
          </w:tcPr>
          <w:p>
            <w:pPr>
              <w:pStyle w:val="10"/>
            </w:pPr>
            <w:r>
              <w:t>项目名称</w:t>
            </w:r>
          </w:p>
        </w:tc>
        <w:tc>
          <w:tcPr>
            <w:tcW w:w="6095" w:type="dxa"/>
            <w:gridSpan w:val="3"/>
            <w:vAlign w:val="center"/>
          </w:tcPr>
          <w:p>
            <w:pPr>
              <w:pStyle w:val="12"/>
            </w:pPr>
            <w:r>
              <w:t>灵寿县城东街北延工程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700.00</w:t>
            </w:r>
          </w:p>
        </w:tc>
        <w:tc>
          <w:tcPr>
            <w:tcW w:w="2835" w:type="dxa"/>
            <w:vAlign w:val="center"/>
          </w:tcPr>
          <w:p>
            <w:pPr>
              <w:pStyle w:val="10"/>
            </w:pPr>
            <w:r>
              <w:t>其中：财政    资金</w:t>
            </w:r>
          </w:p>
        </w:tc>
        <w:tc>
          <w:tcPr>
            <w:tcW w:w="2551" w:type="dxa"/>
            <w:vAlign w:val="center"/>
          </w:tcPr>
          <w:p>
            <w:pPr>
              <w:pStyle w:val="12"/>
            </w:pPr>
            <w:r>
              <w:t>700.00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该资金将用于支付城东街北延项目。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1.项目的实施，将进一步完善街道环境，完善城市路网。</w:t>
            </w:r>
            <w:r>
              <w:tab/>
            </w:r>
          </w:p>
          <w:p>
            <w:pPr>
              <w:pStyle w:val="12"/>
            </w:pPr>
            <w:r>
              <w:t>2.项目的实施，新建城东街北延道路960米。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道路工程总长度</w:t>
            </w:r>
          </w:p>
        </w:tc>
        <w:tc>
          <w:tcPr>
            <w:tcW w:w="5386" w:type="dxa"/>
            <w:vAlign w:val="center"/>
          </w:tcPr>
          <w:p>
            <w:pPr>
              <w:pStyle w:val="12"/>
            </w:pPr>
            <w:r>
              <w:t>道路工程总长度</w:t>
            </w:r>
          </w:p>
        </w:tc>
        <w:tc>
          <w:tcPr>
            <w:tcW w:w="2268" w:type="dxa"/>
            <w:vAlign w:val="center"/>
          </w:tcPr>
          <w:p>
            <w:pPr>
              <w:pStyle w:val="12"/>
            </w:pPr>
            <w:r>
              <w:t>960米</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按时完成工程</w:t>
            </w:r>
          </w:p>
        </w:tc>
        <w:tc>
          <w:tcPr>
            <w:tcW w:w="5386" w:type="dxa"/>
            <w:vAlign w:val="center"/>
          </w:tcPr>
          <w:p>
            <w:pPr>
              <w:pStyle w:val="12"/>
            </w:pPr>
            <w:r>
              <w:t>是否按规定时间按时完成工程</w:t>
            </w:r>
          </w:p>
        </w:tc>
        <w:tc>
          <w:tcPr>
            <w:tcW w:w="2268" w:type="dxa"/>
            <w:vAlign w:val="center"/>
          </w:tcPr>
          <w:p>
            <w:pPr>
              <w:pStyle w:val="12"/>
            </w:pPr>
            <w:r>
              <w:t>按时</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项目支出成本是否控制在预算范围内</w:t>
            </w:r>
          </w:p>
        </w:tc>
        <w:tc>
          <w:tcPr>
            <w:tcW w:w="5386" w:type="dxa"/>
            <w:vAlign w:val="center"/>
          </w:tcPr>
          <w:p>
            <w:pPr>
              <w:pStyle w:val="12"/>
            </w:pPr>
            <w:r>
              <w:t>项目支出成本是否控制在预算范围内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街道环境改善情况</w:t>
            </w:r>
          </w:p>
        </w:tc>
        <w:tc>
          <w:tcPr>
            <w:tcW w:w="5386" w:type="dxa"/>
            <w:vAlign w:val="center"/>
          </w:tcPr>
          <w:p>
            <w:pPr>
              <w:pStyle w:val="12"/>
            </w:pPr>
            <w:r>
              <w:t>街道环境较以往的改善情况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县城形象较以往改善情况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27、灵寿县城区道路改造提升项目绩效目标表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13012617D000000017995</w:t>
            </w:r>
          </w:p>
        </w:tc>
        <w:tc>
          <w:tcPr>
            <w:tcW w:w="2835" w:type="dxa"/>
            <w:vAlign w:val="center"/>
          </w:tcPr>
          <w:p>
            <w:pPr>
              <w:pStyle w:val="10"/>
            </w:pPr>
            <w:r>
              <w:t>项目名称</w:t>
            </w:r>
          </w:p>
        </w:tc>
        <w:tc>
          <w:tcPr>
            <w:tcW w:w="6095" w:type="dxa"/>
            <w:gridSpan w:val="3"/>
            <w:vAlign w:val="center"/>
          </w:tcPr>
          <w:p>
            <w:pPr>
              <w:pStyle w:val="12"/>
            </w:pPr>
            <w:r>
              <w:t>灵寿县城区道路改造提升项目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该资金将用于支付城区道路改造提升工程。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1.项目的实施，城区道路改造7276米。</w:t>
            </w:r>
          </w:p>
          <w:p>
            <w:pPr>
              <w:pStyle w:val="12"/>
            </w:pPr>
            <w:r>
              <w:t>2.项目的实施，改善了城区道路环境。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城区道路改造长度</w:t>
            </w:r>
          </w:p>
        </w:tc>
        <w:tc>
          <w:tcPr>
            <w:tcW w:w="5386" w:type="dxa"/>
            <w:vAlign w:val="center"/>
          </w:tcPr>
          <w:p>
            <w:pPr>
              <w:pStyle w:val="12"/>
            </w:pPr>
            <w:r>
              <w:t>城区道路改造长度</w:t>
            </w:r>
          </w:p>
        </w:tc>
        <w:tc>
          <w:tcPr>
            <w:tcW w:w="2268" w:type="dxa"/>
            <w:vAlign w:val="center"/>
          </w:tcPr>
          <w:p>
            <w:pPr>
              <w:pStyle w:val="12"/>
            </w:pPr>
            <w:r>
              <w:t>≥7276米</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验收合格数量占总数量的比率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是否按规定时间完成工程</w:t>
            </w:r>
          </w:p>
        </w:tc>
        <w:tc>
          <w:tcPr>
            <w:tcW w:w="5386" w:type="dxa"/>
            <w:vAlign w:val="center"/>
          </w:tcPr>
          <w:p>
            <w:pPr>
              <w:pStyle w:val="12"/>
            </w:pPr>
            <w:r>
              <w:t>是否按合同规定时间完成工程</w:t>
            </w:r>
          </w:p>
        </w:tc>
        <w:tc>
          <w:tcPr>
            <w:tcW w:w="2268" w:type="dxa"/>
            <w:vAlign w:val="center"/>
          </w:tcPr>
          <w:p>
            <w:pPr>
              <w:pStyle w:val="12"/>
            </w:pPr>
            <w:r>
              <w:t>是</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项目支出成本是否控制在预算范围内</w:t>
            </w:r>
          </w:p>
        </w:tc>
        <w:tc>
          <w:tcPr>
            <w:tcW w:w="5386" w:type="dxa"/>
            <w:vAlign w:val="center"/>
          </w:tcPr>
          <w:p>
            <w:pPr>
              <w:pStyle w:val="12"/>
            </w:pPr>
            <w:r>
              <w:t>项目支出成本是否控制在预算范围内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城区环境改善情况</w:t>
            </w:r>
          </w:p>
        </w:tc>
        <w:tc>
          <w:tcPr>
            <w:tcW w:w="5386" w:type="dxa"/>
            <w:vAlign w:val="center"/>
          </w:tcPr>
          <w:p>
            <w:pPr>
              <w:pStyle w:val="12"/>
            </w:pPr>
            <w:r>
              <w:t>城区环境较以往的改善情况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28、灵寿县城区防内涝排水设施提升改造项目绩效目标表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398"/>
        <w:gridCol w:w="2421"/>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13012624P00000710326G</w:t>
            </w:r>
          </w:p>
        </w:tc>
        <w:tc>
          <w:tcPr>
            <w:tcW w:w="2835" w:type="dxa"/>
            <w:vAlign w:val="center"/>
          </w:tcPr>
          <w:p>
            <w:pPr>
              <w:pStyle w:val="10"/>
            </w:pPr>
            <w:r>
              <w:t>项目名称</w:t>
            </w:r>
          </w:p>
        </w:tc>
        <w:tc>
          <w:tcPr>
            <w:tcW w:w="6095" w:type="dxa"/>
            <w:gridSpan w:val="3"/>
            <w:vAlign w:val="center"/>
          </w:tcPr>
          <w:p>
            <w:pPr>
              <w:pStyle w:val="12"/>
            </w:pPr>
            <w:r>
              <w:t>灵寿县城区防内涝排水设施提升改造项目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1134.65</w:t>
            </w:r>
          </w:p>
        </w:tc>
        <w:tc>
          <w:tcPr>
            <w:tcW w:w="2835" w:type="dxa"/>
            <w:vAlign w:val="center"/>
          </w:tcPr>
          <w:p>
            <w:pPr>
              <w:pStyle w:val="10"/>
            </w:pPr>
            <w:r>
              <w:t>其中：财政    资金</w:t>
            </w:r>
          </w:p>
        </w:tc>
        <w:tc>
          <w:tcPr>
            <w:tcW w:w="2398" w:type="dxa"/>
            <w:vAlign w:val="center"/>
          </w:tcPr>
          <w:p>
            <w:pPr>
              <w:pStyle w:val="12"/>
            </w:pPr>
            <w:r>
              <w:t>1134.65</w:t>
            </w:r>
          </w:p>
        </w:tc>
        <w:tc>
          <w:tcPr>
            <w:tcW w:w="2421"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该资金将用于支付城区放内涝排水设施提升改造项目。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398" w:type="dxa"/>
            <w:vAlign w:val="center"/>
          </w:tcPr>
          <w:p>
            <w:pPr>
              <w:pStyle w:val="10"/>
            </w:pPr>
            <w:r>
              <w:t>10月底</w:t>
            </w:r>
          </w:p>
        </w:tc>
        <w:tc>
          <w:tcPr>
            <w:tcW w:w="3697"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398" w:type="dxa"/>
            <w:vAlign w:val="center"/>
          </w:tcPr>
          <w:p>
            <w:pPr>
              <w:pStyle w:val="13"/>
            </w:pPr>
            <w:r>
              <w:t>100%</w:t>
            </w:r>
          </w:p>
        </w:tc>
        <w:tc>
          <w:tcPr>
            <w:tcW w:w="3697"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1.项目的实施，共建设雨水管道13692米、污水管道13811米、中水管道17070米。</w:t>
            </w:r>
          </w:p>
          <w:p>
            <w:pPr>
              <w:pStyle w:val="12"/>
            </w:pPr>
            <w:r>
              <w:t>2.项目的实施，将进一步完善城市地下管网，有效提高排涝水平。</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245"/>
        <w:gridCol w:w="2148"/>
        <w:gridCol w:w="15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245" w:type="dxa"/>
            <w:vAlign w:val="center"/>
          </w:tcPr>
          <w:p>
            <w:pPr>
              <w:pStyle w:val="10"/>
            </w:pPr>
            <w:r>
              <w:t>绩效指标描述</w:t>
            </w:r>
          </w:p>
        </w:tc>
        <w:tc>
          <w:tcPr>
            <w:tcW w:w="2148" w:type="dxa"/>
            <w:vAlign w:val="center"/>
          </w:tcPr>
          <w:p>
            <w:pPr>
              <w:pStyle w:val="10"/>
            </w:pPr>
            <w:r>
              <w:t>指标值</w:t>
            </w:r>
          </w:p>
        </w:tc>
        <w:tc>
          <w:tcPr>
            <w:tcW w:w="153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建设雨水管道</w:t>
            </w:r>
          </w:p>
        </w:tc>
        <w:tc>
          <w:tcPr>
            <w:tcW w:w="5245" w:type="dxa"/>
            <w:vAlign w:val="center"/>
          </w:tcPr>
          <w:p>
            <w:pPr>
              <w:pStyle w:val="12"/>
            </w:pPr>
            <w:r>
              <w:t>建设雨水管道长度</w:t>
            </w:r>
          </w:p>
        </w:tc>
        <w:tc>
          <w:tcPr>
            <w:tcW w:w="2148" w:type="dxa"/>
            <w:vAlign w:val="center"/>
          </w:tcPr>
          <w:p>
            <w:pPr>
              <w:pStyle w:val="12"/>
            </w:pPr>
            <w:r>
              <w:t>13692米</w:t>
            </w:r>
          </w:p>
        </w:tc>
        <w:tc>
          <w:tcPr>
            <w:tcW w:w="1537"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建设污水管道</w:t>
            </w:r>
          </w:p>
        </w:tc>
        <w:tc>
          <w:tcPr>
            <w:tcW w:w="5245" w:type="dxa"/>
            <w:vAlign w:val="center"/>
          </w:tcPr>
          <w:p>
            <w:pPr>
              <w:pStyle w:val="12"/>
            </w:pPr>
            <w:r>
              <w:t>建设污水管道长度</w:t>
            </w:r>
          </w:p>
        </w:tc>
        <w:tc>
          <w:tcPr>
            <w:tcW w:w="2148" w:type="dxa"/>
            <w:vAlign w:val="center"/>
          </w:tcPr>
          <w:p>
            <w:pPr>
              <w:pStyle w:val="12"/>
            </w:pPr>
            <w:r>
              <w:t>13811米</w:t>
            </w:r>
          </w:p>
        </w:tc>
        <w:tc>
          <w:tcPr>
            <w:tcW w:w="1537"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建设中水管道</w:t>
            </w:r>
          </w:p>
        </w:tc>
        <w:tc>
          <w:tcPr>
            <w:tcW w:w="5245" w:type="dxa"/>
            <w:vAlign w:val="center"/>
          </w:tcPr>
          <w:p>
            <w:pPr>
              <w:pStyle w:val="12"/>
            </w:pPr>
            <w:r>
              <w:t>建设中水管道长度</w:t>
            </w:r>
          </w:p>
        </w:tc>
        <w:tc>
          <w:tcPr>
            <w:tcW w:w="2148" w:type="dxa"/>
            <w:vAlign w:val="center"/>
          </w:tcPr>
          <w:p>
            <w:pPr>
              <w:pStyle w:val="12"/>
            </w:pPr>
            <w:r>
              <w:t>17070米</w:t>
            </w:r>
          </w:p>
        </w:tc>
        <w:tc>
          <w:tcPr>
            <w:tcW w:w="1537"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245" w:type="dxa"/>
            <w:vAlign w:val="center"/>
          </w:tcPr>
          <w:p>
            <w:pPr>
              <w:pStyle w:val="12"/>
            </w:pPr>
            <w:r>
              <w:t>验收合格数量占总量的比率</w:t>
            </w:r>
          </w:p>
        </w:tc>
        <w:tc>
          <w:tcPr>
            <w:tcW w:w="2148" w:type="dxa"/>
            <w:vAlign w:val="center"/>
          </w:tcPr>
          <w:p>
            <w:pPr>
              <w:pStyle w:val="12"/>
            </w:pPr>
            <w:r>
              <w:t>100%</w:t>
            </w:r>
          </w:p>
        </w:tc>
        <w:tc>
          <w:tcPr>
            <w:tcW w:w="1537"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工程按时完成率</w:t>
            </w:r>
          </w:p>
        </w:tc>
        <w:tc>
          <w:tcPr>
            <w:tcW w:w="5245" w:type="dxa"/>
            <w:vAlign w:val="center"/>
          </w:tcPr>
          <w:p>
            <w:pPr>
              <w:pStyle w:val="12"/>
            </w:pPr>
            <w:r>
              <w:t>按时完成工程数量占总工程量的比例</w:t>
            </w:r>
          </w:p>
        </w:tc>
        <w:tc>
          <w:tcPr>
            <w:tcW w:w="2148" w:type="dxa"/>
            <w:vAlign w:val="center"/>
          </w:tcPr>
          <w:p>
            <w:pPr>
              <w:pStyle w:val="12"/>
            </w:pPr>
            <w:r>
              <w:t>100%</w:t>
            </w:r>
          </w:p>
        </w:tc>
        <w:tc>
          <w:tcPr>
            <w:tcW w:w="1537"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5245" w:type="dxa"/>
            <w:vAlign w:val="center"/>
          </w:tcPr>
          <w:p>
            <w:pPr>
              <w:pStyle w:val="12"/>
            </w:pPr>
            <w:r>
              <w:t>建设雨水管道成本</w:t>
            </w:r>
          </w:p>
        </w:tc>
        <w:tc>
          <w:tcPr>
            <w:tcW w:w="2148" w:type="dxa"/>
            <w:vAlign w:val="center"/>
          </w:tcPr>
          <w:p>
            <w:pPr>
              <w:pStyle w:val="12"/>
            </w:pPr>
            <w:r>
              <w:t>1191.19元/米</w:t>
            </w:r>
          </w:p>
        </w:tc>
        <w:tc>
          <w:tcPr>
            <w:tcW w:w="1537" w:type="dxa"/>
            <w:vAlign w:val="center"/>
          </w:tcPr>
          <w:p>
            <w:pPr>
              <w:pStyle w:val="12"/>
            </w:pPr>
            <w:r>
              <w:t>根据可研批复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5245" w:type="dxa"/>
            <w:vAlign w:val="center"/>
          </w:tcPr>
          <w:p>
            <w:pPr>
              <w:pStyle w:val="12"/>
            </w:pPr>
            <w:r>
              <w:t>建设污水管道成本</w:t>
            </w:r>
          </w:p>
        </w:tc>
        <w:tc>
          <w:tcPr>
            <w:tcW w:w="2148" w:type="dxa"/>
            <w:vAlign w:val="center"/>
          </w:tcPr>
          <w:p>
            <w:pPr>
              <w:pStyle w:val="12"/>
            </w:pPr>
            <w:r>
              <w:t>839.48元/米</w:t>
            </w:r>
          </w:p>
        </w:tc>
        <w:tc>
          <w:tcPr>
            <w:tcW w:w="1537" w:type="dxa"/>
            <w:vAlign w:val="center"/>
          </w:tcPr>
          <w:p>
            <w:pPr>
              <w:pStyle w:val="12"/>
            </w:pPr>
            <w:r>
              <w:t>根据可研批复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5245" w:type="dxa"/>
            <w:vAlign w:val="center"/>
          </w:tcPr>
          <w:p>
            <w:pPr>
              <w:pStyle w:val="12"/>
            </w:pPr>
            <w:r>
              <w:t>建设中水管道成本</w:t>
            </w:r>
          </w:p>
        </w:tc>
        <w:tc>
          <w:tcPr>
            <w:tcW w:w="2148" w:type="dxa"/>
            <w:vAlign w:val="center"/>
          </w:tcPr>
          <w:p>
            <w:pPr>
              <w:pStyle w:val="12"/>
            </w:pPr>
            <w:r>
              <w:t>868.78元/米</w:t>
            </w:r>
          </w:p>
        </w:tc>
        <w:tc>
          <w:tcPr>
            <w:tcW w:w="1537" w:type="dxa"/>
            <w:vAlign w:val="center"/>
          </w:tcPr>
          <w:p>
            <w:pPr>
              <w:pStyle w:val="12"/>
            </w:pPr>
            <w:r>
              <w:t>根据可研批复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建筑工程综合利用率</w:t>
            </w:r>
          </w:p>
        </w:tc>
        <w:tc>
          <w:tcPr>
            <w:tcW w:w="5245" w:type="dxa"/>
            <w:vAlign w:val="center"/>
          </w:tcPr>
          <w:p>
            <w:pPr>
              <w:pStyle w:val="12"/>
            </w:pPr>
            <w:r>
              <w:t>建筑工程综合利用率</w:t>
            </w:r>
          </w:p>
        </w:tc>
        <w:tc>
          <w:tcPr>
            <w:tcW w:w="2148" w:type="dxa"/>
            <w:vAlign w:val="center"/>
          </w:tcPr>
          <w:p>
            <w:pPr>
              <w:pStyle w:val="12"/>
            </w:pPr>
            <w:r>
              <w:t>100%</w:t>
            </w:r>
          </w:p>
        </w:tc>
        <w:tc>
          <w:tcPr>
            <w:tcW w:w="1537"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可持续使用时间</w:t>
            </w:r>
          </w:p>
        </w:tc>
        <w:tc>
          <w:tcPr>
            <w:tcW w:w="5245" w:type="dxa"/>
            <w:vAlign w:val="center"/>
          </w:tcPr>
          <w:p>
            <w:pPr>
              <w:pStyle w:val="12"/>
            </w:pPr>
            <w:r>
              <w:t>可持续使用时间</w:t>
            </w:r>
          </w:p>
        </w:tc>
        <w:tc>
          <w:tcPr>
            <w:tcW w:w="2148" w:type="dxa"/>
            <w:vAlign w:val="center"/>
          </w:tcPr>
          <w:p>
            <w:pPr>
              <w:pStyle w:val="12"/>
            </w:pPr>
            <w:r>
              <w:t>15年</w:t>
            </w:r>
          </w:p>
        </w:tc>
        <w:tc>
          <w:tcPr>
            <w:tcW w:w="1537" w:type="dxa"/>
            <w:vAlign w:val="center"/>
          </w:tcPr>
          <w:p>
            <w:pPr>
              <w:pStyle w:val="12"/>
            </w:pPr>
            <w:r>
              <w:t>设计年限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245" w:type="dxa"/>
            <w:vAlign w:val="center"/>
          </w:tcPr>
          <w:p>
            <w:pPr>
              <w:pStyle w:val="12"/>
            </w:pPr>
            <w:r>
              <w:t>调查中满意和较满意的人数占总人数的比率</w:t>
            </w:r>
          </w:p>
        </w:tc>
        <w:tc>
          <w:tcPr>
            <w:tcW w:w="2148" w:type="dxa"/>
            <w:vAlign w:val="center"/>
          </w:tcPr>
          <w:p>
            <w:pPr>
              <w:pStyle w:val="12"/>
            </w:pPr>
            <w:r>
              <w:t>≥90%</w:t>
            </w:r>
          </w:p>
        </w:tc>
        <w:tc>
          <w:tcPr>
            <w:tcW w:w="1537"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29、灵寿县城区防内涝排水设施提升改造项目绩效目标表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338"/>
        <w:gridCol w:w="2481"/>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13012625P000021100150</w:t>
            </w:r>
          </w:p>
        </w:tc>
        <w:tc>
          <w:tcPr>
            <w:tcW w:w="2835" w:type="dxa"/>
            <w:vAlign w:val="center"/>
          </w:tcPr>
          <w:p>
            <w:pPr>
              <w:pStyle w:val="10"/>
            </w:pPr>
            <w:r>
              <w:t>项目名称</w:t>
            </w:r>
          </w:p>
        </w:tc>
        <w:tc>
          <w:tcPr>
            <w:tcW w:w="6095" w:type="dxa"/>
            <w:gridSpan w:val="3"/>
            <w:vAlign w:val="center"/>
          </w:tcPr>
          <w:p>
            <w:pPr>
              <w:pStyle w:val="12"/>
            </w:pPr>
            <w:r>
              <w:t>灵寿县城区防内涝排水设施提升改造项目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73.09</w:t>
            </w:r>
          </w:p>
        </w:tc>
        <w:tc>
          <w:tcPr>
            <w:tcW w:w="2835" w:type="dxa"/>
            <w:vAlign w:val="center"/>
          </w:tcPr>
          <w:p>
            <w:pPr>
              <w:pStyle w:val="10"/>
            </w:pPr>
            <w:r>
              <w:t>其中：财政    资金</w:t>
            </w:r>
          </w:p>
        </w:tc>
        <w:tc>
          <w:tcPr>
            <w:tcW w:w="2338" w:type="dxa"/>
            <w:vAlign w:val="center"/>
          </w:tcPr>
          <w:p>
            <w:pPr>
              <w:pStyle w:val="12"/>
            </w:pPr>
            <w:r>
              <w:t>73.09</w:t>
            </w:r>
          </w:p>
        </w:tc>
        <w:tc>
          <w:tcPr>
            <w:tcW w:w="2481"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该资金将用于支付灵寿县城区防内涝排水设施提升改造项目。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338" w:type="dxa"/>
            <w:vAlign w:val="center"/>
          </w:tcPr>
          <w:p>
            <w:pPr>
              <w:pStyle w:val="10"/>
            </w:pPr>
            <w:r>
              <w:t>10月底</w:t>
            </w:r>
          </w:p>
        </w:tc>
        <w:tc>
          <w:tcPr>
            <w:tcW w:w="3757"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338" w:type="dxa"/>
            <w:vAlign w:val="center"/>
          </w:tcPr>
          <w:p>
            <w:pPr>
              <w:pStyle w:val="13"/>
            </w:pPr>
            <w:r>
              <w:t xml:space="preserve"> </w:t>
            </w:r>
          </w:p>
        </w:tc>
        <w:tc>
          <w:tcPr>
            <w:tcW w:w="3757"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1.项目的实施，共建设雨水管道13692米、污水管道13811米、中水管道17070米。</w:t>
            </w:r>
          </w:p>
          <w:p>
            <w:pPr>
              <w:pStyle w:val="12"/>
            </w:pPr>
            <w:r>
              <w:t>2.项目的实施，将进一步完善城市地下管网，有效提高排涝水平。</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97"/>
        <w:gridCol w:w="2112"/>
        <w:gridCol w:w="16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197" w:type="dxa"/>
            <w:vAlign w:val="center"/>
          </w:tcPr>
          <w:p>
            <w:pPr>
              <w:pStyle w:val="10"/>
            </w:pPr>
            <w:r>
              <w:t>绩效指标描述</w:t>
            </w:r>
          </w:p>
        </w:tc>
        <w:tc>
          <w:tcPr>
            <w:tcW w:w="2112" w:type="dxa"/>
            <w:vAlign w:val="center"/>
          </w:tcPr>
          <w:p>
            <w:pPr>
              <w:pStyle w:val="10"/>
            </w:pPr>
            <w:r>
              <w:t>指标值</w:t>
            </w:r>
          </w:p>
        </w:tc>
        <w:tc>
          <w:tcPr>
            <w:tcW w:w="162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建设雨水管道</w:t>
            </w:r>
          </w:p>
        </w:tc>
        <w:tc>
          <w:tcPr>
            <w:tcW w:w="5197" w:type="dxa"/>
            <w:vAlign w:val="center"/>
          </w:tcPr>
          <w:p>
            <w:pPr>
              <w:pStyle w:val="12"/>
            </w:pPr>
            <w:r>
              <w:t>建设雨水管道长度</w:t>
            </w:r>
          </w:p>
        </w:tc>
        <w:tc>
          <w:tcPr>
            <w:tcW w:w="2112" w:type="dxa"/>
            <w:vAlign w:val="center"/>
          </w:tcPr>
          <w:p>
            <w:pPr>
              <w:pStyle w:val="12"/>
            </w:pPr>
            <w:r>
              <w:t>13692米</w:t>
            </w:r>
          </w:p>
        </w:tc>
        <w:tc>
          <w:tcPr>
            <w:tcW w:w="1621"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建设污水管道</w:t>
            </w:r>
          </w:p>
        </w:tc>
        <w:tc>
          <w:tcPr>
            <w:tcW w:w="5197" w:type="dxa"/>
            <w:vAlign w:val="center"/>
          </w:tcPr>
          <w:p>
            <w:pPr>
              <w:pStyle w:val="12"/>
            </w:pPr>
            <w:r>
              <w:t>建设污水管道长度</w:t>
            </w:r>
          </w:p>
        </w:tc>
        <w:tc>
          <w:tcPr>
            <w:tcW w:w="2112" w:type="dxa"/>
            <w:vAlign w:val="center"/>
          </w:tcPr>
          <w:p>
            <w:pPr>
              <w:pStyle w:val="12"/>
            </w:pPr>
            <w:r>
              <w:t>13811米</w:t>
            </w:r>
          </w:p>
        </w:tc>
        <w:tc>
          <w:tcPr>
            <w:tcW w:w="1621"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建设中水管道</w:t>
            </w:r>
          </w:p>
        </w:tc>
        <w:tc>
          <w:tcPr>
            <w:tcW w:w="5197" w:type="dxa"/>
            <w:vAlign w:val="center"/>
          </w:tcPr>
          <w:p>
            <w:pPr>
              <w:pStyle w:val="12"/>
            </w:pPr>
            <w:r>
              <w:t>建设中水管道长度</w:t>
            </w:r>
          </w:p>
        </w:tc>
        <w:tc>
          <w:tcPr>
            <w:tcW w:w="2112" w:type="dxa"/>
            <w:vAlign w:val="center"/>
          </w:tcPr>
          <w:p>
            <w:pPr>
              <w:pStyle w:val="12"/>
            </w:pPr>
            <w:r>
              <w:t>17070米</w:t>
            </w:r>
          </w:p>
        </w:tc>
        <w:tc>
          <w:tcPr>
            <w:tcW w:w="1621"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197" w:type="dxa"/>
            <w:vAlign w:val="center"/>
          </w:tcPr>
          <w:p>
            <w:pPr>
              <w:pStyle w:val="12"/>
            </w:pPr>
            <w:r>
              <w:t>验收合格数量占总量的比率</w:t>
            </w:r>
          </w:p>
        </w:tc>
        <w:tc>
          <w:tcPr>
            <w:tcW w:w="2112" w:type="dxa"/>
            <w:vAlign w:val="center"/>
          </w:tcPr>
          <w:p>
            <w:pPr>
              <w:pStyle w:val="12"/>
            </w:pPr>
            <w:r>
              <w:t>100%</w:t>
            </w:r>
          </w:p>
        </w:tc>
        <w:tc>
          <w:tcPr>
            <w:tcW w:w="1621"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工程按时完成率</w:t>
            </w:r>
          </w:p>
        </w:tc>
        <w:tc>
          <w:tcPr>
            <w:tcW w:w="5197" w:type="dxa"/>
            <w:vAlign w:val="center"/>
          </w:tcPr>
          <w:p>
            <w:pPr>
              <w:pStyle w:val="12"/>
            </w:pPr>
            <w:r>
              <w:t>按时完成工程数量占总工程量的比例</w:t>
            </w:r>
          </w:p>
        </w:tc>
        <w:tc>
          <w:tcPr>
            <w:tcW w:w="2112" w:type="dxa"/>
            <w:vAlign w:val="center"/>
          </w:tcPr>
          <w:p>
            <w:pPr>
              <w:pStyle w:val="12"/>
            </w:pPr>
            <w:r>
              <w:t>100%</w:t>
            </w:r>
          </w:p>
        </w:tc>
        <w:tc>
          <w:tcPr>
            <w:tcW w:w="1621"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5197" w:type="dxa"/>
            <w:vAlign w:val="center"/>
          </w:tcPr>
          <w:p>
            <w:pPr>
              <w:pStyle w:val="12"/>
            </w:pPr>
            <w:r>
              <w:t>建设雨水管道成本</w:t>
            </w:r>
          </w:p>
        </w:tc>
        <w:tc>
          <w:tcPr>
            <w:tcW w:w="2112" w:type="dxa"/>
            <w:vAlign w:val="center"/>
          </w:tcPr>
          <w:p>
            <w:pPr>
              <w:pStyle w:val="12"/>
            </w:pPr>
            <w:r>
              <w:t>1191.19元/米</w:t>
            </w:r>
          </w:p>
        </w:tc>
        <w:tc>
          <w:tcPr>
            <w:tcW w:w="1621" w:type="dxa"/>
            <w:vAlign w:val="center"/>
          </w:tcPr>
          <w:p>
            <w:pPr>
              <w:pStyle w:val="12"/>
            </w:pPr>
            <w:r>
              <w:t>根据批复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5197" w:type="dxa"/>
            <w:vAlign w:val="center"/>
          </w:tcPr>
          <w:p>
            <w:pPr>
              <w:pStyle w:val="12"/>
            </w:pPr>
            <w:r>
              <w:t>建设污水管道成本</w:t>
            </w:r>
          </w:p>
        </w:tc>
        <w:tc>
          <w:tcPr>
            <w:tcW w:w="2112" w:type="dxa"/>
            <w:vAlign w:val="center"/>
          </w:tcPr>
          <w:p>
            <w:pPr>
              <w:pStyle w:val="12"/>
            </w:pPr>
            <w:r>
              <w:t>839.48元/米</w:t>
            </w:r>
          </w:p>
        </w:tc>
        <w:tc>
          <w:tcPr>
            <w:tcW w:w="1621" w:type="dxa"/>
            <w:vAlign w:val="center"/>
          </w:tcPr>
          <w:p>
            <w:pPr>
              <w:pStyle w:val="12"/>
            </w:pPr>
            <w:r>
              <w:t>根据批复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5197" w:type="dxa"/>
            <w:vAlign w:val="center"/>
          </w:tcPr>
          <w:p>
            <w:pPr>
              <w:pStyle w:val="12"/>
            </w:pPr>
            <w:r>
              <w:t>建设中水管道成本</w:t>
            </w:r>
          </w:p>
        </w:tc>
        <w:tc>
          <w:tcPr>
            <w:tcW w:w="2112" w:type="dxa"/>
            <w:vAlign w:val="center"/>
          </w:tcPr>
          <w:p>
            <w:pPr>
              <w:pStyle w:val="12"/>
            </w:pPr>
            <w:r>
              <w:t>868.78元/米</w:t>
            </w:r>
          </w:p>
        </w:tc>
        <w:tc>
          <w:tcPr>
            <w:tcW w:w="1621" w:type="dxa"/>
            <w:vAlign w:val="center"/>
          </w:tcPr>
          <w:p>
            <w:pPr>
              <w:pStyle w:val="12"/>
            </w:pPr>
            <w:r>
              <w:t>根据批复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建筑工程综合利用率</w:t>
            </w:r>
          </w:p>
        </w:tc>
        <w:tc>
          <w:tcPr>
            <w:tcW w:w="5197" w:type="dxa"/>
            <w:vAlign w:val="center"/>
          </w:tcPr>
          <w:p>
            <w:pPr>
              <w:pStyle w:val="12"/>
            </w:pPr>
            <w:r>
              <w:t>建筑工程综合利用率</w:t>
            </w:r>
          </w:p>
        </w:tc>
        <w:tc>
          <w:tcPr>
            <w:tcW w:w="2112" w:type="dxa"/>
            <w:vAlign w:val="center"/>
          </w:tcPr>
          <w:p>
            <w:pPr>
              <w:pStyle w:val="12"/>
            </w:pPr>
            <w:r>
              <w:t>100%</w:t>
            </w:r>
          </w:p>
        </w:tc>
        <w:tc>
          <w:tcPr>
            <w:tcW w:w="1621"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可持续使用时间</w:t>
            </w:r>
          </w:p>
        </w:tc>
        <w:tc>
          <w:tcPr>
            <w:tcW w:w="5197" w:type="dxa"/>
            <w:vAlign w:val="center"/>
          </w:tcPr>
          <w:p>
            <w:pPr>
              <w:pStyle w:val="12"/>
            </w:pPr>
            <w:r>
              <w:t>可持续使用时间</w:t>
            </w:r>
          </w:p>
        </w:tc>
        <w:tc>
          <w:tcPr>
            <w:tcW w:w="2112" w:type="dxa"/>
            <w:vAlign w:val="center"/>
          </w:tcPr>
          <w:p>
            <w:pPr>
              <w:pStyle w:val="12"/>
            </w:pPr>
            <w:r>
              <w:t>15年</w:t>
            </w:r>
          </w:p>
        </w:tc>
        <w:tc>
          <w:tcPr>
            <w:tcW w:w="1621" w:type="dxa"/>
            <w:vAlign w:val="center"/>
          </w:tcPr>
          <w:p>
            <w:pPr>
              <w:pStyle w:val="12"/>
            </w:pPr>
            <w:r>
              <w:t>设计年限</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197" w:type="dxa"/>
            <w:vAlign w:val="center"/>
          </w:tcPr>
          <w:p>
            <w:pPr>
              <w:pStyle w:val="12"/>
            </w:pPr>
            <w:r>
              <w:t>调查中满意和较满意的人数占总人数的比率</w:t>
            </w:r>
          </w:p>
        </w:tc>
        <w:tc>
          <w:tcPr>
            <w:tcW w:w="2112" w:type="dxa"/>
            <w:vAlign w:val="center"/>
          </w:tcPr>
          <w:p>
            <w:pPr>
              <w:pStyle w:val="12"/>
            </w:pPr>
            <w:r>
              <w:t>≥90%</w:t>
            </w:r>
          </w:p>
        </w:tc>
        <w:tc>
          <w:tcPr>
            <w:tcW w:w="1621"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30、灵寿县城西街南延（南大街-南环路）道路工程绩效目标表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13012618D000000023359</w:t>
            </w:r>
          </w:p>
        </w:tc>
        <w:tc>
          <w:tcPr>
            <w:tcW w:w="2835" w:type="dxa"/>
            <w:vAlign w:val="center"/>
          </w:tcPr>
          <w:p>
            <w:pPr>
              <w:pStyle w:val="10"/>
            </w:pPr>
            <w:r>
              <w:t>项目名称</w:t>
            </w:r>
          </w:p>
        </w:tc>
        <w:tc>
          <w:tcPr>
            <w:tcW w:w="6095" w:type="dxa"/>
            <w:gridSpan w:val="3"/>
            <w:vAlign w:val="center"/>
          </w:tcPr>
          <w:p>
            <w:pPr>
              <w:pStyle w:val="12"/>
            </w:pPr>
            <w:r>
              <w:t>灵寿县城西街南延（南大街-南环路）道路工程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该资金将用于支付城西街南延（南大街-南环路）道路工程。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1.项目的实施，完成了620米的道路工程。</w:t>
            </w:r>
            <w:r>
              <w:tab/>
            </w:r>
          </w:p>
          <w:p>
            <w:pPr>
              <w:pStyle w:val="12"/>
            </w:pPr>
            <w:r>
              <w:t>2.项目建成后改善了居民出行条件，进一步完善城区的道路设施。</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道路工程</w:t>
            </w:r>
          </w:p>
        </w:tc>
        <w:tc>
          <w:tcPr>
            <w:tcW w:w="5386" w:type="dxa"/>
            <w:vAlign w:val="center"/>
          </w:tcPr>
          <w:p>
            <w:pPr>
              <w:pStyle w:val="12"/>
            </w:pPr>
            <w:r>
              <w:t>道路工程长度</w:t>
            </w:r>
          </w:p>
        </w:tc>
        <w:tc>
          <w:tcPr>
            <w:tcW w:w="2268" w:type="dxa"/>
            <w:vAlign w:val="center"/>
          </w:tcPr>
          <w:p>
            <w:pPr>
              <w:pStyle w:val="12"/>
            </w:pPr>
            <w:r>
              <w:t>620米</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验收合格数量占总数量的比率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按时完成工程</w:t>
            </w:r>
          </w:p>
        </w:tc>
        <w:tc>
          <w:tcPr>
            <w:tcW w:w="5386" w:type="dxa"/>
            <w:vAlign w:val="center"/>
          </w:tcPr>
          <w:p>
            <w:pPr>
              <w:pStyle w:val="12"/>
            </w:pPr>
            <w:r>
              <w:t>是否按合同规定按时完成</w:t>
            </w:r>
          </w:p>
        </w:tc>
        <w:tc>
          <w:tcPr>
            <w:tcW w:w="2268" w:type="dxa"/>
            <w:vAlign w:val="center"/>
          </w:tcPr>
          <w:p>
            <w:pPr>
              <w:pStyle w:val="12"/>
            </w:pPr>
            <w:r>
              <w:t>按时</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项目支出成本是否控制在预算范围内</w:t>
            </w:r>
          </w:p>
        </w:tc>
        <w:tc>
          <w:tcPr>
            <w:tcW w:w="5386" w:type="dxa"/>
            <w:vAlign w:val="center"/>
          </w:tcPr>
          <w:p>
            <w:pPr>
              <w:pStyle w:val="12"/>
            </w:pPr>
            <w:r>
              <w:t>项目支出成本是否控制在批复的预算范围内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街区环境改善情况</w:t>
            </w:r>
          </w:p>
        </w:tc>
        <w:tc>
          <w:tcPr>
            <w:tcW w:w="5386" w:type="dxa"/>
            <w:vAlign w:val="center"/>
          </w:tcPr>
          <w:p>
            <w:pPr>
              <w:pStyle w:val="12"/>
            </w:pPr>
            <w:r>
              <w:t>项目实施后街区环境较以往的改善情况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县城形象同比上年改善情况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31、灵寿县城西街南延强电管道敷设及共建路城东街交叉口工程绩效目标表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13012618QH63BR5DKA3VR</w:t>
            </w:r>
          </w:p>
        </w:tc>
        <w:tc>
          <w:tcPr>
            <w:tcW w:w="2835" w:type="dxa"/>
            <w:vAlign w:val="center"/>
          </w:tcPr>
          <w:p>
            <w:pPr>
              <w:pStyle w:val="10"/>
            </w:pPr>
            <w:r>
              <w:t>项目名称</w:t>
            </w:r>
          </w:p>
        </w:tc>
        <w:tc>
          <w:tcPr>
            <w:tcW w:w="6095" w:type="dxa"/>
            <w:gridSpan w:val="3"/>
            <w:vAlign w:val="center"/>
          </w:tcPr>
          <w:p>
            <w:pPr>
              <w:pStyle w:val="12"/>
            </w:pPr>
            <w:r>
              <w:t>灵寿县城西街南延强电管道敷设及共建路城东街交叉口工程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该资金将用于支付城西街南延强电管道敷设及共建路城东街交叉口工程。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1.项目共完成强弱电敷设730米。</w:t>
            </w:r>
            <w:r>
              <w:tab/>
            </w:r>
          </w:p>
          <w:p>
            <w:pPr>
              <w:pStyle w:val="12"/>
            </w:pPr>
            <w:r>
              <w:t>2.项目的实施，有效改善了以往电线裸露、混乱的现象。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强弱电敷设</w:t>
            </w:r>
          </w:p>
        </w:tc>
        <w:tc>
          <w:tcPr>
            <w:tcW w:w="5386" w:type="dxa"/>
            <w:vAlign w:val="center"/>
          </w:tcPr>
          <w:p>
            <w:pPr>
              <w:pStyle w:val="12"/>
            </w:pPr>
            <w:r>
              <w:t>强弱电敷设长度</w:t>
            </w:r>
          </w:p>
        </w:tc>
        <w:tc>
          <w:tcPr>
            <w:tcW w:w="2268" w:type="dxa"/>
            <w:vAlign w:val="center"/>
          </w:tcPr>
          <w:p>
            <w:pPr>
              <w:pStyle w:val="12"/>
            </w:pPr>
            <w:r>
              <w:t>730米</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验收合格数量占总数量的比率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按时完成工程</w:t>
            </w:r>
          </w:p>
        </w:tc>
        <w:tc>
          <w:tcPr>
            <w:tcW w:w="5386" w:type="dxa"/>
            <w:vAlign w:val="center"/>
          </w:tcPr>
          <w:p>
            <w:pPr>
              <w:pStyle w:val="12"/>
            </w:pPr>
            <w:r>
              <w:t>是否按合同规定按时完成</w:t>
            </w:r>
          </w:p>
        </w:tc>
        <w:tc>
          <w:tcPr>
            <w:tcW w:w="2268" w:type="dxa"/>
            <w:vAlign w:val="center"/>
          </w:tcPr>
          <w:p>
            <w:pPr>
              <w:pStyle w:val="12"/>
            </w:pPr>
            <w:r>
              <w:t>按时</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项目支出成本是否控制在预算范围内</w:t>
            </w:r>
          </w:p>
        </w:tc>
        <w:tc>
          <w:tcPr>
            <w:tcW w:w="5386" w:type="dxa"/>
            <w:vAlign w:val="center"/>
          </w:tcPr>
          <w:p>
            <w:pPr>
              <w:pStyle w:val="12"/>
            </w:pPr>
            <w:r>
              <w:t>项目支出成本是否控制在预算范围内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街区环境改善情况</w:t>
            </w:r>
          </w:p>
        </w:tc>
        <w:tc>
          <w:tcPr>
            <w:tcW w:w="5386" w:type="dxa"/>
            <w:vAlign w:val="center"/>
          </w:tcPr>
          <w:p>
            <w:pPr>
              <w:pStyle w:val="12"/>
            </w:pPr>
            <w:r>
              <w:t>项目实施后街区环境较以往的改善情况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县城形象同比上年改善情况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32、灵寿县东关停车场项目绩效目标表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13012624P000007103274</w:t>
            </w:r>
          </w:p>
        </w:tc>
        <w:tc>
          <w:tcPr>
            <w:tcW w:w="2835" w:type="dxa"/>
            <w:vAlign w:val="center"/>
          </w:tcPr>
          <w:p>
            <w:pPr>
              <w:pStyle w:val="10"/>
            </w:pPr>
            <w:r>
              <w:t>项目名称</w:t>
            </w:r>
          </w:p>
        </w:tc>
        <w:tc>
          <w:tcPr>
            <w:tcW w:w="6095" w:type="dxa"/>
            <w:gridSpan w:val="3"/>
            <w:vAlign w:val="center"/>
          </w:tcPr>
          <w:p>
            <w:pPr>
              <w:pStyle w:val="12"/>
            </w:pPr>
            <w:r>
              <w:t>灵寿县东关停车场项目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332.28</w:t>
            </w:r>
          </w:p>
        </w:tc>
        <w:tc>
          <w:tcPr>
            <w:tcW w:w="2835" w:type="dxa"/>
            <w:vAlign w:val="center"/>
          </w:tcPr>
          <w:p>
            <w:pPr>
              <w:pStyle w:val="10"/>
            </w:pPr>
            <w:r>
              <w:t>其中：财政    资金</w:t>
            </w:r>
          </w:p>
        </w:tc>
        <w:tc>
          <w:tcPr>
            <w:tcW w:w="2551" w:type="dxa"/>
            <w:vAlign w:val="center"/>
          </w:tcPr>
          <w:p>
            <w:pPr>
              <w:pStyle w:val="12"/>
            </w:pPr>
            <w:r>
              <w:t>332.28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该资金将用于支付东关停车场项目。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1.项目的实施，停车场停车位的数量为124个。</w:t>
            </w:r>
            <w:r>
              <w:tab/>
            </w:r>
          </w:p>
          <w:p>
            <w:pPr>
              <w:pStyle w:val="12"/>
            </w:pPr>
            <w:r>
              <w:t>2.项目的实施，将改善县城形象，方便居民出行。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停车场停车位的数量</w:t>
            </w:r>
          </w:p>
        </w:tc>
        <w:tc>
          <w:tcPr>
            <w:tcW w:w="5386" w:type="dxa"/>
            <w:vAlign w:val="center"/>
          </w:tcPr>
          <w:p>
            <w:pPr>
              <w:pStyle w:val="12"/>
            </w:pPr>
            <w:r>
              <w:t>停车场停车位的数量</w:t>
            </w:r>
          </w:p>
        </w:tc>
        <w:tc>
          <w:tcPr>
            <w:tcW w:w="2268" w:type="dxa"/>
            <w:vAlign w:val="center"/>
          </w:tcPr>
          <w:p>
            <w:pPr>
              <w:pStyle w:val="12"/>
            </w:pPr>
            <w:r>
              <w:t>124个</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是否按规定时间完成</w:t>
            </w:r>
          </w:p>
        </w:tc>
        <w:tc>
          <w:tcPr>
            <w:tcW w:w="5386" w:type="dxa"/>
            <w:vAlign w:val="center"/>
          </w:tcPr>
          <w:p>
            <w:pPr>
              <w:pStyle w:val="12"/>
            </w:pPr>
            <w:r>
              <w:t>是否按规定时间完成</w:t>
            </w:r>
          </w:p>
        </w:tc>
        <w:tc>
          <w:tcPr>
            <w:tcW w:w="2268" w:type="dxa"/>
            <w:vAlign w:val="center"/>
          </w:tcPr>
          <w:p>
            <w:pPr>
              <w:pStyle w:val="12"/>
            </w:pPr>
            <w:r>
              <w:t>按时</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项目支出成本是否控制在预算范围内</w:t>
            </w:r>
          </w:p>
        </w:tc>
        <w:tc>
          <w:tcPr>
            <w:tcW w:w="5386" w:type="dxa"/>
            <w:vAlign w:val="center"/>
          </w:tcPr>
          <w:p>
            <w:pPr>
              <w:pStyle w:val="12"/>
            </w:pPr>
            <w:r>
              <w:t>项目支出成本是否控制在批复的预算范围内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街区环境改善情况</w:t>
            </w:r>
          </w:p>
        </w:tc>
        <w:tc>
          <w:tcPr>
            <w:tcW w:w="5386" w:type="dxa"/>
            <w:vAlign w:val="center"/>
          </w:tcPr>
          <w:p>
            <w:pPr>
              <w:pStyle w:val="12"/>
            </w:pPr>
            <w:r>
              <w:t>街区环境较以往改善情况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33、灵寿县惠民公园工程绩效目标表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13012618D000000018001</w:t>
            </w:r>
          </w:p>
        </w:tc>
        <w:tc>
          <w:tcPr>
            <w:tcW w:w="2835" w:type="dxa"/>
            <w:vAlign w:val="center"/>
          </w:tcPr>
          <w:p>
            <w:pPr>
              <w:pStyle w:val="10"/>
            </w:pPr>
            <w:r>
              <w:t>项目名称</w:t>
            </w:r>
          </w:p>
        </w:tc>
        <w:tc>
          <w:tcPr>
            <w:tcW w:w="6095" w:type="dxa"/>
            <w:gridSpan w:val="3"/>
            <w:vAlign w:val="center"/>
          </w:tcPr>
          <w:p>
            <w:pPr>
              <w:pStyle w:val="12"/>
            </w:pPr>
            <w:r>
              <w:t>灵寿县惠民公园工程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该资金将用于支付惠民公园工程。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1.项目的实施，城区绿化得到了改善。</w:t>
            </w:r>
          </w:p>
          <w:p>
            <w:pPr>
              <w:pStyle w:val="12"/>
            </w:pPr>
          </w:p>
          <w:p>
            <w:pPr>
              <w:pStyle w:val="12"/>
            </w:pPr>
            <w:r>
              <w:t>2.项目的实施，建设公园景观亭1座。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公园建设景观亭数量</w:t>
            </w:r>
          </w:p>
        </w:tc>
        <w:tc>
          <w:tcPr>
            <w:tcW w:w="5386" w:type="dxa"/>
            <w:vAlign w:val="center"/>
          </w:tcPr>
          <w:p>
            <w:pPr>
              <w:pStyle w:val="12"/>
            </w:pPr>
            <w:r>
              <w:t>公园建设景观亭数量</w:t>
            </w:r>
          </w:p>
        </w:tc>
        <w:tc>
          <w:tcPr>
            <w:tcW w:w="2268" w:type="dxa"/>
            <w:vAlign w:val="center"/>
          </w:tcPr>
          <w:p>
            <w:pPr>
              <w:pStyle w:val="12"/>
            </w:pPr>
            <w:r>
              <w:t>1座</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按时完成工程</w:t>
            </w:r>
          </w:p>
        </w:tc>
        <w:tc>
          <w:tcPr>
            <w:tcW w:w="5386" w:type="dxa"/>
            <w:vAlign w:val="center"/>
          </w:tcPr>
          <w:p>
            <w:pPr>
              <w:pStyle w:val="12"/>
            </w:pPr>
            <w:r>
              <w:t>是否按规定时间按时完成工程</w:t>
            </w:r>
          </w:p>
        </w:tc>
        <w:tc>
          <w:tcPr>
            <w:tcW w:w="2268" w:type="dxa"/>
            <w:vAlign w:val="center"/>
          </w:tcPr>
          <w:p>
            <w:pPr>
              <w:pStyle w:val="12"/>
            </w:pPr>
            <w:r>
              <w:t>是</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项目支出成本是否控制在预算范围内</w:t>
            </w:r>
          </w:p>
        </w:tc>
        <w:tc>
          <w:tcPr>
            <w:tcW w:w="5386" w:type="dxa"/>
            <w:vAlign w:val="center"/>
          </w:tcPr>
          <w:p>
            <w:pPr>
              <w:pStyle w:val="12"/>
            </w:pPr>
            <w:r>
              <w:t>项目支出成本是否控制在预算范围内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县城形象较以往改善情况</w:t>
            </w:r>
          </w:p>
        </w:tc>
        <w:tc>
          <w:tcPr>
            <w:tcW w:w="2268" w:type="dxa"/>
            <w:vAlign w:val="center"/>
          </w:tcPr>
          <w:p>
            <w:pPr>
              <w:pStyle w:val="12"/>
            </w:pPr>
            <w:r>
              <w:t>进一步改善</w:t>
            </w:r>
          </w:p>
        </w:tc>
        <w:tc>
          <w:tcPr>
            <w:tcW w:w="1276" w:type="dxa"/>
            <w:vAlign w:val="center"/>
          </w:tcPr>
          <w:p>
            <w:pPr>
              <w:pStyle w:val="12"/>
            </w:pPr>
            <w:r>
              <w:t>预期效果</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城区绿化改善情况</w:t>
            </w:r>
          </w:p>
        </w:tc>
        <w:tc>
          <w:tcPr>
            <w:tcW w:w="5386" w:type="dxa"/>
            <w:vAlign w:val="center"/>
          </w:tcPr>
          <w:p>
            <w:pPr>
              <w:pStyle w:val="12"/>
            </w:pPr>
            <w:r>
              <w:t>城区绿化较以往改善情况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34、灵寿县人民路贯通（建设大街-兴工街）工程绩效目标表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13012623D000000075184</w:t>
            </w:r>
          </w:p>
        </w:tc>
        <w:tc>
          <w:tcPr>
            <w:tcW w:w="2835" w:type="dxa"/>
            <w:vAlign w:val="center"/>
          </w:tcPr>
          <w:p>
            <w:pPr>
              <w:pStyle w:val="10"/>
            </w:pPr>
            <w:r>
              <w:t>项目名称</w:t>
            </w:r>
          </w:p>
        </w:tc>
        <w:tc>
          <w:tcPr>
            <w:tcW w:w="6095" w:type="dxa"/>
            <w:gridSpan w:val="3"/>
            <w:vAlign w:val="center"/>
          </w:tcPr>
          <w:p>
            <w:pPr>
              <w:pStyle w:val="12"/>
            </w:pPr>
            <w:r>
              <w:t>灵寿县人民路贯通（建设大街-兴工街）工程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该资金将用于支付人民路贯通（建设大街-兴工街）工程。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1.项目的实施，将完善城区路网，方便居民出行。</w:t>
            </w:r>
          </w:p>
          <w:p>
            <w:pPr>
              <w:pStyle w:val="12"/>
            </w:pPr>
            <w:r>
              <w:t>2.项目的实施，道路工程总长度约600米。</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道路工程总长度</w:t>
            </w:r>
          </w:p>
        </w:tc>
        <w:tc>
          <w:tcPr>
            <w:tcW w:w="5386" w:type="dxa"/>
            <w:vAlign w:val="center"/>
          </w:tcPr>
          <w:p>
            <w:pPr>
              <w:pStyle w:val="12"/>
            </w:pPr>
            <w:r>
              <w:t>道路工程总长度</w:t>
            </w:r>
          </w:p>
        </w:tc>
        <w:tc>
          <w:tcPr>
            <w:tcW w:w="2268" w:type="dxa"/>
            <w:vAlign w:val="center"/>
          </w:tcPr>
          <w:p>
            <w:pPr>
              <w:pStyle w:val="12"/>
            </w:pPr>
            <w:r>
              <w:t>600米</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验收合格的数量占总数量的比率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预计完成时间</w:t>
            </w:r>
          </w:p>
        </w:tc>
        <w:tc>
          <w:tcPr>
            <w:tcW w:w="5386" w:type="dxa"/>
            <w:vAlign w:val="center"/>
          </w:tcPr>
          <w:p>
            <w:pPr>
              <w:pStyle w:val="12"/>
            </w:pPr>
            <w:r>
              <w:t>预计完成时间</w:t>
            </w:r>
          </w:p>
        </w:tc>
        <w:tc>
          <w:tcPr>
            <w:tcW w:w="2268" w:type="dxa"/>
            <w:vAlign w:val="center"/>
          </w:tcPr>
          <w:p>
            <w:pPr>
              <w:pStyle w:val="12"/>
            </w:pPr>
            <w:r>
              <w:t>预计2024年1月6日前完工</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项目支出成本是否控制在预算范围内</w:t>
            </w:r>
          </w:p>
        </w:tc>
        <w:tc>
          <w:tcPr>
            <w:tcW w:w="5386" w:type="dxa"/>
            <w:vAlign w:val="center"/>
          </w:tcPr>
          <w:p>
            <w:pPr>
              <w:pStyle w:val="12"/>
            </w:pPr>
            <w:r>
              <w:t>项目支出成本是否控制在批复的预算范围内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城区路网改善情况</w:t>
            </w:r>
          </w:p>
        </w:tc>
        <w:tc>
          <w:tcPr>
            <w:tcW w:w="5386" w:type="dxa"/>
            <w:vAlign w:val="center"/>
          </w:tcPr>
          <w:p>
            <w:pPr>
              <w:pStyle w:val="12"/>
            </w:pPr>
            <w:r>
              <w:t>城区路网较以往的改善情况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35、灵寿县松阳河新区湿地修复旅游基础设施和公共服务设施建设项目绩效目标表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13012619D000000048027</w:t>
            </w:r>
          </w:p>
        </w:tc>
        <w:tc>
          <w:tcPr>
            <w:tcW w:w="2835" w:type="dxa"/>
            <w:vAlign w:val="center"/>
          </w:tcPr>
          <w:p>
            <w:pPr>
              <w:pStyle w:val="10"/>
            </w:pPr>
            <w:r>
              <w:t>项目名称</w:t>
            </w:r>
          </w:p>
        </w:tc>
        <w:tc>
          <w:tcPr>
            <w:tcW w:w="6095" w:type="dxa"/>
            <w:gridSpan w:val="3"/>
            <w:vAlign w:val="center"/>
          </w:tcPr>
          <w:p>
            <w:pPr>
              <w:pStyle w:val="12"/>
            </w:pPr>
            <w:r>
              <w:t>灵寿县松阳河新区湿地修复旅游基础设施和公共服务设施建设项目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850.00</w:t>
            </w:r>
          </w:p>
        </w:tc>
        <w:tc>
          <w:tcPr>
            <w:tcW w:w="2835" w:type="dxa"/>
            <w:vAlign w:val="center"/>
          </w:tcPr>
          <w:p>
            <w:pPr>
              <w:pStyle w:val="10"/>
            </w:pPr>
            <w:r>
              <w:t>其中：财政    资金</w:t>
            </w:r>
          </w:p>
        </w:tc>
        <w:tc>
          <w:tcPr>
            <w:tcW w:w="2551" w:type="dxa"/>
            <w:vAlign w:val="center"/>
          </w:tcPr>
          <w:p>
            <w:pPr>
              <w:pStyle w:val="12"/>
            </w:pPr>
            <w:r>
              <w:t>850.00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该资金将用于支付松阳河新区湿地修复旅游基础设施和公共服务设施建设工程。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1.项目的实施，共修复旅游湿地117.45公顷。</w:t>
            </w:r>
          </w:p>
          <w:p>
            <w:pPr>
              <w:pStyle w:val="12"/>
            </w:pPr>
            <w:r>
              <w:t>2.项目的实施，极大</w:t>
            </w:r>
            <w:r>
              <w:rPr>
                <w:rFonts w:hint="eastAsia"/>
                <w:lang w:val="en-US" w:eastAsia="zh-CN"/>
              </w:rPr>
              <w:t>地</w:t>
            </w:r>
            <w:r>
              <w:t>提升了县城的总体形象。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旅游湿地面积</w:t>
            </w:r>
          </w:p>
        </w:tc>
        <w:tc>
          <w:tcPr>
            <w:tcW w:w="5386" w:type="dxa"/>
            <w:vAlign w:val="center"/>
          </w:tcPr>
          <w:p>
            <w:pPr>
              <w:pStyle w:val="12"/>
            </w:pPr>
            <w:r>
              <w:t>旅游湿地面积</w:t>
            </w:r>
          </w:p>
        </w:tc>
        <w:tc>
          <w:tcPr>
            <w:tcW w:w="2268" w:type="dxa"/>
            <w:vAlign w:val="center"/>
          </w:tcPr>
          <w:p>
            <w:pPr>
              <w:pStyle w:val="12"/>
            </w:pPr>
            <w:r>
              <w:t>117.45公顷</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验收合格数量占总数量的比率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是否按规定时间完成工程</w:t>
            </w:r>
          </w:p>
        </w:tc>
        <w:tc>
          <w:tcPr>
            <w:tcW w:w="5386" w:type="dxa"/>
            <w:vAlign w:val="center"/>
          </w:tcPr>
          <w:p>
            <w:pPr>
              <w:pStyle w:val="12"/>
            </w:pPr>
            <w:r>
              <w:t>是否按合同规定时间完成工程</w:t>
            </w:r>
          </w:p>
        </w:tc>
        <w:tc>
          <w:tcPr>
            <w:tcW w:w="2268" w:type="dxa"/>
            <w:vAlign w:val="center"/>
          </w:tcPr>
          <w:p>
            <w:pPr>
              <w:pStyle w:val="12"/>
            </w:pPr>
            <w:r>
              <w:t>按时</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项目支出成本是否控制在预算范围内</w:t>
            </w:r>
          </w:p>
        </w:tc>
        <w:tc>
          <w:tcPr>
            <w:tcW w:w="5386" w:type="dxa"/>
            <w:vAlign w:val="center"/>
          </w:tcPr>
          <w:p>
            <w:pPr>
              <w:pStyle w:val="12"/>
            </w:pPr>
            <w:r>
              <w:t>项目支出成本是否控制在预算范围内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松阳河新区湿地环境改善情况</w:t>
            </w:r>
          </w:p>
        </w:tc>
        <w:tc>
          <w:tcPr>
            <w:tcW w:w="5386" w:type="dxa"/>
            <w:vAlign w:val="center"/>
          </w:tcPr>
          <w:p>
            <w:pPr>
              <w:pStyle w:val="12"/>
            </w:pPr>
            <w:r>
              <w:t>松阳河新区湿地较以往的改善情况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36、灵寿县松阳河新区游客集散中心及公共服务设施提升项目绩效目标表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13012625P00005210065N</w:t>
            </w:r>
          </w:p>
        </w:tc>
        <w:tc>
          <w:tcPr>
            <w:tcW w:w="2835" w:type="dxa"/>
            <w:vAlign w:val="center"/>
          </w:tcPr>
          <w:p>
            <w:pPr>
              <w:pStyle w:val="10"/>
            </w:pPr>
            <w:r>
              <w:t>项目名称</w:t>
            </w:r>
          </w:p>
        </w:tc>
        <w:tc>
          <w:tcPr>
            <w:tcW w:w="6095" w:type="dxa"/>
            <w:gridSpan w:val="3"/>
            <w:vAlign w:val="center"/>
          </w:tcPr>
          <w:p>
            <w:pPr>
              <w:pStyle w:val="12"/>
            </w:pPr>
            <w:r>
              <w:t>灵寿县松阳河新区游客集散中心及公共服务设施提升项目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该资金将用于支付灵寿县松阳河新区游客集散中心及公共服务设施提升项目。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1.项目的实施，为城区增添停车位285个。</w:t>
            </w:r>
          </w:p>
          <w:p>
            <w:pPr>
              <w:pStyle w:val="12"/>
            </w:pPr>
            <w:r>
              <w:t>2.项目的实施，使得县城形象得到了极大的改善。</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新增停车位数量</w:t>
            </w:r>
          </w:p>
        </w:tc>
        <w:tc>
          <w:tcPr>
            <w:tcW w:w="5386" w:type="dxa"/>
            <w:vAlign w:val="center"/>
          </w:tcPr>
          <w:p>
            <w:pPr>
              <w:pStyle w:val="12"/>
            </w:pPr>
            <w:r>
              <w:t>新增停车位数量</w:t>
            </w:r>
          </w:p>
        </w:tc>
        <w:tc>
          <w:tcPr>
            <w:tcW w:w="2268" w:type="dxa"/>
            <w:vAlign w:val="center"/>
          </w:tcPr>
          <w:p>
            <w:pPr>
              <w:pStyle w:val="12"/>
            </w:pPr>
            <w:r>
              <w:t>285个</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按时完成工程</w:t>
            </w:r>
          </w:p>
        </w:tc>
        <w:tc>
          <w:tcPr>
            <w:tcW w:w="5386" w:type="dxa"/>
            <w:vAlign w:val="center"/>
          </w:tcPr>
          <w:p>
            <w:pPr>
              <w:pStyle w:val="12"/>
            </w:pPr>
            <w:r>
              <w:t>是否按合同规定按时完成工程</w:t>
            </w:r>
          </w:p>
        </w:tc>
        <w:tc>
          <w:tcPr>
            <w:tcW w:w="2268" w:type="dxa"/>
            <w:vAlign w:val="center"/>
          </w:tcPr>
          <w:p>
            <w:pPr>
              <w:pStyle w:val="12"/>
            </w:pPr>
            <w:r>
              <w:t>按时</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项目支出成本是否控制在预算范围内</w:t>
            </w:r>
          </w:p>
        </w:tc>
        <w:tc>
          <w:tcPr>
            <w:tcW w:w="5386" w:type="dxa"/>
            <w:vAlign w:val="center"/>
          </w:tcPr>
          <w:p>
            <w:pPr>
              <w:pStyle w:val="12"/>
            </w:pPr>
            <w:r>
              <w:t>项目支出成本是否控制在预算范围内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降低大气污染</w:t>
            </w:r>
          </w:p>
        </w:tc>
        <w:tc>
          <w:tcPr>
            <w:tcW w:w="5386" w:type="dxa"/>
            <w:vAlign w:val="center"/>
          </w:tcPr>
          <w:p>
            <w:pPr>
              <w:pStyle w:val="12"/>
            </w:pPr>
            <w:r>
              <w:t>该项目实施是否有效降低大气污染</w:t>
            </w:r>
          </w:p>
        </w:tc>
        <w:tc>
          <w:tcPr>
            <w:tcW w:w="2268" w:type="dxa"/>
            <w:vAlign w:val="center"/>
          </w:tcPr>
          <w:p>
            <w:pPr>
              <w:pStyle w:val="12"/>
            </w:pPr>
            <w:r>
              <w:t>有效降低</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37、灵寿县松阳河一期棚改淤泥河片区配套基础设施项目绩效目标表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13012620D000000068961</w:t>
            </w:r>
          </w:p>
        </w:tc>
        <w:tc>
          <w:tcPr>
            <w:tcW w:w="2835" w:type="dxa"/>
            <w:vAlign w:val="center"/>
          </w:tcPr>
          <w:p>
            <w:pPr>
              <w:pStyle w:val="10"/>
            </w:pPr>
            <w:r>
              <w:t>项目名称</w:t>
            </w:r>
          </w:p>
        </w:tc>
        <w:tc>
          <w:tcPr>
            <w:tcW w:w="6095" w:type="dxa"/>
            <w:gridSpan w:val="3"/>
            <w:vAlign w:val="center"/>
          </w:tcPr>
          <w:p>
            <w:pPr>
              <w:pStyle w:val="12"/>
            </w:pPr>
            <w:r>
              <w:t>灵寿县松阳河一期棚改淤泥河片区配套基础设施项目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该资金将用于支付松阳河一期棚改淤泥河片区配套基础设施项目。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1.项目的实施，提高了人民群众生活水平。</w:t>
            </w:r>
          </w:p>
          <w:p>
            <w:pPr>
              <w:pStyle w:val="12"/>
            </w:pPr>
            <w:r>
              <w:t>2.项目的实施，使得县城形象得到了进一步的改善。</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项目工程量完成率</w:t>
            </w:r>
          </w:p>
        </w:tc>
        <w:tc>
          <w:tcPr>
            <w:tcW w:w="5386" w:type="dxa"/>
            <w:vAlign w:val="center"/>
          </w:tcPr>
          <w:p>
            <w:pPr>
              <w:pStyle w:val="12"/>
            </w:pPr>
            <w:r>
              <w:t>项目工程量完成率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验收合格数量占验收总数量的比率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是否按时拨付</w:t>
            </w:r>
          </w:p>
        </w:tc>
        <w:tc>
          <w:tcPr>
            <w:tcW w:w="5386" w:type="dxa"/>
            <w:vAlign w:val="center"/>
          </w:tcPr>
          <w:p>
            <w:pPr>
              <w:pStyle w:val="12"/>
            </w:pPr>
            <w:r>
              <w:t>是否按合同规定按时拨付</w:t>
            </w:r>
          </w:p>
        </w:tc>
        <w:tc>
          <w:tcPr>
            <w:tcW w:w="2268" w:type="dxa"/>
            <w:vAlign w:val="center"/>
          </w:tcPr>
          <w:p>
            <w:pPr>
              <w:pStyle w:val="12"/>
            </w:pPr>
            <w:r>
              <w:t>是</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成本是否控制在预算范围内</w:t>
            </w:r>
          </w:p>
        </w:tc>
        <w:tc>
          <w:tcPr>
            <w:tcW w:w="5386" w:type="dxa"/>
            <w:vAlign w:val="center"/>
          </w:tcPr>
          <w:p>
            <w:pPr>
              <w:pStyle w:val="12"/>
            </w:pPr>
            <w:r>
              <w:t>成本是否控制在预算范围内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生活环境改善情况</w:t>
            </w:r>
          </w:p>
        </w:tc>
        <w:tc>
          <w:tcPr>
            <w:tcW w:w="5386" w:type="dxa"/>
            <w:vAlign w:val="center"/>
          </w:tcPr>
          <w:p>
            <w:pPr>
              <w:pStyle w:val="12"/>
            </w:pPr>
            <w:r>
              <w:t>生活环境较以往的改善情况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38、灵寿县淤泥河整治工程绩效目标表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13012617D000000018010</w:t>
            </w:r>
          </w:p>
        </w:tc>
        <w:tc>
          <w:tcPr>
            <w:tcW w:w="2835" w:type="dxa"/>
            <w:vAlign w:val="center"/>
          </w:tcPr>
          <w:p>
            <w:pPr>
              <w:pStyle w:val="10"/>
            </w:pPr>
            <w:r>
              <w:t>项目名称</w:t>
            </w:r>
          </w:p>
        </w:tc>
        <w:tc>
          <w:tcPr>
            <w:tcW w:w="6095" w:type="dxa"/>
            <w:gridSpan w:val="3"/>
            <w:vAlign w:val="center"/>
          </w:tcPr>
          <w:p>
            <w:pPr>
              <w:pStyle w:val="12"/>
            </w:pPr>
            <w:r>
              <w:t>灵寿县淤泥河整治工程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该资金将用于支付淤泥河整治工程。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1.项目的实施，共完成整治河道1220米</w:t>
            </w:r>
            <w:r>
              <w:tab/>
            </w:r>
            <w:r>
              <w:t>。</w:t>
            </w:r>
          </w:p>
          <w:p>
            <w:pPr>
              <w:pStyle w:val="12"/>
            </w:pPr>
            <w:r>
              <w:t>2.项目的实施，消除了城区黑臭水体，改善了附近学校学生的学习环境。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整治河道</w:t>
            </w:r>
          </w:p>
        </w:tc>
        <w:tc>
          <w:tcPr>
            <w:tcW w:w="5386" w:type="dxa"/>
            <w:vAlign w:val="center"/>
          </w:tcPr>
          <w:p>
            <w:pPr>
              <w:pStyle w:val="12"/>
            </w:pPr>
            <w:r>
              <w:t>整治河道长度</w:t>
            </w:r>
          </w:p>
        </w:tc>
        <w:tc>
          <w:tcPr>
            <w:tcW w:w="2268" w:type="dxa"/>
            <w:vAlign w:val="center"/>
          </w:tcPr>
          <w:p>
            <w:pPr>
              <w:pStyle w:val="12"/>
            </w:pPr>
            <w:r>
              <w:t>1220米</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验收合格数量占总数量的比率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按时完成工程</w:t>
            </w:r>
          </w:p>
        </w:tc>
        <w:tc>
          <w:tcPr>
            <w:tcW w:w="5386" w:type="dxa"/>
            <w:vAlign w:val="center"/>
          </w:tcPr>
          <w:p>
            <w:pPr>
              <w:pStyle w:val="12"/>
            </w:pPr>
            <w:r>
              <w:t>是否按合同规定按时完成</w:t>
            </w:r>
          </w:p>
        </w:tc>
        <w:tc>
          <w:tcPr>
            <w:tcW w:w="2268" w:type="dxa"/>
            <w:vAlign w:val="center"/>
          </w:tcPr>
          <w:p>
            <w:pPr>
              <w:pStyle w:val="12"/>
            </w:pPr>
            <w:r>
              <w:t>按时</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成本是否控制预算范围内</w:t>
            </w:r>
          </w:p>
        </w:tc>
        <w:tc>
          <w:tcPr>
            <w:tcW w:w="5386" w:type="dxa"/>
            <w:vAlign w:val="center"/>
          </w:tcPr>
          <w:p>
            <w:pPr>
              <w:pStyle w:val="12"/>
            </w:pPr>
            <w:r>
              <w:t>成本是否控制预算范围内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街区环境改善情况</w:t>
            </w:r>
          </w:p>
        </w:tc>
        <w:tc>
          <w:tcPr>
            <w:tcW w:w="5386" w:type="dxa"/>
            <w:vAlign w:val="center"/>
          </w:tcPr>
          <w:p>
            <w:pPr>
              <w:pStyle w:val="12"/>
            </w:pPr>
            <w:r>
              <w:t>项目实施后街区环境较以往的改善情况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县城形象同比上年改善情况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39、灵寿县租赁住房项目绩效目标表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13012621D000000072645</w:t>
            </w:r>
          </w:p>
        </w:tc>
        <w:tc>
          <w:tcPr>
            <w:tcW w:w="2835" w:type="dxa"/>
            <w:vAlign w:val="center"/>
          </w:tcPr>
          <w:p>
            <w:pPr>
              <w:pStyle w:val="10"/>
            </w:pPr>
            <w:r>
              <w:t>项目名称</w:t>
            </w:r>
          </w:p>
        </w:tc>
        <w:tc>
          <w:tcPr>
            <w:tcW w:w="6095" w:type="dxa"/>
            <w:gridSpan w:val="3"/>
            <w:vAlign w:val="center"/>
          </w:tcPr>
          <w:p>
            <w:pPr>
              <w:pStyle w:val="12"/>
            </w:pPr>
            <w:r>
              <w:t>灵寿县租赁住房项目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6000.00</w:t>
            </w:r>
          </w:p>
        </w:tc>
        <w:tc>
          <w:tcPr>
            <w:tcW w:w="2835" w:type="dxa"/>
            <w:vAlign w:val="center"/>
          </w:tcPr>
          <w:p>
            <w:pPr>
              <w:pStyle w:val="10"/>
            </w:pPr>
            <w:r>
              <w:t>其中：财政    资金</w:t>
            </w:r>
          </w:p>
        </w:tc>
        <w:tc>
          <w:tcPr>
            <w:tcW w:w="2551" w:type="dxa"/>
            <w:vAlign w:val="center"/>
          </w:tcPr>
          <w:p>
            <w:pPr>
              <w:pStyle w:val="12"/>
            </w:pPr>
            <w:r>
              <w:t>6000.00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该资金将用于支付租赁住房项目。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1.租赁住房项目，总建筑面积46670平方米。</w:t>
            </w:r>
          </w:p>
          <w:p>
            <w:pPr>
              <w:pStyle w:val="12"/>
            </w:pPr>
            <w:r>
              <w:t>2.项目的实施，将保障城市低收入家庭的住房条件得到较大改善。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租赁住房总建筑面积</w:t>
            </w:r>
          </w:p>
        </w:tc>
        <w:tc>
          <w:tcPr>
            <w:tcW w:w="5386" w:type="dxa"/>
            <w:vAlign w:val="center"/>
          </w:tcPr>
          <w:p>
            <w:pPr>
              <w:pStyle w:val="12"/>
            </w:pPr>
            <w:r>
              <w:t>租赁住房总建筑面积</w:t>
            </w:r>
          </w:p>
        </w:tc>
        <w:tc>
          <w:tcPr>
            <w:tcW w:w="2268" w:type="dxa"/>
            <w:vAlign w:val="center"/>
          </w:tcPr>
          <w:p>
            <w:pPr>
              <w:pStyle w:val="12"/>
            </w:pPr>
            <w:r>
              <w:t>46670平方米</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经验收合格数量占总量的比率</w:t>
            </w:r>
          </w:p>
        </w:tc>
        <w:tc>
          <w:tcPr>
            <w:tcW w:w="2268" w:type="dxa"/>
            <w:vAlign w:val="center"/>
          </w:tcPr>
          <w:p>
            <w:pPr>
              <w:pStyle w:val="12"/>
            </w:pPr>
            <w:r>
              <w:t>≥98%</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按合同规定按时拨付</w:t>
            </w:r>
          </w:p>
        </w:tc>
        <w:tc>
          <w:tcPr>
            <w:tcW w:w="5386" w:type="dxa"/>
            <w:vAlign w:val="center"/>
          </w:tcPr>
          <w:p>
            <w:pPr>
              <w:pStyle w:val="12"/>
            </w:pPr>
            <w:r>
              <w:t>是否按合同规定按时拨付</w:t>
            </w:r>
          </w:p>
        </w:tc>
        <w:tc>
          <w:tcPr>
            <w:tcW w:w="2268" w:type="dxa"/>
            <w:vAlign w:val="center"/>
          </w:tcPr>
          <w:p>
            <w:pPr>
              <w:pStyle w:val="12"/>
            </w:pPr>
            <w:r>
              <w:t>按时</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项目支出成本是否控制在预算范围内</w:t>
            </w:r>
          </w:p>
        </w:tc>
        <w:tc>
          <w:tcPr>
            <w:tcW w:w="5386" w:type="dxa"/>
            <w:vAlign w:val="center"/>
          </w:tcPr>
          <w:p>
            <w:pPr>
              <w:pStyle w:val="12"/>
            </w:pPr>
            <w:r>
              <w:t>项目支出成本是否控制在预算范围内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生活环境改善情况</w:t>
            </w:r>
          </w:p>
        </w:tc>
        <w:tc>
          <w:tcPr>
            <w:tcW w:w="5386" w:type="dxa"/>
            <w:vAlign w:val="center"/>
          </w:tcPr>
          <w:p>
            <w:pPr>
              <w:pStyle w:val="12"/>
            </w:pPr>
            <w:r>
              <w:t>通过租赁房屋居民生活环境改善情况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县城形象较以往改善情况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40、农村环境卫生清运生活垃圾服务费绩效目标表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13012625P000020100185</w:t>
            </w:r>
          </w:p>
        </w:tc>
        <w:tc>
          <w:tcPr>
            <w:tcW w:w="2835" w:type="dxa"/>
            <w:vAlign w:val="center"/>
          </w:tcPr>
          <w:p>
            <w:pPr>
              <w:pStyle w:val="10"/>
            </w:pPr>
            <w:r>
              <w:t>项目名称</w:t>
            </w:r>
          </w:p>
        </w:tc>
        <w:tc>
          <w:tcPr>
            <w:tcW w:w="6095" w:type="dxa"/>
            <w:gridSpan w:val="3"/>
            <w:vAlign w:val="center"/>
          </w:tcPr>
          <w:p>
            <w:pPr>
              <w:pStyle w:val="12"/>
            </w:pPr>
            <w:r>
              <w:t>农村环境卫生清运生活垃圾服务费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36.47</w:t>
            </w:r>
          </w:p>
        </w:tc>
        <w:tc>
          <w:tcPr>
            <w:tcW w:w="2835" w:type="dxa"/>
            <w:vAlign w:val="center"/>
          </w:tcPr>
          <w:p>
            <w:pPr>
              <w:pStyle w:val="10"/>
            </w:pPr>
            <w:r>
              <w:t>其中：财政    资金</w:t>
            </w:r>
          </w:p>
        </w:tc>
        <w:tc>
          <w:tcPr>
            <w:tcW w:w="2551" w:type="dxa"/>
            <w:vAlign w:val="center"/>
          </w:tcPr>
          <w:p>
            <w:pPr>
              <w:pStyle w:val="12"/>
            </w:pPr>
            <w:r>
              <w:t>36.47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该资金将用于支付农村环境卫生清运生活垃圾服务费。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1.计划对灵寿县15个乡镇进行环卫保洁。</w:t>
            </w:r>
          </w:p>
          <w:p>
            <w:pPr>
              <w:pStyle w:val="12"/>
            </w:pPr>
            <w:r>
              <w:t>2.项目的实施有效</w:t>
            </w:r>
            <w:r>
              <w:rPr>
                <w:rFonts w:hint="eastAsia"/>
                <w:lang w:val="en-US" w:eastAsia="zh-CN"/>
              </w:rPr>
              <w:t>地</w:t>
            </w:r>
            <w:r>
              <w:t>改善了农村环境卫生，提高了村居居住质量，为农村营造良好的生活环境。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乡镇保洁数量</w:t>
            </w:r>
          </w:p>
        </w:tc>
        <w:tc>
          <w:tcPr>
            <w:tcW w:w="5386" w:type="dxa"/>
            <w:vAlign w:val="center"/>
          </w:tcPr>
          <w:p>
            <w:pPr>
              <w:pStyle w:val="12"/>
            </w:pPr>
            <w:r>
              <w:t>实施保洁的乡镇数量</w:t>
            </w:r>
          </w:p>
        </w:tc>
        <w:tc>
          <w:tcPr>
            <w:tcW w:w="2268" w:type="dxa"/>
            <w:vAlign w:val="center"/>
          </w:tcPr>
          <w:p>
            <w:pPr>
              <w:pStyle w:val="12"/>
            </w:pPr>
            <w:r>
              <w:t>15个</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垃圾清运量占总量的比率</w:t>
            </w:r>
          </w:p>
        </w:tc>
        <w:tc>
          <w:tcPr>
            <w:tcW w:w="5386" w:type="dxa"/>
            <w:vAlign w:val="center"/>
          </w:tcPr>
          <w:p>
            <w:pPr>
              <w:pStyle w:val="12"/>
            </w:pPr>
            <w:r>
              <w:t>垃圾清运量占垃圾总量的比率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垃圾及时清运</w:t>
            </w:r>
          </w:p>
        </w:tc>
        <w:tc>
          <w:tcPr>
            <w:tcW w:w="5386" w:type="dxa"/>
            <w:vAlign w:val="center"/>
          </w:tcPr>
          <w:p>
            <w:pPr>
              <w:pStyle w:val="12"/>
            </w:pPr>
            <w:r>
              <w:t>生活垃圾是否按合同规定及时清运</w:t>
            </w:r>
          </w:p>
        </w:tc>
        <w:tc>
          <w:tcPr>
            <w:tcW w:w="2268" w:type="dxa"/>
            <w:vAlign w:val="center"/>
          </w:tcPr>
          <w:p>
            <w:pPr>
              <w:pStyle w:val="12"/>
            </w:pPr>
            <w:r>
              <w:t>及时</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成本是否控制在预算范围内</w:t>
            </w:r>
          </w:p>
        </w:tc>
        <w:tc>
          <w:tcPr>
            <w:tcW w:w="5386" w:type="dxa"/>
            <w:vAlign w:val="center"/>
          </w:tcPr>
          <w:p>
            <w:pPr>
              <w:pStyle w:val="12"/>
            </w:pPr>
            <w:r>
              <w:t>成本是否控制在预算范围内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受益村庄数量（个)</w:t>
            </w:r>
          </w:p>
        </w:tc>
        <w:tc>
          <w:tcPr>
            <w:tcW w:w="5386" w:type="dxa"/>
            <w:vAlign w:val="center"/>
          </w:tcPr>
          <w:p>
            <w:pPr>
              <w:pStyle w:val="12"/>
            </w:pPr>
            <w:r>
              <w:t>人居环境整治项目实际收益的村庄</w:t>
            </w:r>
          </w:p>
        </w:tc>
        <w:tc>
          <w:tcPr>
            <w:tcW w:w="2268" w:type="dxa"/>
            <w:vAlign w:val="center"/>
          </w:tcPr>
          <w:p>
            <w:pPr>
              <w:pStyle w:val="12"/>
            </w:pPr>
            <w:r>
              <w:t>274个</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农村环境改善情况</w:t>
            </w:r>
          </w:p>
        </w:tc>
        <w:tc>
          <w:tcPr>
            <w:tcW w:w="5386" w:type="dxa"/>
            <w:vAlign w:val="center"/>
          </w:tcPr>
          <w:p>
            <w:pPr>
              <w:pStyle w:val="12"/>
            </w:pPr>
            <w:r>
              <w:t>农村环境比较往年环境的改善情况</w:t>
            </w:r>
          </w:p>
          <w:p>
            <w:pPr>
              <w:pStyle w:val="12"/>
            </w:pP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41、牌楼公园、友谊公园项目拆迁户租房费绩效目标表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13012626P00005010051F</w:t>
            </w:r>
          </w:p>
        </w:tc>
        <w:tc>
          <w:tcPr>
            <w:tcW w:w="2835" w:type="dxa"/>
            <w:vAlign w:val="center"/>
          </w:tcPr>
          <w:p>
            <w:pPr>
              <w:pStyle w:val="10"/>
            </w:pPr>
            <w:r>
              <w:t>项目名称</w:t>
            </w:r>
          </w:p>
        </w:tc>
        <w:tc>
          <w:tcPr>
            <w:tcW w:w="6095" w:type="dxa"/>
            <w:gridSpan w:val="3"/>
            <w:vAlign w:val="center"/>
          </w:tcPr>
          <w:p>
            <w:pPr>
              <w:pStyle w:val="12"/>
            </w:pPr>
            <w:r>
              <w:t>牌楼公园、友谊公园项目拆迁户租房费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该资金将用于支付牌楼公园、友谊公园项目拆迁户租房费。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1.项目的实施，共有15户申请租房费。</w:t>
            </w:r>
          </w:p>
          <w:p>
            <w:pPr>
              <w:pStyle w:val="12"/>
            </w:pPr>
            <w:r>
              <w:t>2.项目的实施，将保障拆迁户的基本生活水平。</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租房户数量</w:t>
            </w:r>
          </w:p>
        </w:tc>
        <w:tc>
          <w:tcPr>
            <w:tcW w:w="5386" w:type="dxa"/>
            <w:vAlign w:val="center"/>
          </w:tcPr>
          <w:p>
            <w:pPr>
              <w:pStyle w:val="12"/>
            </w:pPr>
            <w:r>
              <w:t>租房户数量</w:t>
            </w:r>
          </w:p>
        </w:tc>
        <w:tc>
          <w:tcPr>
            <w:tcW w:w="2268" w:type="dxa"/>
            <w:vAlign w:val="center"/>
          </w:tcPr>
          <w:p>
            <w:pPr>
              <w:pStyle w:val="12"/>
            </w:pPr>
            <w:r>
              <w:t>15户</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租房费足额拨付率</w:t>
            </w:r>
          </w:p>
        </w:tc>
        <w:tc>
          <w:tcPr>
            <w:tcW w:w="5386" w:type="dxa"/>
            <w:vAlign w:val="center"/>
          </w:tcPr>
          <w:p>
            <w:pPr>
              <w:pStyle w:val="12"/>
            </w:pPr>
            <w:r>
              <w:t>租房费拨付数量占总量的比率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租房费是否及时拨付</w:t>
            </w:r>
          </w:p>
        </w:tc>
        <w:tc>
          <w:tcPr>
            <w:tcW w:w="5386" w:type="dxa"/>
            <w:vAlign w:val="center"/>
          </w:tcPr>
          <w:p>
            <w:pPr>
              <w:pStyle w:val="12"/>
            </w:pPr>
            <w:r>
              <w:t>租房费是否按合同规定及时拨付</w:t>
            </w:r>
          </w:p>
        </w:tc>
        <w:tc>
          <w:tcPr>
            <w:tcW w:w="2268" w:type="dxa"/>
            <w:vAlign w:val="center"/>
          </w:tcPr>
          <w:p>
            <w:pPr>
              <w:pStyle w:val="12"/>
            </w:pPr>
            <w:r>
              <w:t>及时</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租房费成本</w:t>
            </w:r>
          </w:p>
        </w:tc>
        <w:tc>
          <w:tcPr>
            <w:tcW w:w="5386" w:type="dxa"/>
            <w:vAlign w:val="center"/>
          </w:tcPr>
          <w:p>
            <w:pPr>
              <w:pStyle w:val="12"/>
            </w:pPr>
            <w:r>
              <w:t>租房费成本</w:t>
            </w:r>
          </w:p>
        </w:tc>
        <w:tc>
          <w:tcPr>
            <w:tcW w:w="2268" w:type="dxa"/>
            <w:vAlign w:val="center"/>
          </w:tcPr>
          <w:p>
            <w:pPr>
              <w:pStyle w:val="12"/>
            </w:pPr>
            <w:r>
              <w:t>6000元/年</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租房费生活情况</w:t>
            </w:r>
          </w:p>
        </w:tc>
        <w:tc>
          <w:tcPr>
            <w:tcW w:w="5386" w:type="dxa"/>
            <w:vAlign w:val="center"/>
          </w:tcPr>
          <w:p>
            <w:pPr>
              <w:pStyle w:val="12"/>
            </w:pPr>
            <w:r>
              <w:t>租房费的拨付对租房户生活情况的保障情况</w:t>
            </w:r>
          </w:p>
        </w:tc>
        <w:tc>
          <w:tcPr>
            <w:tcW w:w="2268" w:type="dxa"/>
            <w:vAlign w:val="center"/>
          </w:tcPr>
          <w:p>
            <w:pPr>
              <w:pStyle w:val="12"/>
            </w:pPr>
            <w:r>
              <w:t>基本保障</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牌楼、友谊公园的建设使县城形象较以往的改善情况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42、棚户区改造、金鹏二期、工业路贯通等项目拆迁户过渡费绩效目标表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13012626P00005010050U</w:t>
            </w:r>
          </w:p>
        </w:tc>
        <w:tc>
          <w:tcPr>
            <w:tcW w:w="2835" w:type="dxa"/>
            <w:vAlign w:val="center"/>
          </w:tcPr>
          <w:p>
            <w:pPr>
              <w:pStyle w:val="10"/>
            </w:pPr>
            <w:r>
              <w:t>项目名称</w:t>
            </w:r>
          </w:p>
        </w:tc>
        <w:tc>
          <w:tcPr>
            <w:tcW w:w="6095" w:type="dxa"/>
            <w:gridSpan w:val="3"/>
            <w:vAlign w:val="center"/>
          </w:tcPr>
          <w:p>
            <w:pPr>
              <w:pStyle w:val="12"/>
            </w:pPr>
            <w:r>
              <w:t>棚户区改造、金鹏二期、工业路贯通等项目拆迁户过渡费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该资金将用于支付棚户区改造、金鹏二期、工业路西延等项目拆迁户过渡费。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1.项目的实施，将保障回迁安置户居住水平，有效降低上方隐患。</w:t>
            </w:r>
          </w:p>
          <w:p>
            <w:pPr>
              <w:pStyle w:val="12"/>
            </w:pPr>
            <w:r>
              <w:t>2.项目的实施，共有158户回迁安置户。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回迁安置户数</w:t>
            </w:r>
          </w:p>
        </w:tc>
        <w:tc>
          <w:tcPr>
            <w:tcW w:w="5386" w:type="dxa"/>
            <w:vAlign w:val="center"/>
          </w:tcPr>
          <w:p>
            <w:pPr>
              <w:pStyle w:val="12"/>
            </w:pPr>
            <w:r>
              <w:t>回迁安置户数</w:t>
            </w:r>
          </w:p>
        </w:tc>
        <w:tc>
          <w:tcPr>
            <w:tcW w:w="2268" w:type="dxa"/>
            <w:vAlign w:val="center"/>
          </w:tcPr>
          <w:p>
            <w:pPr>
              <w:pStyle w:val="12"/>
            </w:pPr>
            <w:r>
              <w:t>158户</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临时过渡费拨付率</w:t>
            </w:r>
          </w:p>
        </w:tc>
        <w:tc>
          <w:tcPr>
            <w:tcW w:w="5386" w:type="dxa"/>
            <w:vAlign w:val="center"/>
          </w:tcPr>
          <w:p>
            <w:pPr>
              <w:pStyle w:val="12"/>
            </w:pPr>
            <w:r>
              <w:t>临时过渡费拨付率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是否按时拨付</w:t>
            </w:r>
          </w:p>
        </w:tc>
        <w:tc>
          <w:tcPr>
            <w:tcW w:w="5386" w:type="dxa"/>
            <w:vAlign w:val="center"/>
          </w:tcPr>
          <w:p>
            <w:pPr>
              <w:pStyle w:val="12"/>
            </w:pPr>
            <w:r>
              <w:t>是否按约定时间按时拨付过渡费</w:t>
            </w:r>
          </w:p>
        </w:tc>
        <w:tc>
          <w:tcPr>
            <w:tcW w:w="2268" w:type="dxa"/>
            <w:vAlign w:val="center"/>
          </w:tcPr>
          <w:p>
            <w:pPr>
              <w:pStyle w:val="12"/>
            </w:pPr>
            <w:r>
              <w:t>按时</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回迁安置户安置标准</w:t>
            </w:r>
          </w:p>
        </w:tc>
        <w:tc>
          <w:tcPr>
            <w:tcW w:w="5386" w:type="dxa"/>
            <w:vAlign w:val="center"/>
          </w:tcPr>
          <w:p>
            <w:pPr>
              <w:pStyle w:val="12"/>
            </w:pPr>
            <w:r>
              <w:t>回迁安置户安置标准</w:t>
            </w:r>
          </w:p>
        </w:tc>
        <w:tc>
          <w:tcPr>
            <w:tcW w:w="2268" w:type="dxa"/>
            <w:vAlign w:val="center"/>
          </w:tcPr>
          <w:p>
            <w:pPr>
              <w:pStyle w:val="12"/>
            </w:pPr>
            <w:r>
              <w:t>1200元/户</w:t>
            </w:r>
          </w:p>
        </w:tc>
        <w:tc>
          <w:tcPr>
            <w:tcW w:w="1276" w:type="dxa"/>
            <w:vAlign w:val="center"/>
          </w:tcPr>
          <w:p>
            <w:pPr>
              <w:pStyle w:val="12"/>
            </w:pPr>
            <w:r>
              <w:t>征收补偿安置方案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保障安置户居住水平</w:t>
            </w:r>
          </w:p>
        </w:tc>
        <w:tc>
          <w:tcPr>
            <w:tcW w:w="5386" w:type="dxa"/>
            <w:vAlign w:val="center"/>
          </w:tcPr>
          <w:p>
            <w:pPr>
              <w:pStyle w:val="12"/>
            </w:pPr>
            <w:r>
              <w:t>是否有效保障安置户居住水平</w:t>
            </w:r>
          </w:p>
        </w:tc>
        <w:tc>
          <w:tcPr>
            <w:tcW w:w="2268" w:type="dxa"/>
            <w:vAlign w:val="center"/>
          </w:tcPr>
          <w:p>
            <w:pPr>
              <w:pStyle w:val="12"/>
            </w:pPr>
            <w:r>
              <w:t>基本保障</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降低上方隐患</w:t>
            </w:r>
          </w:p>
        </w:tc>
        <w:tc>
          <w:tcPr>
            <w:tcW w:w="5386" w:type="dxa"/>
            <w:vAlign w:val="center"/>
          </w:tcPr>
          <w:p>
            <w:pPr>
              <w:pStyle w:val="12"/>
            </w:pPr>
            <w:r>
              <w:t>是否有效降低上方隐患</w:t>
            </w:r>
          </w:p>
        </w:tc>
        <w:tc>
          <w:tcPr>
            <w:tcW w:w="2268" w:type="dxa"/>
            <w:vAlign w:val="center"/>
          </w:tcPr>
          <w:p>
            <w:pPr>
              <w:pStyle w:val="12"/>
            </w:pPr>
            <w:r>
              <w:t>进一步降低</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经调查，满意和较满意的人数占总人数的比率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43、润城供热公司采暖季供热补贴绩效目标表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13012626P00001310003F</w:t>
            </w:r>
          </w:p>
        </w:tc>
        <w:tc>
          <w:tcPr>
            <w:tcW w:w="2835" w:type="dxa"/>
            <w:vAlign w:val="center"/>
          </w:tcPr>
          <w:p>
            <w:pPr>
              <w:pStyle w:val="10"/>
            </w:pPr>
            <w:r>
              <w:t>项目名称</w:t>
            </w:r>
          </w:p>
        </w:tc>
        <w:tc>
          <w:tcPr>
            <w:tcW w:w="6095" w:type="dxa"/>
            <w:gridSpan w:val="3"/>
            <w:vAlign w:val="center"/>
          </w:tcPr>
          <w:p>
            <w:pPr>
              <w:pStyle w:val="12"/>
            </w:pPr>
            <w:r>
              <w:t>润城供热公司采暖季供热补贴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该资金将用于支付润城供热公司采暖季供热补贴。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1.为完善城区公共设施，共建设供热站一座。</w:t>
            </w:r>
            <w:r>
              <w:tab/>
            </w:r>
            <w:r>
              <w:tab/>
            </w:r>
          </w:p>
          <w:p>
            <w:pPr>
              <w:pStyle w:val="12"/>
            </w:pPr>
            <w:r>
              <w:t>2.项目的实施，使得居民在采暖季室内温度保持在18度以上。</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供热站数量</w:t>
            </w:r>
          </w:p>
        </w:tc>
        <w:tc>
          <w:tcPr>
            <w:tcW w:w="5386" w:type="dxa"/>
            <w:vAlign w:val="center"/>
          </w:tcPr>
          <w:p>
            <w:pPr>
              <w:pStyle w:val="12"/>
            </w:pPr>
            <w:r>
              <w:t>供热站数量</w:t>
            </w:r>
          </w:p>
        </w:tc>
        <w:tc>
          <w:tcPr>
            <w:tcW w:w="2268" w:type="dxa"/>
            <w:vAlign w:val="center"/>
          </w:tcPr>
          <w:p>
            <w:pPr>
              <w:pStyle w:val="12"/>
            </w:pPr>
            <w:r>
              <w:t>1座</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城区住宅供热率</w:t>
            </w:r>
          </w:p>
        </w:tc>
        <w:tc>
          <w:tcPr>
            <w:tcW w:w="5386" w:type="dxa"/>
            <w:vAlign w:val="center"/>
          </w:tcPr>
          <w:p>
            <w:pPr>
              <w:pStyle w:val="12"/>
            </w:pPr>
            <w:r>
              <w:t>城区内使用集中供热的住宅占比</w:t>
            </w:r>
          </w:p>
        </w:tc>
        <w:tc>
          <w:tcPr>
            <w:tcW w:w="2268" w:type="dxa"/>
            <w:vAlign w:val="center"/>
          </w:tcPr>
          <w:p>
            <w:pPr>
              <w:pStyle w:val="12"/>
            </w:pPr>
            <w:r>
              <w:t>≥95%</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采暖季供热</w:t>
            </w:r>
          </w:p>
        </w:tc>
        <w:tc>
          <w:tcPr>
            <w:tcW w:w="5386" w:type="dxa"/>
            <w:vAlign w:val="center"/>
          </w:tcPr>
          <w:p>
            <w:pPr>
              <w:pStyle w:val="12"/>
            </w:pPr>
            <w:r>
              <w:t>采暖季供热是否按规定及时送热</w:t>
            </w:r>
          </w:p>
        </w:tc>
        <w:tc>
          <w:tcPr>
            <w:tcW w:w="2268" w:type="dxa"/>
            <w:vAlign w:val="center"/>
          </w:tcPr>
          <w:p>
            <w:pPr>
              <w:pStyle w:val="12"/>
            </w:pPr>
            <w:r>
              <w:t>及时</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补贴成本是否控制在预算范围内</w:t>
            </w:r>
          </w:p>
        </w:tc>
        <w:tc>
          <w:tcPr>
            <w:tcW w:w="5386" w:type="dxa"/>
            <w:vAlign w:val="center"/>
          </w:tcPr>
          <w:p>
            <w:pPr>
              <w:pStyle w:val="12"/>
            </w:pPr>
            <w:r>
              <w:t>补贴成本是否控制在预算范围内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室内温度达标率（度）</w:t>
            </w:r>
          </w:p>
        </w:tc>
        <w:tc>
          <w:tcPr>
            <w:tcW w:w="5386" w:type="dxa"/>
            <w:vAlign w:val="center"/>
          </w:tcPr>
          <w:p>
            <w:pPr>
              <w:pStyle w:val="12"/>
            </w:pPr>
            <w:r>
              <w:t>室内温度达到摄氏度18度±2度</w:t>
            </w:r>
          </w:p>
        </w:tc>
        <w:tc>
          <w:tcPr>
            <w:tcW w:w="2268" w:type="dxa"/>
            <w:vAlign w:val="center"/>
          </w:tcPr>
          <w:p>
            <w:pPr>
              <w:pStyle w:val="12"/>
            </w:pPr>
            <w:r>
              <w:t>≥18度</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居民生活环境改善情况</w:t>
            </w:r>
          </w:p>
        </w:tc>
        <w:tc>
          <w:tcPr>
            <w:tcW w:w="5386" w:type="dxa"/>
            <w:vAlign w:val="center"/>
          </w:tcPr>
          <w:p>
            <w:pPr>
              <w:pStyle w:val="12"/>
            </w:pPr>
            <w:r>
              <w:t>居民生活环境较以往未供热时的改善情况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44、市政设施维护费绩效目标表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13012626P000021100285</w:t>
            </w:r>
          </w:p>
        </w:tc>
        <w:tc>
          <w:tcPr>
            <w:tcW w:w="2835" w:type="dxa"/>
            <w:vAlign w:val="center"/>
          </w:tcPr>
          <w:p>
            <w:pPr>
              <w:pStyle w:val="10"/>
            </w:pPr>
            <w:r>
              <w:t>项目名称</w:t>
            </w:r>
          </w:p>
        </w:tc>
        <w:tc>
          <w:tcPr>
            <w:tcW w:w="6095" w:type="dxa"/>
            <w:gridSpan w:val="3"/>
            <w:vAlign w:val="center"/>
          </w:tcPr>
          <w:p>
            <w:pPr>
              <w:pStyle w:val="12"/>
            </w:pPr>
            <w:r>
              <w:t>市政设施维护费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该资金将用于支付市政设施维护费。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1.项目的实施，共对我县17条街道的市政设施进行维护维修。</w:t>
            </w:r>
          </w:p>
          <w:p>
            <w:pPr>
              <w:pStyle w:val="12"/>
            </w:pPr>
            <w:r>
              <w:t>2.项目的实施，将有效保障城市完整性，为群众出行提供良好环境。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维护街道数量</w:t>
            </w:r>
          </w:p>
        </w:tc>
        <w:tc>
          <w:tcPr>
            <w:tcW w:w="5386" w:type="dxa"/>
            <w:vAlign w:val="center"/>
          </w:tcPr>
          <w:p>
            <w:pPr>
              <w:pStyle w:val="12"/>
            </w:pPr>
            <w:r>
              <w:t>维护街道数量</w:t>
            </w:r>
          </w:p>
        </w:tc>
        <w:tc>
          <w:tcPr>
            <w:tcW w:w="2268" w:type="dxa"/>
            <w:vAlign w:val="center"/>
          </w:tcPr>
          <w:p>
            <w:pPr>
              <w:pStyle w:val="12"/>
            </w:pPr>
            <w:r>
              <w:t>17条</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发现设施破损维修及时率</w:t>
            </w:r>
          </w:p>
        </w:tc>
        <w:tc>
          <w:tcPr>
            <w:tcW w:w="5386" w:type="dxa"/>
            <w:vAlign w:val="center"/>
          </w:tcPr>
          <w:p>
            <w:pPr>
              <w:pStyle w:val="12"/>
            </w:pPr>
            <w:r>
              <w:t>发现设施破损维修及时率</w:t>
            </w:r>
          </w:p>
        </w:tc>
        <w:tc>
          <w:tcPr>
            <w:tcW w:w="2268" w:type="dxa"/>
            <w:vAlign w:val="center"/>
          </w:tcPr>
          <w:p>
            <w:pPr>
              <w:pStyle w:val="12"/>
            </w:pPr>
            <w:r>
              <w:t>发现即维修</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项目支出成本是否控制在预算范围内</w:t>
            </w:r>
          </w:p>
        </w:tc>
        <w:tc>
          <w:tcPr>
            <w:tcW w:w="5386" w:type="dxa"/>
            <w:vAlign w:val="center"/>
          </w:tcPr>
          <w:p>
            <w:pPr>
              <w:pStyle w:val="12"/>
            </w:pPr>
            <w:r>
              <w:t>项目支出成本是否控制在预算范围内</w:t>
            </w:r>
          </w:p>
        </w:tc>
        <w:tc>
          <w:tcPr>
            <w:tcW w:w="2268" w:type="dxa"/>
            <w:vAlign w:val="center"/>
          </w:tcPr>
          <w:p>
            <w:pPr>
              <w:pStyle w:val="12"/>
            </w:pPr>
            <w:r>
              <w:t>是</w:t>
            </w:r>
          </w:p>
        </w:tc>
        <w:tc>
          <w:tcPr>
            <w:tcW w:w="1276" w:type="dxa"/>
            <w:vAlign w:val="center"/>
          </w:tcPr>
          <w:p>
            <w:pPr>
              <w:pStyle w:val="12"/>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城区环境改善情况</w:t>
            </w:r>
          </w:p>
        </w:tc>
        <w:tc>
          <w:tcPr>
            <w:tcW w:w="5386" w:type="dxa"/>
            <w:vAlign w:val="center"/>
          </w:tcPr>
          <w:p>
            <w:pPr>
              <w:pStyle w:val="12"/>
            </w:pPr>
            <w:r>
              <w:t>城区环境较以往的改善情况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45、松阳河劳务派遣及数字化城管人员经费绩效目标表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13012626P00003910600W</w:t>
            </w:r>
          </w:p>
        </w:tc>
        <w:tc>
          <w:tcPr>
            <w:tcW w:w="2835" w:type="dxa"/>
            <w:vAlign w:val="center"/>
          </w:tcPr>
          <w:p>
            <w:pPr>
              <w:pStyle w:val="10"/>
            </w:pPr>
            <w:r>
              <w:t>项目名称</w:t>
            </w:r>
          </w:p>
        </w:tc>
        <w:tc>
          <w:tcPr>
            <w:tcW w:w="6095" w:type="dxa"/>
            <w:gridSpan w:val="3"/>
            <w:vAlign w:val="center"/>
          </w:tcPr>
          <w:p>
            <w:pPr>
              <w:pStyle w:val="12"/>
            </w:pPr>
            <w:r>
              <w:t>松阳河劳务派遣及数字化城管人员经费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125.00</w:t>
            </w:r>
          </w:p>
        </w:tc>
        <w:tc>
          <w:tcPr>
            <w:tcW w:w="2835" w:type="dxa"/>
            <w:vAlign w:val="center"/>
          </w:tcPr>
          <w:p>
            <w:pPr>
              <w:pStyle w:val="10"/>
            </w:pPr>
            <w:r>
              <w:t>其中：财政    资金</w:t>
            </w:r>
          </w:p>
        </w:tc>
        <w:tc>
          <w:tcPr>
            <w:tcW w:w="2551" w:type="dxa"/>
            <w:vAlign w:val="center"/>
          </w:tcPr>
          <w:p>
            <w:pPr>
              <w:pStyle w:val="12"/>
            </w:pPr>
            <w:r>
              <w:t>125.00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该资金将用于支付松阳河劳务派遣及数字化城管经费。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1.项目的实施，劳务派遣共33人，每人每月按2694.89元的标准执行。</w:t>
            </w:r>
          </w:p>
          <w:p>
            <w:pPr>
              <w:pStyle w:val="12"/>
            </w:pPr>
            <w:r>
              <w:t>2.数字化城市管理指挥中心的建成创新了城市管理模式，实现了城市管理的规范化、标准化、精细化，提高了县城形象。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发放工资人数</w:t>
            </w:r>
          </w:p>
        </w:tc>
        <w:tc>
          <w:tcPr>
            <w:tcW w:w="5386" w:type="dxa"/>
            <w:vAlign w:val="center"/>
          </w:tcPr>
          <w:p>
            <w:pPr>
              <w:pStyle w:val="12"/>
            </w:pPr>
            <w:r>
              <w:t>发放工资人数</w:t>
            </w:r>
          </w:p>
        </w:tc>
        <w:tc>
          <w:tcPr>
            <w:tcW w:w="2268" w:type="dxa"/>
            <w:vAlign w:val="center"/>
          </w:tcPr>
          <w:p>
            <w:pPr>
              <w:pStyle w:val="12"/>
            </w:pPr>
            <w:r>
              <w:t>33人</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工资发放完整率</w:t>
            </w:r>
          </w:p>
        </w:tc>
        <w:tc>
          <w:tcPr>
            <w:tcW w:w="5386" w:type="dxa"/>
            <w:vAlign w:val="center"/>
          </w:tcPr>
          <w:p>
            <w:pPr>
              <w:pStyle w:val="12"/>
            </w:pPr>
            <w:r>
              <w:t>工资发放完整率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工资发放是否及时</w:t>
            </w:r>
          </w:p>
        </w:tc>
        <w:tc>
          <w:tcPr>
            <w:tcW w:w="5386" w:type="dxa"/>
            <w:vAlign w:val="center"/>
          </w:tcPr>
          <w:p>
            <w:pPr>
              <w:pStyle w:val="12"/>
            </w:pPr>
            <w:r>
              <w:t>工资发放时间是否按照合同规定及时发放</w:t>
            </w:r>
          </w:p>
        </w:tc>
        <w:tc>
          <w:tcPr>
            <w:tcW w:w="2268" w:type="dxa"/>
            <w:vAlign w:val="center"/>
          </w:tcPr>
          <w:p>
            <w:pPr>
              <w:pStyle w:val="12"/>
            </w:pPr>
            <w:r>
              <w:t>是</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人员工资标准</w:t>
            </w:r>
          </w:p>
        </w:tc>
        <w:tc>
          <w:tcPr>
            <w:tcW w:w="5386" w:type="dxa"/>
            <w:vAlign w:val="center"/>
          </w:tcPr>
          <w:p>
            <w:pPr>
              <w:pStyle w:val="12"/>
            </w:pPr>
            <w:r>
              <w:t>人员工资标准</w:t>
            </w:r>
          </w:p>
        </w:tc>
        <w:tc>
          <w:tcPr>
            <w:tcW w:w="2268" w:type="dxa"/>
            <w:vAlign w:val="center"/>
          </w:tcPr>
          <w:p>
            <w:pPr>
              <w:pStyle w:val="12"/>
            </w:pPr>
            <w:r>
              <w:t>2694.89元</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城市管理规范化实现情况</w:t>
            </w:r>
          </w:p>
        </w:tc>
        <w:tc>
          <w:tcPr>
            <w:tcW w:w="5386" w:type="dxa"/>
            <w:vAlign w:val="center"/>
          </w:tcPr>
          <w:p>
            <w:pPr>
              <w:pStyle w:val="12"/>
            </w:pPr>
            <w:r>
              <w:t>实施数字化平台后城市管理是否实现规范化</w:t>
            </w:r>
          </w:p>
        </w:tc>
        <w:tc>
          <w:tcPr>
            <w:tcW w:w="2268" w:type="dxa"/>
            <w:vAlign w:val="center"/>
          </w:tcPr>
          <w:p>
            <w:pPr>
              <w:pStyle w:val="12"/>
            </w:pPr>
            <w:r>
              <w:t>实现</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46、松阳河湿地公园管护托管运营绩效目标表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13012626P00002210007F</w:t>
            </w:r>
          </w:p>
        </w:tc>
        <w:tc>
          <w:tcPr>
            <w:tcW w:w="2835" w:type="dxa"/>
            <w:vAlign w:val="center"/>
          </w:tcPr>
          <w:p>
            <w:pPr>
              <w:pStyle w:val="10"/>
            </w:pPr>
            <w:r>
              <w:t>项目名称</w:t>
            </w:r>
          </w:p>
        </w:tc>
        <w:tc>
          <w:tcPr>
            <w:tcW w:w="6095" w:type="dxa"/>
            <w:gridSpan w:val="3"/>
            <w:vAlign w:val="center"/>
          </w:tcPr>
          <w:p>
            <w:pPr>
              <w:pStyle w:val="12"/>
            </w:pPr>
            <w:r>
              <w:t>松阳河湿地公园管护托管运营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该资金将用于支付松阳河湿地公园管护托管运营项目。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1.项目的实施，共托管管护松阳河湿地公园39.49万平方米。</w:t>
            </w:r>
            <w:r>
              <w:tab/>
            </w:r>
          </w:p>
          <w:p>
            <w:pPr>
              <w:pStyle w:val="12"/>
            </w:pPr>
            <w:r>
              <w:t>2.项目的实施，将加大园林植物成活率，使园林景观效果得以完美呈现。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管护托管面积</w:t>
            </w:r>
          </w:p>
        </w:tc>
        <w:tc>
          <w:tcPr>
            <w:tcW w:w="5386" w:type="dxa"/>
            <w:vAlign w:val="center"/>
          </w:tcPr>
          <w:p>
            <w:pPr>
              <w:pStyle w:val="12"/>
            </w:pPr>
            <w:r>
              <w:t>管护托管面积</w:t>
            </w:r>
          </w:p>
        </w:tc>
        <w:tc>
          <w:tcPr>
            <w:tcW w:w="2268" w:type="dxa"/>
            <w:vAlign w:val="center"/>
          </w:tcPr>
          <w:p>
            <w:pPr>
              <w:pStyle w:val="12"/>
            </w:pPr>
            <w:r>
              <w:t>≥39.49万平方米</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达到石家庄市管护标准及考核办法</w:t>
            </w:r>
          </w:p>
        </w:tc>
        <w:tc>
          <w:tcPr>
            <w:tcW w:w="5386" w:type="dxa"/>
            <w:vAlign w:val="center"/>
          </w:tcPr>
          <w:p>
            <w:pPr>
              <w:pStyle w:val="12"/>
            </w:pPr>
            <w:r>
              <w:t>达到石家庄市管护标准及考核办法</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管护期间问题整改期限</w:t>
            </w:r>
          </w:p>
        </w:tc>
        <w:tc>
          <w:tcPr>
            <w:tcW w:w="5386" w:type="dxa"/>
            <w:vAlign w:val="center"/>
          </w:tcPr>
          <w:p>
            <w:pPr>
              <w:pStyle w:val="12"/>
            </w:pPr>
            <w:r>
              <w:t>管护期间问题整改期限</w:t>
            </w:r>
          </w:p>
        </w:tc>
        <w:tc>
          <w:tcPr>
            <w:tcW w:w="2268" w:type="dxa"/>
            <w:vAlign w:val="center"/>
          </w:tcPr>
          <w:p>
            <w:pPr>
              <w:pStyle w:val="12"/>
            </w:pPr>
            <w:r>
              <w:t>≤3天</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成本是否控制在预算范围内</w:t>
            </w:r>
          </w:p>
        </w:tc>
        <w:tc>
          <w:tcPr>
            <w:tcW w:w="5386" w:type="dxa"/>
            <w:vAlign w:val="center"/>
          </w:tcPr>
          <w:p>
            <w:pPr>
              <w:pStyle w:val="12"/>
            </w:pPr>
            <w:r>
              <w:t>成本是否控制在预算范围内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新增苗木成活率</w:t>
            </w:r>
          </w:p>
        </w:tc>
        <w:tc>
          <w:tcPr>
            <w:tcW w:w="5386" w:type="dxa"/>
            <w:vAlign w:val="center"/>
          </w:tcPr>
          <w:p>
            <w:pPr>
              <w:pStyle w:val="12"/>
            </w:pPr>
            <w:r>
              <w:t>新增苗木成活数量占总数量的比率</w:t>
            </w:r>
          </w:p>
        </w:tc>
        <w:tc>
          <w:tcPr>
            <w:tcW w:w="2268" w:type="dxa"/>
            <w:vAlign w:val="center"/>
          </w:tcPr>
          <w:p>
            <w:pPr>
              <w:pStyle w:val="12"/>
            </w:pPr>
            <w:r>
              <w:t>≥98%</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 xml:space="preserve">≥90% </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47、松阳河新区游客集散中心及公共服务设施提升绩效目标表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13012625P00005210063F</w:t>
            </w:r>
          </w:p>
        </w:tc>
        <w:tc>
          <w:tcPr>
            <w:tcW w:w="2835" w:type="dxa"/>
            <w:vAlign w:val="center"/>
          </w:tcPr>
          <w:p>
            <w:pPr>
              <w:pStyle w:val="10"/>
            </w:pPr>
            <w:r>
              <w:t>项目名称</w:t>
            </w:r>
          </w:p>
        </w:tc>
        <w:tc>
          <w:tcPr>
            <w:tcW w:w="6095" w:type="dxa"/>
            <w:gridSpan w:val="3"/>
            <w:vAlign w:val="center"/>
          </w:tcPr>
          <w:p>
            <w:pPr>
              <w:pStyle w:val="12"/>
            </w:pPr>
            <w:r>
              <w:t>松阳河新区游客集散中心及公共服务设施提升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该资金将用于支付松阳河新区游客集散中心及公共服务设施提升项目。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1.项目的实施，为城区增添停车位285个。</w:t>
            </w:r>
            <w:r>
              <w:tab/>
            </w:r>
            <w:r>
              <w:tab/>
            </w:r>
            <w:r>
              <w:tab/>
            </w:r>
            <w:r>
              <w:tab/>
            </w:r>
            <w:r>
              <w:tab/>
            </w:r>
            <w:r>
              <w:tab/>
            </w:r>
          </w:p>
          <w:p>
            <w:pPr>
              <w:pStyle w:val="12"/>
            </w:pPr>
            <w:r>
              <w:t>2.项目的实施，使得县城形象得到了极大的改善。</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新增停车位数量</w:t>
            </w:r>
          </w:p>
        </w:tc>
        <w:tc>
          <w:tcPr>
            <w:tcW w:w="5386" w:type="dxa"/>
            <w:vAlign w:val="center"/>
          </w:tcPr>
          <w:p>
            <w:pPr>
              <w:pStyle w:val="12"/>
            </w:pPr>
            <w:r>
              <w:t>新增停车位数量</w:t>
            </w:r>
          </w:p>
        </w:tc>
        <w:tc>
          <w:tcPr>
            <w:tcW w:w="2268" w:type="dxa"/>
            <w:vAlign w:val="center"/>
          </w:tcPr>
          <w:p>
            <w:pPr>
              <w:pStyle w:val="12"/>
            </w:pPr>
            <w:r>
              <w:t>285个</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按时完成工程</w:t>
            </w:r>
          </w:p>
        </w:tc>
        <w:tc>
          <w:tcPr>
            <w:tcW w:w="5386" w:type="dxa"/>
            <w:vAlign w:val="center"/>
          </w:tcPr>
          <w:p>
            <w:pPr>
              <w:pStyle w:val="12"/>
            </w:pPr>
            <w:r>
              <w:t>是否按合同规定按时完成工程</w:t>
            </w:r>
          </w:p>
        </w:tc>
        <w:tc>
          <w:tcPr>
            <w:tcW w:w="2268" w:type="dxa"/>
            <w:vAlign w:val="center"/>
          </w:tcPr>
          <w:p>
            <w:pPr>
              <w:pStyle w:val="12"/>
            </w:pPr>
            <w:r>
              <w:t>按时</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项目支出成本是否控制在预算范围内</w:t>
            </w:r>
          </w:p>
        </w:tc>
        <w:tc>
          <w:tcPr>
            <w:tcW w:w="5386" w:type="dxa"/>
            <w:vAlign w:val="center"/>
          </w:tcPr>
          <w:p>
            <w:pPr>
              <w:pStyle w:val="12"/>
            </w:pPr>
            <w:r>
              <w:t>项目支出成本是否控制在预算范围内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降低大气污染</w:t>
            </w:r>
          </w:p>
        </w:tc>
        <w:tc>
          <w:tcPr>
            <w:tcW w:w="5386" w:type="dxa"/>
            <w:vAlign w:val="center"/>
          </w:tcPr>
          <w:p>
            <w:pPr>
              <w:pStyle w:val="12"/>
            </w:pPr>
            <w:r>
              <w:t>该项目实施是否有效降低大气污染</w:t>
            </w:r>
          </w:p>
        </w:tc>
        <w:tc>
          <w:tcPr>
            <w:tcW w:w="2268" w:type="dxa"/>
            <w:vAlign w:val="center"/>
          </w:tcPr>
          <w:p>
            <w:pPr>
              <w:pStyle w:val="12"/>
            </w:pPr>
            <w:r>
              <w:t>有效降低</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48、维稳经费绩效目标表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13012626P00000510037M</w:t>
            </w:r>
          </w:p>
        </w:tc>
        <w:tc>
          <w:tcPr>
            <w:tcW w:w="2835" w:type="dxa"/>
            <w:vAlign w:val="center"/>
          </w:tcPr>
          <w:p>
            <w:pPr>
              <w:pStyle w:val="10"/>
            </w:pPr>
            <w:r>
              <w:t>项目名称</w:t>
            </w:r>
          </w:p>
        </w:tc>
        <w:tc>
          <w:tcPr>
            <w:tcW w:w="6095" w:type="dxa"/>
            <w:gridSpan w:val="3"/>
            <w:vAlign w:val="center"/>
          </w:tcPr>
          <w:p>
            <w:pPr>
              <w:pStyle w:val="12"/>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w:t>
            </w:r>
          </w:p>
        </w:tc>
        <w:tc>
          <w:tcPr>
            <w:tcW w:w="2835" w:type="dxa"/>
            <w:vAlign w:val="center"/>
          </w:tcPr>
          <w:p>
            <w:pPr>
              <w:pStyle w:val="10"/>
            </w:pPr>
            <w:r>
              <w:t>其中：财政    资金</w:t>
            </w:r>
          </w:p>
        </w:tc>
        <w:tc>
          <w:tcPr>
            <w:tcW w:w="2551" w:type="dxa"/>
            <w:vAlign w:val="center"/>
          </w:tcPr>
          <w:p>
            <w:pPr>
              <w:pStyle w:val="12"/>
            </w:pPr>
            <w:r>
              <w:t>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1.项目的实施，进一步降低上访隐患。</w:t>
            </w:r>
          </w:p>
          <w:p>
            <w:pPr>
              <w:pStyle w:val="12"/>
            </w:pPr>
            <w:r>
              <w:t>2.项目的实施，2025年受理信访事项数量是175个。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2025年受理信访事项数量</w:t>
            </w:r>
          </w:p>
        </w:tc>
        <w:tc>
          <w:tcPr>
            <w:tcW w:w="5386" w:type="dxa"/>
            <w:vAlign w:val="center"/>
          </w:tcPr>
          <w:p>
            <w:pPr>
              <w:pStyle w:val="12"/>
            </w:pPr>
            <w:r>
              <w:t>2025年受理信访事项数量</w:t>
            </w:r>
          </w:p>
        </w:tc>
        <w:tc>
          <w:tcPr>
            <w:tcW w:w="2268" w:type="dxa"/>
            <w:vAlign w:val="center"/>
          </w:tcPr>
          <w:p>
            <w:pPr>
              <w:pStyle w:val="12"/>
            </w:pPr>
            <w:r>
              <w:t>175个</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信访事项按期办结率</w:t>
            </w:r>
          </w:p>
        </w:tc>
        <w:tc>
          <w:tcPr>
            <w:tcW w:w="5386" w:type="dxa"/>
            <w:vAlign w:val="center"/>
          </w:tcPr>
          <w:p>
            <w:pPr>
              <w:pStyle w:val="12"/>
            </w:pPr>
            <w:r>
              <w:t>信访事项按期办结率</w:t>
            </w:r>
          </w:p>
        </w:tc>
        <w:tc>
          <w:tcPr>
            <w:tcW w:w="2268" w:type="dxa"/>
            <w:vAlign w:val="center"/>
          </w:tcPr>
          <w:p>
            <w:pPr>
              <w:pStyle w:val="12"/>
            </w:pPr>
            <w:r>
              <w:t>≥80%</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信访事项办结及时率</w:t>
            </w:r>
          </w:p>
        </w:tc>
        <w:tc>
          <w:tcPr>
            <w:tcW w:w="5386" w:type="dxa"/>
            <w:vAlign w:val="center"/>
          </w:tcPr>
          <w:p>
            <w:pPr>
              <w:pStyle w:val="12"/>
            </w:pPr>
            <w:r>
              <w:t>信访事项办结及时率</w:t>
            </w:r>
          </w:p>
          <w:p>
            <w:pPr>
              <w:pStyle w:val="12"/>
            </w:pPr>
          </w:p>
        </w:tc>
        <w:tc>
          <w:tcPr>
            <w:tcW w:w="2268" w:type="dxa"/>
            <w:vAlign w:val="center"/>
          </w:tcPr>
          <w:p>
            <w:pPr>
              <w:pStyle w:val="12"/>
            </w:pPr>
            <w:r>
              <w:t>100%</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成本是否控制在预算范围内</w:t>
            </w:r>
          </w:p>
        </w:tc>
        <w:tc>
          <w:tcPr>
            <w:tcW w:w="5386" w:type="dxa"/>
            <w:vAlign w:val="center"/>
          </w:tcPr>
          <w:p>
            <w:pPr>
              <w:pStyle w:val="12"/>
            </w:pPr>
            <w:r>
              <w:t>成本是否控制在预算范围内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降低上访隐患</w:t>
            </w:r>
          </w:p>
        </w:tc>
        <w:tc>
          <w:tcPr>
            <w:tcW w:w="5386" w:type="dxa"/>
            <w:vAlign w:val="center"/>
          </w:tcPr>
          <w:p>
            <w:pPr>
              <w:pStyle w:val="12"/>
            </w:pPr>
            <w:r>
              <w:t>降低上访隐患</w:t>
            </w:r>
          </w:p>
        </w:tc>
        <w:tc>
          <w:tcPr>
            <w:tcW w:w="2268" w:type="dxa"/>
            <w:vAlign w:val="center"/>
          </w:tcPr>
          <w:p>
            <w:pPr>
              <w:pStyle w:val="12"/>
            </w:pPr>
            <w:r>
              <w:t>进一步降低</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49、污水处理厂运营费绩效目标表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13012626P00006010001B</w:t>
            </w:r>
          </w:p>
        </w:tc>
        <w:tc>
          <w:tcPr>
            <w:tcW w:w="2835" w:type="dxa"/>
            <w:vAlign w:val="center"/>
          </w:tcPr>
          <w:p>
            <w:pPr>
              <w:pStyle w:val="10"/>
            </w:pPr>
            <w:r>
              <w:t>项目名称</w:t>
            </w:r>
          </w:p>
        </w:tc>
        <w:tc>
          <w:tcPr>
            <w:tcW w:w="6095" w:type="dxa"/>
            <w:gridSpan w:val="3"/>
            <w:vAlign w:val="center"/>
          </w:tcPr>
          <w:p>
            <w:pPr>
              <w:pStyle w:val="12"/>
            </w:pPr>
            <w:r>
              <w:t>污水处理厂运营费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1600.00</w:t>
            </w:r>
          </w:p>
        </w:tc>
        <w:tc>
          <w:tcPr>
            <w:tcW w:w="2835" w:type="dxa"/>
            <w:vAlign w:val="center"/>
          </w:tcPr>
          <w:p>
            <w:pPr>
              <w:pStyle w:val="10"/>
            </w:pPr>
            <w:r>
              <w:t>其中：财政    资金</w:t>
            </w:r>
          </w:p>
        </w:tc>
        <w:tc>
          <w:tcPr>
            <w:tcW w:w="2551" w:type="dxa"/>
            <w:vAlign w:val="center"/>
          </w:tcPr>
          <w:p>
            <w:pPr>
              <w:pStyle w:val="12"/>
            </w:pPr>
            <w:r>
              <w:t>1600.00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该资金将用于支付污水处理厂运营费。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1.项目的实施，计划每日处理污染总量不少于3万吨。</w:t>
            </w:r>
          </w:p>
          <w:p>
            <w:pPr>
              <w:pStyle w:val="12"/>
            </w:pPr>
            <w:r>
              <w:t>2.排放科学化、定量化管理，保证我县地下水污染降到最低。确保排放目标达到GB18918-2002中的一级A标准。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污水处理量</w:t>
            </w:r>
          </w:p>
        </w:tc>
        <w:tc>
          <w:tcPr>
            <w:tcW w:w="5386" w:type="dxa"/>
            <w:vAlign w:val="center"/>
          </w:tcPr>
          <w:p>
            <w:pPr>
              <w:pStyle w:val="12"/>
            </w:pPr>
            <w:r>
              <w:t>日处理污水保底数量</w:t>
            </w:r>
          </w:p>
        </w:tc>
        <w:tc>
          <w:tcPr>
            <w:tcW w:w="2268" w:type="dxa"/>
            <w:vAlign w:val="center"/>
          </w:tcPr>
          <w:p>
            <w:pPr>
              <w:pStyle w:val="12"/>
            </w:pPr>
            <w:r>
              <w:t>≥3万吨</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污水处理率（%）</w:t>
            </w:r>
          </w:p>
        </w:tc>
        <w:tc>
          <w:tcPr>
            <w:tcW w:w="5386" w:type="dxa"/>
            <w:vAlign w:val="center"/>
          </w:tcPr>
          <w:p>
            <w:pPr>
              <w:pStyle w:val="12"/>
            </w:pPr>
            <w:r>
              <w:t>处理污水占收集污水的比率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是否按合同及时处理</w:t>
            </w:r>
          </w:p>
        </w:tc>
        <w:tc>
          <w:tcPr>
            <w:tcW w:w="5386" w:type="dxa"/>
            <w:vAlign w:val="center"/>
          </w:tcPr>
          <w:p>
            <w:pPr>
              <w:pStyle w:val="12"/>
            </w:pPr>
            <w:r>
              <w:t>是否按合同规定每日及时处理污水</w:t>
            </w:r>
          </w:p>
        </w:tc>
        <w:tc>
          <w:tcPr>
            <w:tcW w:w="2268" w:type="dxa"/>
            <w:vAlign w:val="center"/>
          </w:tcPr>
          <w:p>
            <w:pPr>
              <w:pStyle w:val="12"/>
            </w:pPr>
            <w:r>
              <w:t>是</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处理污水成本</w:t>
            </w:r>
          </w:p>
        </w:tc>
        <w:tc>
          <w:tcPr>
            <w:tcW w:w="5386" w:type="dxa"/>
            <w:vAlign w:val="center"/>
          </w:tcPr>
          <w:p>
            <w:pPr>
              <w:pStyle w:val="12"/>
            </w:pPr>
            <w:r>
              <w:t>处理污水成本</w:t>
            </w:r>
          </w:p>
        </w:tc>
        <w:tc>
          <w:tcPr>
            <w:tcW w:w="2268" w:type="dxa"/>
            <w:vAlign w:val="center"/>
          </w:tcPr>
          <w:p>
            <w:pPr>
              <w:pStyle w:val="12"/>
            </w:pPr>
            <w:r>
              <w:t>3.38元/吨</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减少水污染</w:t>
            </w:r>
          </w:p>
        </w:tc>
        <w:tc>
          <w:tcPr>
            <w:tcW w:w="5386" w:type="dxa"/>
            <w:vAlign w:val="center"/>
          </w:tcPr>
          <w:p>
            <w:pPr>
              <w:pStyle w:val="12"/>
            </w:pPr>
            <w:r>
              <w:t>松阳河水污染减少情况</w:t>
            </w:r>
          </w:p>
        </w:tc>
        <w:tc>
          <w:tcPr>
            <w:tcW w:w="2268" w:type="dxa"/>
            <w:vAlign w:val="center"/>
          </w:tcPr>
          <w:p>
            <w:pPr>
              <w:pStyle w:val="12"/>
            </w:pPr>
            <w:r>
              <w:t>明显减少</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改善地表环境</w:t>
            </w:r>
          </w:p>
        </w:tc>
        <w:tc>
          <w:tcPr>
            <w:tcW w:w="5386" w:type="dxa"/>
            <w:vAlign w:val="center"/>
          </w:tcPr>
          <w:p>
            <w:pPr>
              <w:pStyle w:val="12"/>
            </w:pPr>
            <w:r>
              <w:t>减少地下水污染</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50、新开街南延路灯工程绩效目标表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13012626P00002110025A</w:t>
            </w:r>
          </w:p>
        </w:tc>
        <w:tc>
          <w:tcPr>
            <w:tcW w:w="2835" w:type="dxa"/>
            <w:vAlign w:val="center"/>
          </w:tcPr>
          <w:p>
            <w:pPr>
              <w:pStyle w:val="10"/>
            </w:pPr>
            <w:r>
              <w:t>项目名称</w:t>
            </w:r>
          </w:p>
        </w:tc>
        <w:tc>
          <w:tcPr>
            <w:tcW w:w="6095" w:type="dxa"/>
            <w:gridSpan w:val="3"/>
            <w:vAlign w:val="center"/>
          </w:tcPr>
          <w:p>
            <w:pPr>
              <w:pStyle w:val="12"/>
            </w:pPr>
            <w:r>
              <w:t>新开街南延路灯工程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该项目将用于支付新开街南延路灯工程。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1.项目的实施，将有效提升街区夜间照明，保障行人通行安全。</w:t>
            </w:r>
          </w:p>
          <w:p>
            <w:pPr>
              <w:pStyle w:val="12"/>
            </w:pPr>
            <w:r>
              <w:t>2.项目的实施，与新开街南延段共安装路灯117盏。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安装路灯数量</w:t>
            </w:r>
          </w:p>
        </w:tc>
        <w:tc>
          <w:tcPr>
            <w:tcW w:w="5386" w:type="dxa"/>
            <w:vAlign w:val="center"/>
          </w:tcPr>
          <w:p>
            <w:pPr>
              <w:pStyle w:val="12"/>
            </w:pPr>
            <w:r>
              <w:t>安装路灯数量</w:t>
            </w:r>
          </w:p>
        </w:tc>
        <w:tc>
          <w:tcPr>
            <w:tcW w:w="2268" w:type="dxa"/>
            <w:vAlign w:val="center"/>
          </w:tcPr>
          <w:p>
            <w:pPr>
              <w:pStyle w:val="12"/>
            </w:pPr>
            <w:r>
              <w:t>117盏</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按时完成工程</w:t>
            </w:r>
          </w:p>
        </w:tc>
        <w:tc>
          <w:tcPr>
            <w:tcW w:w="5386" w:type="dxa"/>
            <w:vAlign w:val="center"/>
          </w:tcPr>
          <w:p>
            <w:pPr>
              <w:pStyle w:val="12"/>
            </w:pPr>
            <w:r>
              <w:t>是否按规定时间按时完成工程</w:t>
            </w:r>
          </w:p>
        </w:tc>
        <w:tc>
          <w:tcPr>
            <w:tcW w:w="2268" w:type="dxa"/>
            <w:vAlign w:val="center"/>
          </w:tcPr>
          <w:p>
            <w:pPr>
              <w:pStyle w:val="12"/>
            </w:pPr>
            <w:r>
              <w:t>按时</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项目支出成本是否控制在预算范围内</w:t>
            </w:r>
          </w:p>
        </w:tc>
        <w:tc>
          <w:tcPr>
            <w:tcW w:w="5386" w:type="dxa"/>
            <w:vAlign w:val="center"/>
          </w:tcPr>
          <w:p>
            <w:pPr>
              <w:pStyle w:val="12"/>
            </w:pPr>
            <w:r>
              <w:t>项目支出成本是否控制在预算范围内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街区夜间照明改善情况</w:t>
            </w:r>
          </w:p>
        </w:tc>
        <w:tc>
          <w:tcPr>
            <w:tcW w:w="5386" w:type="dxa"/>
            <w:vAlign w:val="center"/>
          </w:tcPr>
          <w:p>
            <w:pPr>
              <w:pStyle w:val="12"/>
            </w:pPr>
            <w:r>
              <w:t>街区夜间照明较以往的改善情况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县城形象较以往改善情况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51、中央大气污染防治资金绩效目标表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13012625P00001110318F</w:t>
            </w:r>
          </w:p>
        </w:tc>
        <w:tc>
          <w:tcPr>
            <w:tcW w:w="2835" w:type="dxa"/>
            <w:vAlign w:val="center"/>
          </w:tcPr>
          <w:p>
            <w:pPr>
              <w:pStyle w:val="10"/>
            </w:pPr>
            <w:r>
              <w:t>项目名称</w:t>
            </w:r>
          </w:p>
        </w:tc>
        <w:tc>
          <w:tcPr>
            <w:tcW w:w="6095" w:type="dxa"/>
            <w:gridSpan w:val="3"/>
            <w:vAlign w:val="center"/>
          </w:tcPr>
          <w:p>
            <w:pPr>
              <w:pStyle w:val="12"/>
            </w:pPr>
            <w:r>
              <w:t>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96.00</w:t>
            </w:r>
          </w:p>
        </w:tc>
        <w:tc>
          <w:tcPr>
            <w:tcW w:w="2835" w:type="dxa"/>
            <w:vAlign w:val="center"/>
          </w:tcPr>
          <w:p>
            <w:pPr>
              <w:pStyle w:val="10"/>
            </w:pPr>
            <w:r>
              <w:t>其中：财政    资金</w:t>
            </w:r>
          </w:p>
        </w:tc>
        <w:tc>
          <w:tcPr>
            <w:tcW w:w="2551" w:type="dxa"/>
            <w:vAlign w:val="center"/>
          </w:tcPr>
          <w:p>
            <w:pPr>
              <w:pStyle w:val="12"/>
            </w:pPr>
            <w:r>
              <w:t>96.00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1.项目的实施，共完成气代煤改造户18698户。</w:t>
            </w:r>
            <w:r>
              <w:tab/>
            </w:r>
          </w:p>
          <w:p>
            <w:pPr>
              <w:pStyle w:val="12"/>
            </w:pPr>
            <w:r>
              <w:t>2.项目的实施，将有效降低大气污染，减少大气中细颗粒物含量。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7"/>
        <w:gridCol w:w="16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87" w:type="dxa"/>
            <w:vAlign w:val="center"/>
          </w:tcPr>
          <w:p>
            <w:pPr>
              <w:pStyle w:val="10"/>
            </w:pPr>
            <w:r>
              <w:t>指标值</w:t>
            </w:r>
          </w:p>
        </w:tc>
        <w:tc>
          <w:tcPr>
            <w:tcW w:w="165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完成气代煤改造户数</w:t>
            </w:r>
          </w:p>
        </w:tc>
        <w:tc>
          <w:tcPr>
            <w:tcW w:w="5386" w:type="dxa"/>
            <w:vAlign w:val="center"/>
          </w:tcPr>
          <w:p>
            <w:pPr>
              <w:pStyle w:val="12"/>
            </w:pPr>
            <w:r>
              <w:t>完成气代煤改造户数</w:t>
            </w:r>
          </w:p>
        </w:tc>
        <w:tc>
          <w:tcPr>
            <w:tcW w:w="1887" w:type="dxa"/>
            <w:vAlign w:val="center"/>
          </w:tcPr>
          <w:p>
            <w:pPr>
              <w:pStyle w:val="12"/>
            </w:pPr>
            <w:r>
              <w:t>18698户</w:t>
            </w:r>
          </w:p>
        </w:tc>
        <w:tc>
          <w:tcPr>
            <w:tcW w:w="1657"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气代煤改造户数占总户数的比率</w:t>
            </w:r>
          </w:p>
        </w:tc>
        <w:tc>
          <w:tcPr>
            <w:tcW w:w="5386" w:type="dxa"/>
            <w:vAlign w:val="center"/>
          </w:tcPr>
          <w:p>
            <w:pPr>
              <w:pStyle w:val="12"/>
            </w:pPr>
            <w:r>
              <w:t>完成气代煤改造户数占总户数的比率</w:t>
            </w:r>
          </w:p>
        </w:tc>
        <w:tc>
          <w:tcPr>
            <w:tcW w:w="1887" w:type="dxa"/>
            <w:vAlign w:val="center"/>
          </w:tcPr>
          <w:p>
            <w:pPr>
              <w:pStyle w:val="12"/>
            </w:pPr>
            <w:r>
              <w:t>100%</w:t>
            </w:r>
          </w:p>
        </w:tc>
        <w:tc>
          <w:tcPr>
            <w:tcW w:w="1657"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按规定时间完成安装</w:t>
            </w:r>
          </w:p>
        </w:tc>
        <w:tc>
          <w:tcPr>
            <w:tcW w:w="5386" w:type="dxa"/>
            <w:vAlign w:val="center"/>
          </w:tcPr>
          <w:p>
            <w:pPr>
              <w:pStyle w:val="12"/>
            </w:pPr>
            <w:r>
              <w:t>是否按照规定时间完成</w:t>
            </w:r>
          </w:p>
        </w:tc>
        <w:tc>
          <w:tcPr>
            <w:tcW w:w="1887" w:type="dxa"/>
            <w:vAlign w:val="center"/>
          </w:tcPr>
          <w:p>
            <w:pPr>
              <w:pStyle w:val="12"/>
            </w:pPr>
            <w:r>
              <w:t>是</w:t>
            </w:r>
          </w:p>
        </w:tc>
        <w:tc>
          <w:tcPr>
            <w:tcW w:w="1657"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气代煤用户补贴标准</w:t>
            </w:r>
          </w:p>
        </w:tc>
        <w:tc>
          <w:tcPr>
            <w:tcW w:w="5386" w:type="dxa"/>
            <w:vAlign w:val="center"/>
          </w:tcPr>
          <w:p>
            <w:pPr>
              <w:pStyle w:val="12"/>
            </w:pPr>
            <w:r>
              <w:t>2016年改造户气代煤改造户</w:t>
            </w:r>
          </w:p>
        </w:tc>
        <w:tc>
          <w:tcPr>
            <w:tcW w:w="1887" w:type="dxa"/>
            <w:vAlign w:val="center"/>
          </w:tcPr>
          <w:p>
            <w:pPr>
              <w:pStyle w:val="12"/>
            </w:pPr>
            <w:r>
              <w:t>240元</w:t>
            </w:r>
          </w:p>
        </w:tc>
        <w:tc>
          <w:tcPr>
            <w:tcW w:w="1657" w:type="dxa"/>
            <w:vAlign w:val="center"/>
          </w:tcPr>
          <w:p>
            <w:pPr>
              <w:pStyle w:val="12"/>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气代煤用户补贴标准</w:t>
            </w:r>
          </w:p>
        </w:tc>
        <w:tc>
          <w:tcPr>
            <w:tcW w:w="5386" w:type="dxa"/>
            <w:vAlign w:val="center"/>
          </w:tcPr>
          <w:p>
            <w:pPr>
              <w:pStyle w:val="12"/>
            </w:pPr>
            <w:r>
              <w:t>2017年改造户气代煤改造户</w:t>
            </w:r>
          </w:p>
        </w:tc>
        <w:tc>
          <w:tcPr>
            <w:tcW w:w="1887" w:type="dxa"/>
            <w:vAlign w:val="center"/>
          </w:tcPr>
          <w:p>
            <w:pPr>
              <w:pStyle w:val="12"/>
            </w:pPr>
            <w:r>
              <w:t>240元</w:t>
            </w:r>
          </w:p>
        </w:tc>
        <w:tc>
          <w:tcPr>
            <w:tcW w:w="1657" w:type="dxa"/>
            <w:vAlign w:val="center"/>
          </w:tcPr>
          <w:p>
            <w:pPr>
              <w:pStyle w:val="12"/>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气代煤用户补贴标准</w:t>
            </w:r>
          </w:p>
        </w:tc>
        <w:tc>
          <w:tcPr>
            <w:tcW w:w="5386" w:type="dxa"/>
            <w:vAlign w:val="center"/>
          </w:tcPr>
          <w:p>
            <w:pPr>
              <w:pStyle w:val="12"/>
            </w:pPr>
            <w:r>
              <w:t>2018年改造户气代煤改造户</w:t>
            </w:r>
          </w:p>
        </w:tc>
        <w:tc>
          <w:tcPr>
            <w:tcW w:w="1887" w:type="dxa"/>
            <w:vAlign w:val="center"/>
          </w:tcPr>
          <w:p>
            <w:pPr>
              <w:pStyle w:val="12"/>
            </w:pPr>
            <w:r>
              <w:t>240元</w:t>
            </w:r>
          </w:p>
        </w:tc>
        <w:tc>
          <w:tcPr>
            <w:tcW w:w="1657" w:type="dxa"/>
            <w:vAlign w:val="center"/>
          </w:tcPr>
          <w:p>
            <w:pPr>
              <w:pStyle w:val="12"/>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气代煤用户补贴标准</w:t>
            </w:r>
          </w:p>
        </w:tc>
        <w:tc>
          <w:tcPr>
            <w:tcW w:w="5386" w:type="dxa"/>
            <w:vAlign w:val="center"/>
          </w:tcPr>
          <w:p>
            <w:pPr>
              <w:pStyle w:val="12"/>
            </w:pPr>
            <w:r>
              <w:t>2019年改造户气代煤改造户</w:t>
            </w:r>
          </w:p>
        </w:tc>
        <w:tc>
          <w:tcPr>
            <w:tcW w:w="1887" w:type="dxa"/>
            <w:vAlign w:val="center"/>
          </w:tcPr>
          <w:p>
            <w:pPr>
              <w:pStyle w:val="12"/>
            </w:pPr>
            <w:r>
              <w:t>480元</w:t>
            </w:r>
          </w:p>
        </w:tc>
        <w:tc>
          <w:tcPr>
            <w:tcW w:w="1657" w:type="dxa"/>
            <w:vAlign w:val="center"/>
          </w:tcPr>
          <w:p>
            <w:pPr>
              <w:pStyle w:val="12"/>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气代煤用户补贴标准</w:t>
            </w:r>
          </w:p>
        </w:tc>
        <w:tc>
          <w:tcPr>
            <w:tcW w:w="5386" w:type="dxa"/>
            <w:vAlign w:val="center"/>
          </w:tcPr>
          <w:p>
            <w:pPr>
              <w:pStyle w:val="12"/>
            </w:pPr>
            <w:r>
              <w:t>2020年改造户气代煤改造户</w:t>
            </w:r>
          </w:p>
        </w:tc>
        <w:tc>
          <w:tcPr>
            <w:tcW w:w="1887" w:type="dxa"/>
            <w:vAlign w:val="center"/>
          </w:tcPr>
          <w:p>
            <w:pPr>
              <w:pStyle w:val="12"/>
            </w:pPr>
            <w:r>
              <w:t>480元</w:t>
            </w:r>
          </w:p>
        </w:tc>
        <w:tc>
          <w:tcPr>
            <w:tcW w:w="1657" w:type="dxa"/>
            <w:vAlign w:val="center"/>
          </w:tcPr>
          <w:p>
            <w:pPr>
              <w:pStyle w:val="12"/>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降低大气污染</w:t>
            </w:r>
          </w:p>
        </w:tc>
        <w:tc>
          <w:tcPr>
            <w:tcW w:w="5386" w:type="dxa"/>
            <w:vAlign w:val="center"/>
          </w:tcPr>
          <w:p>
            <w:pPr>
              <w:pStyle w:val="12"/>
            </w:pPr>
            <w:r>
              <w:t>有效降低大气污染</w:t>
            </w:r>
          </w:p>
        </w:tc>
        <w:tc>
          <w:tcPr>
            <w:tcW w:w="1887" w:type="dxa"/>
            <w:vAlign w:val="center"/>
          </w:tcPr>
          <w:p>
            <w:pPr>
              <w:pStyle w:val="12"/>
            </w:pPr>
            <w:r>
              <w:t>有效降低</w:t>
            </w:r>
          </w:p>
        </w:tc>
        <w:tc>
          <w:tcPr>
            <w:tcW w:w="1657"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细颗粒物浓度</w:t>
            </w:r>
          </w:p>
        </w:tc>
        <w:tc>
          <w:tcPr>
            <w:tcW w:w="5386" w:type="dxa"/>
            <w:vAlign w:val="center"/>
          </w:tcPr>
          <w:p>
            <w:pPr>
              <w:pStyle w:val="12"/>
            </w:pPr>
            <w:r>
              <w:t>每立方米大气中细颗粒物含量</w:t>
            </w:r>
          </w:p>
        </w:tc>
        <w:tc>
          <w:tcPr>
            <w:tcW w:w="1887" w:type="dxa"/>
            <w:vAlign w:val="center"/>
          </w:tcPr>
          <w:p>
            <w:pPr>
              <w:pStyle w:val="12"/>
            </w:pPr>
            <w:r>
              <w:t>≤30微克</w:t>
            </w:r>
          </w:p>
        </w:tc>
        <w:tc>
          <w:tcPr>
            <w:tcW w:w="1657"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调查中满意和较满意的人数占总人数的比例</w:t>
            </w:r>
          </w:p>
        </w:tc>
        <w:tc>
          <w:tcPr>
            <w:tcW w:w="1887" w:type="dxa"/>
            <w:vAlign w:val="center"/>
          </w:tcPr>
          <w:p>
            <w:pPr>
              <w:pStyle w:val="12"/>
            </w:pPr>
            <w:r>
              <w:t>≥90%</w:t>
            </w:r>
          </w:p>
        </w:tc>
        <w:tc>
          <w:tcPr>
            <w:tcW w:w="1657"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52、综合文化活动中心工程款绩效目标表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13012626P000021100304</w:t>
            </w:r>
          </w:p>
        </w:tc>
        <w:tc>
          <w:tcPr>
            <w:tcW w:w="2835" w:type="dxa"/>
            <w:vAlign w:val="center"/>
          </w:tcPr>
          <w:p>
            <w:pPr>
              <w:pStyle w:val="10"/>
            </w:pPr>
            <w:r>
              <w:t>项目名称</w:t>
            </w:r>
          </w:p>
        </w:tc>
        <w:tc>
          <w:tcPr>
            <w:tcW w:w="6095" w:type="dxa"/>
            <w:gridSpan w:val="3"/>
            <w:vAlign w:val="center"/>
          </w:tcPr>
          <w:p>
            <w:pPr>
              <w:pStyle w:val="12"/>
            </w:pPr>
            <w:r>
              <w:t>综合文化活动中心工程款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482.00</w:t>
            </w:r>
          </w:p>
        </w:tc>
        <w:tc>
          <w:tcPr>
            <w:tcW w:w="2835" w:type="dxa"/>
            <w:vAlign w:val="center"/>
          </w:tcPr>
          <w:p>
            <w:pPr>
              <w:pStyle w:val="10"/>
            </w:pPr>
            <w:r>
              <w:t>其中：财政    资金</w:t>
            </w:r>
          </w:p>
        </w:tc>
        <w:tc>
          <w:tcPr>
            <w:tcW w:w="2551" w:type="dxa"/>
            <w:vAlign w:val="center"/>
          </w:tcPr>
          <w:p>
            <w:pPr>
              <w:pStyle w:val="12"/>
            </w:pPr>
            <w:r>
              <w:t>482.00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该资金将用于支付综合文化活动中心工程款。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1.项目的实施，共新增33832.856平方米的建筑面积。</w:t>
            </w:r>
          </w:p>
          <w:p>
            <w:pPr>
              <w:pStyle w:val="12"/>
            </w:pPr>
            <w:r>
              <w:t>2.项目的实施，有效提升我县的总体形象。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新增建筑</w:t>
            </w:r>
          </w:p>
        </w:tc>
        <w:tc>
          <w:tcPr>
            <w:tcW w:w="5386" w:type="dxa"/>
            <w:vAlign w:val="center"/>
          </w:tcPr>
          <w:p>
            <w:pPr>
              <w:pStyle w:val="12"/>
            </w:pPr>
            <w:r>
              <w:t>新增建筑面积</w:t>
            </w:r>
          </w:p>
        </w:tc>
        <w:tc>
          <w:tcPr>
            <w:tcW w:w="2268" w:type="dxa"/>
            <w:vAlign w:val="center"/>
          </w:tcPr>
          <w:p>
            <w:pPr>
              <w:pStyle w:val="12"/>
            </w:pPr>
            <w:r>
              <w:t>33832.85㎡</w:t>
            </w:r>
          </w:p>
        </w:tc>
        <w:tc>
          <w:tcPr>
            <w:tcW w:w="1276" w:type="dxa"/>
            <w:vAlign w:val="center"/>
          </w:tcPr>
          <w:p>
            <w:pPr>
              <w:pStyle w:val="12"/>
            </w:pPr>
            <w:r>
              <w:t>累计数据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验收合格数量占总数量的比率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按时完成工程</w:t>
            </w:r>
          </w:p>
        </w:tc>
        <w:tc>
          <w:tcPr>
            <w:tcW w:w="5386" w:type="dxa"/>
            <w:vAlign w:val="center"/>
          </w:tcPr>
          <w:p>
            <w:pPr>
              <w:pStyle w:val="12"/>
            </w:pPr>
            <w:r>
              <w:t>是否按合同规定按时完成</w:t>
            </w:r>
          </w:p>
        </w:tc>
        <w:tc>
          <w:tcPr>
            <w:tcW w:w="2268" w:type="dxa"/>
            <w:vAlign w:val="center"/>
          </w:tcPr>
          <w:p>
            <w:pPr>
              <w:pStyle w:val="12"/>
            </w:pPr>
            <w:r>
              <w:t>按时</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项目支出成本是否控制在预算范围内</w:t>
            </w:r>
          </w:p>
        </w:tc>
        <w:tc>
          <w:tcPr>
            <w:tcW w:w="5386" w:type="dxa"/>
            <w:vAlign w:val="center"/>
          </w:tcPr>
          <w:p>
            <w:pPr>
              <w:pStyle w:val="12"/>
            </w:pPr>
            <w:r>
              <w:t>项目支出成本是否控制在预算范围内</w:t>
            </w:r>
          </w:p>
        </w:tc>
        <w:tc>
          <w:tcPr>
            <w:tcW w:w="2268" w:type="dxa"/>
            <w:vAlign w:val="center"/>
          </w:tcPr>
          <w:p>
            <w:pPr>
              <w:pStyle w:val="12"/>
            </w:pPr>
            <w:r>
              <w:t>是</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街区环境改善情况</w:t>
            </w:r>
          </w:p>
        </w:tc>
        <w:tc>
          <w:tcPr>
            <w:tcW w:w="5386" w:type="dxa"/>
            <w:vAlign w:val="center"/>
          </w:tcPr>
          <w:p>
            <w:pPr>
              <w:pStyle w:val="12"/>
            </w:pPr>
            <w:r>
              <w:t>项目实施后街区环境较以往的改善情况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县城形象改善情况</w:t>
            </w:r>
          </w:p>
        </w:tc>
        <w:tc>
          <w:tcPr>
            <w:tcW w:w="5386" w:type="dxa"/>
            <w:vAlign w:val="center"/>
          </w:tcPr>
          <w:p>
            <w:pPr>
              <w:pStyle w:val="12"/>
            </w:pPr>
            <w:r>
              <w:t>县城形象同比上年改善情况</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调查中满意和较满意的人数占总人数的比率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333001灵寿县住房和城乡建设局本级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灵寿县住房和城乡建设局本级小计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城乡社区业务经费</w:t>
            </w:r>
          </w:p>
        </w:tc>
        <w:tc>
          <w:tcPr>
            <w:tcW w:w="964" w:type="dxa"/>
            <w:vAlign w:val="center"/>
          </w:tcPr>
          <w:p>
            <w:pPr>
              <w:pStyle w:val="11"/>
            </w:pPr>
            <w:r>
              <w:t>56.64</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1000</w:t>
            </w:r>
          </w:p>
        </w:tc>
        <w:tc>
          <w:tcPr>
            <w:tcW w:w="850" w:type="dxa"/>
            <w:vAlign w:val="center"/>
          </w:tcPr>
          <w:p>
            <w:pPr>
              <w:pStyle w:val="11"/>
            </w:pPr>
            <w:r>
              <w:t>0.00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灵寿县住房和城乡建设局本级上年末固定资产金额为1415.85万元（详见下表）。本年度拟购置固定资产总额为0.00万元，已按要求列入政府采购预算，详见政府采购预算表。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333001灵寿县住房和城乡建设局本级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1415.85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rFonts w:hint="eastAsia" w:eastAsia="方正书宋_GBK"/>
                <w:lang w:eastAsia="zh-CN"/>
              </w:rPr>
            </w:pPr>
            <w:r>
              <w:t>5903.80</w:t>
            </w:r>
            <w:r>
              <w:rPr>
                <w:rFonts w:hint="eastAsia"/>
                <w:lang w:eastAsia="zh-CN"/>
              </w:rPr>
              <w:t>平方米</w:t>
            </w:r>
          </w:p>
        </w:tc>
        <w:tc>
          <w:tcPr>
            <w:tcW w:w="2835" w:type="dxa"/>
            <w:vAlign w:val="center"/>
          </w:tcPr>
          <w:p>
            <w:pPr>
              <w:pStyle w:val="11"/>
            </w:pPr>
            <w:r>
              <w:t>311.69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rFonts w:hint="eastAsia" w:eastAsia="方正书宋_GBK"/>
                <w:lang w:eastAsia="zh-CN"/>
              </w:rPr>
            </w:pPr>
            <w:r>
              <w:t>20</w:t>
            </w:r>
            <w:r>
              <w:rPr>
                <w:rFonts w:hint="eastAsia"/>
                <w:lang w:eastAsia="zh-CN"/>
              </w:rPr>
              <w:t>辆</w:t>
            </w:r>
          </w:p>
        </w:tc>
        <w:tc>
          <w:tcPr>
            <w:tcW w:w="2835" w:type="dxa"/>
            <w:vAlign w:val="center"/>
          </w:tcPr>
          <w:p>
            <w:pPr>
              <w:pStyle w:val="11"/>
            </w:pPr>
            <w:r>
              <w:t>607.70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rFonts w:hint="eastAsia" w:eastAsia="方正书宋_GBK"/>
                <w:lang w:eastAsia="zh-CN"/>
              </w:rPr>
            </w:pPr>
            <w:r>
              <w:t>2</w:t>
            </w:r>
            <w:r>
              <w:rPr>
                <w:rFonts w:hint="eastAsia"/>
                <w:lang w:eastAsia="zh-CN"/>
              </w:rPr>
              <w:t>台</w:t>
            </w:r>
          </w:p>
        </w:tc>
        <w:tc>
          <w:tcPr>
            <w:tcW w:w="2835" w:type="dxa"/>
            <w:vAlign w:val="center"/>
          </w:tcPr>
          <w:p>
            <w:pPr>
              <w:pStyle w:val="11"/>
            </w:pPr>
            <w:r>
              <w:t>75.40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eastAsia" w:eastAsia="方正书宋_GBK"/>
                <w:lang w:eastAsia="zh-CN"/>
              </w:rPr>
            </w:pPr>
            <w:r>
              <w:t>580</w:t>
            </w:r>
            <w:r>
              <w:rPr>
                <w:rFonts w:hint="eastAsia"/>
                <w:lang w:eastAsia="zh-CN"/>
              </w:rPr>
              <w:t>个</w:t>
            </w:r>
          </w:p>
        </w:tc>
        <w:tc>
          <w:tcPr>
            <w:tcW w:w="2835" w:type="dxa"/>
            <w:vAlign w:val="center"/>
          </w:tcPr>
          <w:p>
            <w:pPr>
              <w:pStyle w:val="11"/>
            </w:pPr>
            <w:r>
              <w:t>421.06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2"/>
      <w:r>
        <w:rPr>
          <w:rFonts w:ascii="方正小标宋_GBK" w:hAnsi="方正小标宋_GBK" w:eastAsia="方正小标宋_GBK" w:cs="方正小标宋_GBK"/>
          <w:b w:val="0"/>
          <w:color w:val="000000"/>
          <w:sz w:val="44"/>
        </w:rPr>
        <w:t>二、灵寿县市政工程服务中心收支预算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333003灵寿县市政工程服务中心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1185.51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182.10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849.41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1185.51</w:t>
            </w:r>
          </w:p>
        </w:tc>
        <w:tc>
          <w:tcPr>
            <w:tcW w:w="4535" w:type="dxa"/>
            <w:vAlign w:val="center"/>
          </w:tcPr>
          <w:p>
            <w:pPr>
              <w:pStyle w:val="14"/>
            </w:pPr>
            <w:r>
              <w:t>本年支出合计</w:t>
            </w:r>
          </w:p>
        </w:tc>
        <w:tc>
          <w:tcPr>
            <w:tcW w:w="2126" w:type="dxa"/>
            <w:vAlign w:val="center"/>
          </w:tcPr>
          <w:p>
            <w:pPr>
              <w:pStyle w:val="15"/>
            </w:pPr>
            <w:r>
              <w:t>1185.51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1185.51</w:t>
            </w:r>
          </w:p>
        </w:tc>
        <w:tc>
          <w:tcPr>
            <w:tcW w:w="4535" w:type="dxa"/>
            <w:vAlign w:val="center"/>
          </w:tcPr>
          <w:p>
            <w:pPr>
              <w:pStyle w:val="14"/>
            </w:pPr>
            <w:r>
              <w:t>支出总计</w:t>
            </w:r>
          </w:p>
        </w:tc>
        <w:tc>
          <w:tcPr>
            <w:tcW w:w="2126" w:type="dxa"/>
            <w:vAlign w:val="center"/>
          </w:tcPr>
          <w:p>
            <w:pPr>
              <w:pStyle w:val="15"/>
            </w:pPr>
            <w:r>
              <w:t>1185.51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61"/>
        <w:gridCol w:w="1500"/>
        <w:gridCol w:w="1116"/>
        <w:gridCol w:w="1224"/>
        <w:gridCol w:w="1104"/>
        <w:gridCol w:w="982"/>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81" w:type="dxa"/>
            <w:gridSpan w:val="5"/>
            <w:tcBorders>
              <w:top w:val="single" w:color="FFFFFF" w:sz="6" w:space="0"/>
              <w:left w:val="single" w:color="FFFFFF" w:sz="6" w:space="0"/>
              <w:right w:val="single" w:color="FFFFFF" w:sz="6" w:space="0"/>
            </w:tcBorders>
            <w:vAlign w:val="center"/>
          </w:tcPr>
          <w:p>
            <w:pPr>
              <w:pStyle w:val="9"/>
            </w:pPr>
            <w:r>
              <w:t>333003灵寿县市政工程服务中心</w:t>
            </w:r>
          </w:p>
        </w:tc>
        <w:tc>
          <w:tcPr>
            <w:tcW w:w="322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661" w:type="dxa"/>
            <w:gridSpan w:val="2"/>
            <w:vAlign w:val="center"/>
          </w:tcPr>
          <w:p>
            <w:pPr>
              <w:pStyle w:val="10"/>
            </w:pPr>
            <w:r>
              <w:t>功能分类科目</w:t>
            </w:r>
          </w:p>
        </w:tc>
        <w:tc>
          <w:tcPr>
            <w:tcW w:w="1116" w:type="dxa"/>
            <w:vMerge w:val="restart"/>
            <w:vAlign w:val="center"/>
          </w:tcPr>
          <w:p>
            <w:pPr>
              <w:pStyle w:val="10"/>
            </w:pPr>
            <w:r>
              <w:t>合计</w:t>
            </w:r>
          </w:p>
        </w:tc>
        <w:tc>
          <w:tcPr>
            <w:tcW w:w="8980" w:type="dxa"/>
            <w:gridSpan w:val="8"/>
            <w:vAlign w:val="center"/>
          </w:tcPr>
          <w:p>
            <w:pPr>
              <w:pStyle w:val="10"/>
            </w:pPr>
            <w:r>
              <w:t>本年收入</w:t>
            </w:r>
          </w:p>
        </w:tc>
        <w:tc>
          <w:tcPr>
            <w:tcW w:w="1134" w:type="dxa"/>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1161" w:type="dxa"/>
            <w:vAlign w:val="center"/>
          </w:tcPr>
          <w:p>
            <w:pPr>
              <w:pStyle w:val="10"/>
            </w:pPr>
            <w:r>
              <w:t>科目    编码</w:t>
            </w:r>
          </w:p>
        </w:tc>
        <w:tc>
          <w:tcPr>
            <w:tcW w:w="1500" w:type="dxa"/>
            <w:vAlign w:val="center"/>
          </w:tcPr>
          <w:p>
            <w:pPr>
              <w:pStyle w:val="10"/>
            </w:pPr>
            <w:r>
              <w:t>科目名称</w:t>
            </w:r>
          </w:p>
        </w:tc>
        <w:tc>
          <w:tcPr>
            <w:tcW w:w="1116" w:type="dxa"/>
            <w:vMerge w:val="continue"/>
          </w:tcPr>
          <w:p/>
        </w:tc>
        <w:tc>
          <w:tcPr>
            <w:tcW w:w="1224" w:type="dxa"/>
            <w:vAlign w:val="center"/>
          </w:tcPr>
          <w:p>
            <w:pPr>
              <w:pStyle w:val="10"/>
            </w:pPr>
            <w:r>
              <w:t>小计</w:t>
            </w:r>
          </w:p>
        </w:tc>
        <w:tc>
          <w:tcPr>
            <w:tcW w:w="1104" w:type="dxa"/>
            <w:vAlign w:val="center"/>
          </w:tcPr>
          <w:p>
            <w:pPr>
              <w:pStyle w:val="10"/>
            </w:pPr>
            <w:r>
              <w:t>财政拨款 收入</w:t>
            </w:r>
          </w:p>
        </w:tc>
        <w:tc>
          <w:tcPr>
            <w:tcW w:w="982"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161" w:type="dxa"/>
            <w:vAlign w:val="center"/>
          </w:tcPr>
          <w:p>
            <w:pPr>
              <w:pStyle w:val="10"/>
            </w:pPr>
            <w:r>
              <w:t>1</w:t>
            </w:r>
          </w:p>
        </w:tc>
        <w:tc>
          <w:tcPr>
            <w:tcW w:w="1500" w:type="dxa"/>
            <w:vAlign w:val="center"/>
          </w:tcPr>
          <w:p>
            <w:pPr>
              <w:pStyle w:val="10"/>
            </w:pPr>
            <w:r>
              <w:t>2</w:t>
            </w:r>
          </w:p>
        </w:tc>
        <w:tc>
          <w:tcPr>
            <w:tcW w:w="1116" w:type="dxa"/>
            <w:vAlign w:val="center"/>
          </w:tcPr>
          <w:p>
            <w:pPr>
              <w:pStyle w:val="10"/>
            </w:pPr>
            <w:r>
              <w:t>3</w:t>
            </w:r>
          </w:p>
        </w:tc>
        <w:tc>
          <w:tcPr>
            <w:tcW w:w="1224" w:type="dxa"/>
            <w:vAlign w:val="center"/>
          </w:tcPr>
          <w:p>
            <w:pPr>
              <w:pStyle w:val="10"/>
            </w:pPr>
            <w:r>
              <w:t>4</w:t>
            </w:r>
          </w:p>
        </w:tc>
        <w:tc>
          <w:tcPr>
            <w:tcW w:w="1104" w:type="dxa"/>
            <w:vAlign w:val="center"/>
          </w:tcPr>
          <w:p>
            <w:pPr>
              <w:pStyle w:val="10"/>
            </w:pPr>
            <w:r>
              <w:t>5</w:t>
            </w:r>
          </w:p>
        </w:tc>
        <w:tc>
          <w:tcPr>
            <w:tcW w:w="982"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161" w:type="dxa"/>
            <w:vAlign w:val="center"/>
          </w:tcPr>
          <w:p>
            <w:pPr>
              <w:pStyle w:val="16"/>
            </w:pPr>
          </w:p>
        </w:tc>
        <w:tc>
          <w:tcPr>
            <w:tcW w:w="1500" w:type="dxa"/>
            <w:vAlign w:val="center"/>
          </w:tcPr>
          <w:p>
            <w:pPr>
              <w:pStyle w:val="14"/>
            </w:pPr>
            <w:r>
              <w:t>合计</w:t>
            </w:r>
          </w:p>
        </w:tc>
        <w:tc>
          <w:tcPr>
            <w:tcW w:w="1116" w:type="dxa"/>
            <w:vAlign w:val="center"/>
          </w:tcPr>
          <w:p>
            <w:pPr>
              <w:pStyle w:val="15"/>
            </w:pPr>
            <w:r>
              <w:t>1185.51</w:t>
            </w:r>
          </w:p>
        </w:tc>
        <w:tc>
          <w:tcPr>
            <w:tcW w:w="1224" w:type="dxa"/>
            <w:vAlign w:val="center"/>
          </w:tcPr>
          <w:p>
            <w:pPr>
              <w:pStyle w:val="15"/>
            </w:pPr>
            <w:r>
              <w:t>1185.51</w:t>
            </w:r>
          </w:p>
        </w:tc>
        <w:tc>
          <w:tcPr>
            <w:tcW w:w="1104" w:type="dxa"/>
            <w:vAlign w:val="center"/>
          </w:tcPr>
          <w:p>
            <w:pPr>
              <w:pStyle w:val="15"/>
            </w:pPr>
            <w:r>
              <w:t>1185.51</w:t>
            </w:r>
          </w:p>
        </w:tc>
        <w:tc>
          <w:tcPr>
            <w:tcW w:w="982"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161" w:type="dxa"/>
            <w:vAlign w:val="center"/>
          </w:tcPr>
          <w:p>
            <w:pPr>
              <w:pStyle w:val="12"/>
            </w:pPr>
            <w:r>
              <w:t>208</w:t>
            </w:r>
          </w:p>
        </w:tc>
        <w:tc>
          <w:tcPr>
            <w:tcW w:w="1500" w:type="dxa"/>
            <w:vAlign w:val="center"/>
          </w:tcPr>
          <w:p>
            <w:pPr>
              <w:pStyle w:val="12"/>
            </w:pPr>
            <w:r>
              <w:t>社会保障和就业支出</w:t>
            </w:r>
          </w:p>
        </w:tc>
        <w:tc>
          <w:tcPr>
            <w:tcW w:w="1116" w:type="dxa"/>
            <w:vAlign w:val="center"/>
          </w:tcPr>
          <w:p>
            <w:pPr>
              <w:pStyle w:val="11"/>
            </w:pPr>
            <w:r>
              <w:t>182.10</w:t>
            </w:r>
          </w:p>
        </w:tc>
        <w:tc>
          <w:tcPr>
            <w:tcW w:w="1224" w:type="dxa"/>
            <w:vAlign w:val="center"/>
          </w:tcPr>
          <w:p>
            <w:pPr>
              <w:pStyle w:val="11"/>
            </w:pPr>
            <w:r>
              <w:t>182.10</w:t>
            </w:r>
          </w:p>
        </w:tc>
        <w:tc>
          <w:tcPr>
            <w:tcW w:w="1104" w:type="dxa"/>
            <w:vAlign w:val="center"/>
          </w:tcPr>
          <w:p>
            <w:pPr>
              <w:pStyle w:val="11"/>
            </w:pPr>
            <w:r>
              <w:t>182.10</w:t>
            </w: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161" w:type="dxa"/>
            <w:vAlign w:val="center"/>
          </w:tcPr>
          <w:p>
            <w:pPr>
              <w:pStyle w:val="12"/>
            </w:pPr>
            <w:r>
              <w:t>20805</w:t>
            </w:r>
          </w:p>
        </w:tc>
        <w:tc>
          <w:tcPr>
            <w:tcW w:w="1500" w:type="dxa"/>
            <w:vAlign w:val="center"/>
          </w:tcPr>
          <w:p>
            <w:pPr>
              <w:pStyle w:val="12"/>
            </w:pPr>
            <w:r>
              <w:t>行政事业单位养老支出</w:t>
            </w:r>
          </w:p>
        </w:tc>
        <w:tc>
          <w:tcPr>
            <w:tcW w:w="1116" w:type="dxa"/>
            <w:vAlign w:val="center"/>
          </w:tcPr>
          <w:p>
            <w:pPr>
              <w:pStyle w:val="11"/>
            </w:pPr>
            <w:r>
              <w:t>182.10</w:t>
            </w:r>
          </w:p>
        </w:tc>
        <w:tc>
          <w:tcPr>
            <w:tcW w:w="1224" w:type="dxa"/>
            <w:vAlign w:val="center"/>
          </w:tcPr>
          <w:p>
            <w:pPr>
              <w:pStyle w:val="11"/>
            </w:pPr>
            <w:r>
              <w:t>182.10</w:t>
            </w:r>
          </w:p>
        </w:tc>
        <w:tc>
          <w:tcPr>
            <w:tcW w:w="1104" w:type="dxa"/>
            <w:vAlign w:val="center"/>
          </w:tcPr>
          <w:p>
            <w:pPr>
              <w:pStyle w:val="11"/>
            </w:pPr>
            <w:r>
              <w:t>182.10</w:t>
            </w: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161" w:type="dxa"/>
            <w:vAlign w:val="center"/>
          </w:tcPr>
          <w:p>
            <w:pPr>
              <w:pStyle w:val="12"/>
            </w:pPr>
            <w:r>
              <w:t>2080505</w:t>
            </w:r>
          </w:p>
        </w:tc>
        <w:tc>
          <w:tcPr>
            <w:tcW w:w="1500" w:type="dxa"/>
            <w:vAlign w:val="center"/>
          </w:tcPr>
          <w:p>
            <w:pPr>
              <w:pStyle w:val="12"/>
            </w:pPr>
            <w:r>
              <w:t>机关事业单位基本养老保险缴费支出</w:t>
            </w:r>
          </w:p>
        </w:tc>
        <w:tc>
          <w:tcPr>
            <w:tcW w:w="1116" w:type="dxa"/>
            <w:vAlign w:val="center"/>
          </w:tcPr>
          <w:p>
            <w:pPr>
              <w:pStyle w:val="11"/>
            </w:pPr>
            <w:r>
              <w:t>121.10</w:t>
            </w:r>
          </w:p>
        </w:tc>
        <w:tc>
          <w:tcPr>
            <w:tcW w:w="1224" w:type="dxa"/>
            <w:vAlign w:val="center"/>
          </w:tcPr>
          <w:p>
            <w:pPr>
              <w:pStyle w:val="11"/>
            </w:pPr>
            <w:r>
              <w:t>121.10</w:t>
            </w:r>
          </w:p>
        </w:tc>
        <w:tc>
          <w:tcPr>
            <w:tcW w:w="1104" w:type="dxa"/>
            <w:vAlign w:val="center"/>
          </w:tcPr>
          <w:p>
            <w:pPr>
              <w:pStyle w:val="11"/>
            </w:pPr>
            <w:r>
              <w:t>121.10</w:t>
            </w: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161" w:type="dxa"/>
            <w:vAlign w:val="center"/>
          </w:tcPr>
          <w:p>
            <w:pPr>
              <w:pStyle w:val="12"/>
            </w:pPr>
            <w:r>
              <w:t>2080506</w:t>
            </w:r>
          </w:p>
        </w:tc>
        <w:tc>
          <w:tcPr>
            <w:tcW w:w="1500" w:type="dxa"/>
            <w:vAlign w:val="center"/>
          </w:tcPr>
          <w:p>
            <w:pPr>
              <w:pStyle w:val="12"/>
            </w:pPr>
            <w:r>
              <w:t>机关事业单位职业年金缴费支出</w:t>
            </w:r>
          </w:p>
        </w:tc>
        <w:tc>
          <w:tcPr>
            <w:tcW w:w="1116" w:type="dxa"/>
            <w:vAlign w:val="center"/>
          </w:tcPr>
          <w:p>
            <w:pPr>
              <w:pStyle w:val="11"/>
            </w:pPr>
            <w:r>
              <w:t>61.00</w:t>
            </w:r>
          </w:p>
        </w:tc>
        <w:tc>
          <w:tcPr>
            <w:tcW w:w="1224" w:type="dxa"/>
            <w:vAlign w:val="center"/>
          </w:tcPr>
          <w:p>
            <w:pPr>
              <w:pStyle w:val="11"/>
            </w:pPr>
            <w:r>
              <w:t>61.00</w:t>
            </w:r>
          </w:p>
        </w:tc>
        <w:tc>
          <w:tcPr>
            <w:tcW w:w="1104" w:type="dxa"/>
            <w:vAlign w:val="center"/>
          </w:tcPr>
          <w:p>
            <w:pPr>
              <w:pStyle w:val="11"/>
            </w:pPr>
            <w:r>
              <w:t>61.00</w:t>
            </w: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161" w:type="dxa"/>
            <w:vAlign w:val="center"/>
          </w:tcPr>
          <w:p>
            <w:pPr>
              <w:pStyle w:val="12"/>
            </w:pPr>
            <w:r>
              <w:t>210</w:t>
            </w:r>
          </w:p>
        </w:tc>
        <w:tc>
          <w:tcPr>
            <w:tcW w:w="1500" w:type="dxa"/>
            <w:vAlign w:val="center"/>
          </w:tcPr>
          <w:p>
            <w:pPr>
              <w:pStyle w:val="12"/>
            </w:pPr>
            <w:r>
              <w:t>卫生健康支出</w:t>
            </w:r>
          </w:p>
        </w:tc>
        <w:tc>
          <w:tcPr>
            <w:tcW w:w="1116" w:type="dxa"/>
            <w:vAlign w:val="center"/>
          </w:tcPr>
          <w:p>
            <w:pPr>
              <w:pStyle w:val="11"/>
            </w:pPr>
            <w:r>
              <w:t>57.00</w:t>
            </w:r>
          </w:p>
        </w:tc>
        <w:tc>
          <w:tcPr>
            <w:tcW w:w="1224" w:type="dxa"/>
            <w:vAlign w:val="center"/>
          </w:tcPr>
          <w:p>
            <w:pPr>
              <w:pStyle w:val="11"/>
            </w:pPr>
            <w:r>
              <w:t>57.00</w:t>
            </w:r>
          </w:p>
        </w:tc>
        <w:tc>
          <w:tcPr>
            <w:tcW w:w="1104" w:type="dxa"/>
            <w:vAlign w:val="center"/>
          </w:tcPr>
          <w:p>
            <w:pPr>
              <w:pStyle w:val="11"/>
            </w:pPr>
            <w:r>
              <w:t>57.00</w:t>
            </w: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161" w:type="dxa"/>
            <w:vAlign w:val="center"/>
          </w:tcPr>
          <w:p>
            <w:pPr>
              <w:pStyle w:val="12"/>
            </w:pPr>
            <w:r>
              <w:t>21011</w:t>
            </w:r>
          </w:p>
        </w:tc>
        <w:tc>
          <w:tcPr>
            <w:tcW w:w="1500" w:type="dxa"/>
            <w:vAlign w:val="center"/>
          </w:tcPr>
          <w:p>
            <w:pPr>
              <w:pStyle w:val="12"/>
            </w:pPr>
            <w:r>
              <w:t>行政事业单位医疗</w:t>
            </w:r>
          </w:p>
        </w:tc>
        <w:tc>
          <w:tcPr>
            <w:tcW w:w="1116" w:type="dxa"/>
            <w:vAlign w:val="center"/>
          </w:tcPr>
          <w:p>
            <w:pPr>
              <w:pStyle w:val="11"/>
            </w:pPr>
            <w:r>
              <w:t>57.00</w:t>
            </w:r>
          </w:p>
        </w:tc>
        <w:tc>
          <w:tcPr>
            <w:tcW w:w="1224" w:type="dxa"/>
            <w:vAlign w:val="center"/>
          </w:tcPr>
          <w:p>
            <w:pPr>
              <w:pStyle w:val="11"/>
            </w:pPr>
            <w:r>
              <w:t>57.00</w:t>
            </w:r>
          </w:p>
        </w:tc>
        <w:tc>
          <w:tcPr>
            <w:tcW w:w="1104" w:type="dxa"/>
            <w:vAlign w:val="center"/>
          </w:tcPr>
          <w:p>
            <w:pPr>
              <w:pStyle w:val="11"/>
            </w:pPr>
            <w:r>
              <w:t>57.00</w:t>
            </w: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161" w:type="dxa"/>
            <w:vAlign w:val="center"/>
          </w:tcPr>
          <w:p>
            <w:pPr>
              <w:pStyle w:val="12"/>
            </w:pPr>
            <w:r>
              <w:t>2101102</w:t>
            </w:r>
          </w:p>
        </w:tc>
        <w:tc>
          <w:tcPr>
            <w:tcW w:w="1500" w:type="dxa"/>
            <w:vAlign w:val="center"/>
          </w:tcPr>
          <w:p>
            <w:pPr>
              <w:pStyle w:val="12"/>
            </w:pPr>
            <w:r>
              <w:t>事业单位医疗</w:t>
            </w:r>
          </w:p>
        </w:tc>
        <w:tc>
          <w:tcPr>
            <w:tcW w:w="1116" w:type="dxa"/>
            <w:vAlign w:val="center"/>
          </w:tcPr>
          <w:p>
            <w:pPr>
              <w:pStyle w:val="11"/>
            </w:pPr>
            <w:r>
              <w:t>57.00</w:t>
            </w:r>
          </w:p>
        </w:tc>
        <w:tc>
          <w:tcPr>
            <w:tcW w:w="1224" w:type="dxa"/>
            <w:vAlign w:val="center"/>
          </w:tcPr>
          <w:p>
            <w:pPr>
              <w:pStyle w:val="11"/>
            </w:pPr>
            <w:r>
              <w:t>57.00</w:t>
            </w:r>
          </w:p>
        </w:tc>
        <w:tc>
          <w:tcPr>
            <w:tcW w:w="1104" w:type="dxa"/>
            <w:vAlign w:val="center"/>
          </w:tcPr>
          <w:p>
            <w:pPr>
              <w:pStyle w:val="11"/>
            </w:pPr>
            <w:r>
              <w:t>57.00</w:t>
            </w: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161" w:type="dxa"/>
            <w:vAlign w:val="center"/>
          </w:tcPr>
          <w:p>
            <w:pPr>
              <w:pStyle w:val="12"/>
            </w:pPr>
            <w:r>
              <w:t>212</w:t>
            </w:r>
          </w:p>
        </w:tc>
        <w:tc>
          <w:tcPr>
            <w:tcW w:w="1500" w:type="dxa"/>
            <w:vAlign w:val="center"/>
          </w:tcPr>
          <w:p>
            <w:pPr>
              <w:pStyle w:val="12"/>
            </w:pPr>
            <w:r>
              <w:t>城乡社区支出</w:t>
            </w:r>
          </w:p>
        </w:tc>
        <w:tc>
          <w:tcPr>
            <w:tcW w:w="1116" w:type="dxa"/>
            <w:vAlign w:val="center"/>
          </w:tcPr>
          <w:p>
            <w:pPr>
              <w:pStyle w:val="11"/>
            </w:pPr>
            <w:r>
              <w:t>849.41</w:t>
            </w:r>
          </w:p>
        </w:tc>
        <w:tc>
          <w:tcPr>
            <w:tcW w:w="1224" w:type="dxa"/>
            <w:vAlign w:val="center"/>
          </w:tcPr>
          <w:p>
            <w:pPr>
              <w:pStyle w:val="11"/>
            </w:pPr>
            <w:r>
              <w:t>849.41</w:t>
            </w:r>
          </w:p>
        </w:tc>
        <w:tc>
          <w:tcPr>
            <w:tcW w:w="1104" w:type="dxa"/>
            <w:vAlign w:val="center"/>
          </w:tcPr>
          <w:p>
            <w:pPr>
              <w:pStyle w:val="11"/>
            </w:pPr>
            <w:r>
              <w:t>849.41</w:t>
            </w: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161" w:type="dxa"/>
            <w:vAlign w:val="center"/>
          </w:tcPr>
          <w:p>
            <w:pPr>
              <w:pStyle w:val="12"/>
            </w:pPr>
            <w:r>
              <w:t>21201</w:t>
            </w:r>
          </w:p>
        </w:tc>
        <w:tc>
          <w:tcPr>
            <w:tcW w:w="1500" w:type="dxa"/>
            <w:vAlign w:val="center"/>
          </w:tcPr>
          <w:p>
            <w:pPr>
              <w:pStyle w:val="12"/>
            </w:pPr>
            <w:r>
              <w:t>城乡社区管理事务</w:t>
            </w:r>
          </w:p>
        </w:tc>
        <w:tc>
          <w:tcPr>
            <w:tcW w:w="1116" w:type="dxa"/>
            <w:vAlign w:val="center"/>
          </w:tcPr>
          <w:p>
            <w:pPr>
              <w:pStyle w:val="11"/>
            </w:pPr>
            <w:r>
              <w:t>849.41</w:t>
            </w:r>
          </w:p>
        </w:tc>
        <w:tc>
          <w:tcPr>
            <w:tcW w:w="1224" w:type="dxa"/>
            <w:vAlign w:val="center"/>
          </w:tcPr>
          <w:p>
            <w:pPr>
              <w:pStyle w:val="11"/>
            </w:pPr>
            <w:r>
              <w:t>849.41</w:t>
            </w:r>
          </w:p>
        </w:tc>
        <w:tc>
          <w:tcPr>
            <w:tcW w:w="1104" w:type="dxa"/>
            <w:vAlign w:val="center"/>
          </w:tcPr>
          <w:p>
            <w:pPr>
              <w:pStyle w:val="11"/>
            </w:pPr>
            <w:r>
              <w:t>849.41</w:t>
            </w: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161" w:type="dxa"/>
            <w:vAlign w:val="center"/>
          </w:tcPr>
          <w:p>
            <w:pPr>
              <w:pStyle w:val="12"/>
            </w:pPr>
            <w:r>
              <w:t>2120199</w:t>
            </w:r>
          </w:p>
        </w:tc>
        <w:tc>
          <w:tcPr>
            <w:tcW w:w="1500" w:type="dxa"/>
            <w:vAlign w:val="center"/>
          </w:tcPr>
          <w:p>
            <w:pPr>
              <w:pStyle w:val="12"/>
            </w:pPr>
            <w:r>
              <w:t>其他城乡社区管理事务支出</w:t>
            </w:r>
          </w:p>
        </w:tc>
        <w:tc>
          <w:tcPr>
            <w:tcW w:w="1116" w:type="dxa"/>
            <w:vAlign w:val="center"/>
          </w:tcPr>
          <w:p>
            <w:pPr>
              <w:pStyle w:val="11"/>
            </w:pPr>
            <w:r>
              <w:t>849.41</w:t>
            </w:r>
          </w:p>
        </w:tc>
        <w:tc>
          <w:tcPr>
            <w:tcW w:w="1224" w:type="dxa"/>
            <w:vAlign w:val="center"/>
          </w:tcPr>
          <w:p>
            <w:pPr>
              <w:pStyle w:val="11"/>
            </w:pPr>
            <w:r>
              <w:t>849.41</w:t>
            </w:r>
          </w:p>
        </w:tc>
        <w:tc>
          <w:tcPr>
            <w:tcW w:w="1104" w:type="dxa"/>
            <w:vAlign w:val="center"/>
          </w:tcPr>
          <w:p>
            <w:pPr>
              <w:pStyle w:val="11"/>
            </w:pPr>
            <w:r>
              <w:t>849.41</w:t>
            </w: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161" w:type="dxa"/>
            <w:vAlign w:val="center"/>
          </w:tcPr>
          <w:p>
            <w:pPr>
              <w:pStyle w:val="12"/>
            </w:pPr>
            <w:r>
              <w:t>221</w:t>
            </w:r>
          </w:p>
        </w:tc>
        <w:tc>
          <w:tcPr>
            <w:tcW w:w="1500" w:type="dxa"/>
            <w:vAlign w:val="center"/>
          </w:tcPr>
          <w:p>
            <w:pPr>
              <w:pStyle w:val="12"/>
            </w:pPr>
            <w:r>
              <w:t>住房保障支出</w:t>
            </w:r>
          </w:p>
        </w:tc>
        <w:tc>
          <w:tcPr>
            <w:tcW w:w="1116" w:type="dxa"/>
            <w:vAlign w:val="center"/>
          </w:tcPr>
          <w:p>
            <w:pPr>
              <w:pStyle w:val="11"/>
            </w:pPr>
            <w:r>
              <w:t>97.00</w:t>
            </w:r>
          </w:p>
        </w:tc>
        <w:tc>
          <w:tcPr>
            <w:tcW w:w="1224" w:type="dxa"/>
            <w:vAlign w:val="center"/>
          </w:tcPr>
          <w:p>
            <w:pPr>
              <w:pStyle w:val="11"/>
            </w:pPr>
            <w:r>
              <w:t>97.00</w:t>
            </w:r>
          </w:p>
        </w:tc>
        <w:tc>
          <w:tcPr>
            <w:tcW w:w="1104" w:type="dxa"/>
            <w:vAlign w:val="center"/>
          </w:tcPr>
          <w:p>
            <w:pPr>
              <w:pStyle w:val="11"/>
            </w:pPr>
            <w:r>
              <w:t>97.00</w:t>
            </w: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161" w:type="dxa"/>
            <w:vAlign w:val="center"/>
          </w:tcPr>
          <w:p>
            <w:pPr>
              <w:pStyle w:val="12"/>
            </w:pPr>
            <w:r>
              <w:t>22102</w:t>
            </w:r>
          </w:p>
        </w:tc>
        <w:tc>
          <w:tcPr>
            <w:tcW w:w="1500" w:type="dxa"/>
            <w:vAlign w:val="center"/>
          </w:tcPr>
          <w:p>
            <w:pPr>
              <w:pStyle w:val="12"/>
            </w:pPr>
            <w:r>
              <w:t>住房改革支出</w:t>
            </w:r>
          </w:p>
        </w:tc>
        <w:tc>
          <w:tcPr>
            <w:tcW w:w="1116" w:type="dxa"/>
            <w:vAlign w:val="center"/>
          </w:tcPr>
          <w:p>
            <w:pPr>
              <w:pStyle w:val="11"/>
            </w:pPr>
            <w:r>
              <w:t>97.00</w:t>
            </w:r>
          </w:p>
        </w:tc>
        <w:tc>
          <w:tcPr>
            <w:tcW w:w="1224" w:type="dxa"/>
            <w:vAlign w:val="center"/>
          </w:tcPr>
          <w:p>
            <w:pPr>
              <w:pStyle w:val="11"/>
            </w:pPr>
            <w:r>
              <w:t>97.00</w:t>
            </w:r>
          </w:p>
        </w:tc>
        <w:tc>
          <w:tcPr>
            <w:tcW w:w="1104" w:type="dxa"/>
            <w:vAlign w:val="center"/>
          </w:tcPr>
          <w:p>
            <w:pPr>
              <w:pStyle w:val="11"/>
            </w:pPr>
            <w:r>
              <w:t>97.00</w:t>
            </w: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161" w:type="dxa"/>
            <w:vAlign w:val="center"/>
          </w:tcPr>
          <w:p>
            <w:pPr>
              <w:pStyle w:val="12"/>
            </w:pPr>
            <w:r>
              <w:t>2210201</w:t>
            </w:r>
          </w:p>
        </w:tc>
        <w:tc>
          <w:tcPr>
            <w:tcW w:w="1500" w:type="dxa"/>
            <w:vAlign w:val="center"/>
          </w:tcPr>
          <w:p>
            <w:pPr>
              <w:pStyle w:val="12"/>
            </w:pPr>
            <w:r>
              <w:t>住房公积金</w:t>
            </w:r>
          </w:p>
        </w:tc>
        <w:tc>
          <w:tcPr>
            <w:tcW w:w="1116" w:type="dxa"/>
            <w:vAlign w:val="center"/>
          </w:tcPr>
          <w:p>
            <w:pPr>
              <w:pStyle w:val="11"/>
            </w:pPr>
            <w:r>
              <w:t>97.00</w:t>
            </w:r>
          </w:p>
        </w:tc>
        <w:tc>
          <w:tcPr>
            <w:tcW w:w="1224" w:type="dxa"/>
            <w:vAlign w:val="center"/>
          </w:tcPr>
          <w:p>
            <w:pPr>
              <w:pStyle w:val="11"/>
            </w:pPr>
            <w:r>
              <w:t>97.00</w:t>
            </w:r>
          </w:p>
        </w:tc>
        <w:tc>
          <w:tcPr>
            <w:tcW w:w="1104" w:type="dxa"/>
            <w:vAlign w:val="center"/>
          </w:tcPr>
          <w:p>
            <w:pPr>
              <w:pStyle w:val="11"/>
            </w:pPr>
            <w:r>
              <w:t>97.00</w:t>
            </w:r>
          </w:p>
        </w:tc>
        <w:tc>
          <w:tcPr>
            <w:tcW w:w="982"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bookmarkStart w:id="3" w:name="_GoBack"/>
      <w:bookmarkEnd w:id="3"/>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33"/>
        <w:gridCol w:w="4394"/>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333003灵寿县市政工程服务中心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33" w:type="dxa"/>
            <w:vAlign w:val="center"/>
          </w:tcPr>
          <w:p>
            <w:pPr>
              <w:pStyle w:val="10"/>
            </w:pPr>
            <w:r>
              <w:t>科目    编码</w:t>
            </w:r>
          </w:p>
        </w:tc>
        <w:tc>
          <w:tcPr>
            <w:tcW w:w="4394"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33" w:type="dxa"/>
            <w:vAlign w:val="center"/>
          </w:tcPr>
          <w:p>
            <w:pPr>
              <w:pStyle w:val="10"/>
            </w:pPr>
            <w:r>
              <w:t>1</w:t>
            </w:r>
          </w:p>
        </w:tc>
        <w:tc>
          <w:tcPr>
            <w:tcW w:w="4394"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33" w:type="dxa"/>
            <w:vAlign w:val="center"/>
          </w:tcPr>
          <w:p>
            <w:pPr>
              <w:pStyle w:val="16"/>
            </w:pPr>
          </w:p>
        </w:tc>
        <w:tc>
          <w:tcPr>
            <w:tcW w:w="4394" w:type="dxa"/>
            <w:vAlign w:val="center"/>
          </w:tcPr>
          <w:p>
            <w:pPr>
              <w:pStyle w:val="14"/>
            </w:pPr>
            <w:r>
              <w:t>合计</w:t>
            </w:r>
          </w:p>
        </w:tc>
        <w:tc>
          <w:tcPr>
            <w:tcW w:w="1361" w:type="dxa"/>
            <w:vAlign w:val="center"/>
          </w:tcPr>
          <w:p>
            <w:pPr>
              <w:pStyle w:val="15"/>
            </w:pPr>
            <w:r>
              <w:t>1185.51</w:t>
            </w:r>
          </w:p>
        </w:tc>
        <w:tc>
          <w:tcPr>
            <w:tcW w:w="1361" w:type="dxa"/>
            <w:vAlign w:val="center"/>
          </w:tcPr>
          <w:p>
            <w:pPr>
              <w:pStyle w:val="15"/>
            </w:pPr>
            <w:r>
              <w:t>1185.51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33" w:type="dxa"/>
            <w:vAlign w:val="center"/>
          </w:tcPr>
          <w:p>
            <w:pPr>
              <w:pStyle w:val="12"/>
            </w:pPr>
            <w:r>
              <w:t>208</w:t>
            </w:r>
          </w:p>
        </w:tc>
        <w:tc>
          <w:tcPr>
            <w:tcW w:w="4394" w:type="dxa"/>
            <w:vAlign w:val="center"/>
          </w:tcPr>
          <w:p>
            <w:pPr>
              <w:pStyle w:val="12"/>
            </w:pPr>
            <w:r>
              <w:t>社会保障和就业支出</w:t>
            </w:r>
          </w:p>
        </w:tc>
        <w:tc>
          <w:tcPr>
            <w:tcW w:w="1361" w:type="dxa"/>
            <w:vAlign w:val="center"/>
          </w:tcPr>
          <w:p>
            <w:pPr>
              <w:pStyle w:val="11"/>
            </w:pPr>
            <w:r>
              <w:t>182.10</w:t>
            </w:r>
          </w:p>
        </w:tc>
        <w:tc>
          <w:tcPr>
            <w:tcW w:w="1361" w:type="dxa"/>
            <w:vAlign w:val="center"/>
          </w:tcPr>
          <w:p>
            <w:pPr>
              <w:pStyle w:val="11"/>
            </w:pPr>
            <w:r>
              <w:t>182.10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33" w:type="dxa"/>
            <w:vAlign w:val="center"/>
          </w:tcPr>
          <w:p>
            <w:pPr>
              <w:pStyle w:val="12"/>
            </w:pPr>
            <w:r>
              <w:t>20805</w:t>
            </w:r>
          </w:p>
        </w:tc>
        <w:tc>
          <w:tcPr>
            <w:tcW w:w="4394" w:type="dxa"/>
            <w:vAlign w:val="center"/>
          </w:tcPr>
          <w:p>
            <w:pPr>
              <w:pStyle w:val="12"/>
            </w:pPr>
            <w:r>
              <w:t>行政事业单位养老支出</w:t>
            </w:r>
          </w:p>
        </w:tc>
        <w:tc>
          <w:tcPr>
            <w:tcW w:w="1361" w:type="dxa"/>
            <w:vAlign w:val="center"/>
          </w:tcPr>
          <w:p>
            <w:pPr>
              <w:pStyle w:val="11"/>
            </w:pPr>
            <w:r>
              <w:t>182.10</w:t>
            </w:r>
          </w:p>
        </w:tc>
        <w:tc>
          <w:tcPr>
            <w:tcW w:w="1361" w:type="dxa"/>
            <w:vAlign w:val="center"/>
          </w:tcPr>
          <w:p>
            <w:pPr>
              <w:pStyle w:val="11"/>
            </w:pPr>
            <w:r>
              <w:t>182.10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33" w:type="dxa"/>
            <w:vAlign w:val="center"/>
          </w:tcPr>
          <w:p>
            <w:pPr>
              <w:pStyle w:val="12"/>
            </w:pPr>
            <w:r>
              <w:t>2080505</w:t>
            </w:r>
          </w:p>
        </w:tc>
        <w:tc>
          <w:tcPr>
            <w:tcW w:w="4394" w:type="dxa"/>
            <w:vAlign w:val="center"/>
          </w:tcPr>
          <w:p>
            <w:pPr>
              <w:pStyle w:val="12"/>
            </w:pPr>
            <w:r>
              <w:t>机关事业单位基本养老保险缴费支出</w:t>
            </w:r>
          </w:p>
        </w:tc>
        <w:tc>
          <w:tcPr>
            <w:tcW w:w="1361" w:type="dxa"/>
            <w:vAlign w:val="center"/>
          </w:tcPr>
          <w:p>
            <w:pPr>
              <w:pStyle w:val="11"/>
            </w:pPr>
            <w:r>
              <w:t>121.10</w:t>
            </w:r>
          </w:p>
        </w:tc>
        <w:tc>
          <w:tcPr>
            <w:tcW w:w="1361" w:type="dxa"/>
            <w:vAlign w:val="center"/>
          </w:tcPr>
          <w:p>
            <w:pPr>
              <w:pStyle w:val="11"/>
            </w:pPr>
            <w:r>
              <w:t>121.10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33" w:type="dxa"/>
            <w:vAlign w:val="center"/>
          </w:tcPr>
          <w:p>
            <w:pPr>
              <w:pStyle w:val="12"/>
            </w:pPr>
            <w:r>
              <w:t>2080506</w:t>
            </w:r>
          </w:p>
        </w:tc>
        <w:tc>
          <w:tcPr>
            <w:tcW w:w="4394" w:type="dxa"/>
            <w:vAlign w:val="center"/>
          </w:tcPr>
          <w:p>
            <w:pPr>
              <w:pStyle w:val="12"/>
            </w:pPr>
            <w:r>
              <w:t>机关事业单位职业年金缴费支出</w:t>
            </w:r>
          </w:p>
        </w:tc>
        <w:tc>
          <w:tcPr>
            <w:tcW w:w="1361" w:type="dxa"/>
            <w:vAlign w:val="center"/>
          </w:tcPr>
          <w:p>
            <w:pPr>
              <w:pStyle w:val="11"/>
            </w:pPr>
            <w:r>
              <w:t>61.00</w:t>
            </w:r>
          </w:p>
        </w:tc>
        <w:tc>
          <w:tcPr>
            <w:tcW w:w="1361" w:type="dxa"/>
            <w:vAlign w:val="center"/>
          </w:tcPr>
          <w:p>
            <w:pPr>
              <w:pStyle w:val="11"/>
            </w:pPr>
            <w:r>
              <w:t>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33" w:type="dxa"/>
            <w:vAlign w:val="center"/>
          </w:tcPr>
          <w:p>
            <w:pPr>
              <w:pStyle w:val="12"/>
            </w:pPr>
            <w:r>
              <w:t>210</w:t>
            </w:r>
          </w:p>
        </w:tc>
        <w:tc>
          <w:tcPr>
            <w:tcW w:w="4394" w:type="dxa"/>
            <w:vAlign w:val="center"/>
          </w:tcPr>
          <w:p>
            <w:pPr>
              <w:pStyle w:val="12"/>
            </w:pPr>
            <w:r>
              <w:t>卫生健康支出</w:t>
            </w:r>
          </w:p>
        </w:tc>
        <w:tc>
          <w:tcPr>
            <w:tcW w:w="1361" w:type="dxa"/>
            <w:vAlign w:val="center"/>
          </w:tcPr>
          <w:p>
            <w:pPr>
              <w:pStyle w:val="11"/>
            </w:pPr>
            <w:r>
              <w:t>57.00</w:t>
            </w:r>
          </w:p>
        </w:tc>
        <w:tc>
          <w:tcPr>
            <w:tcW w:w="1361" w:type="dxa"/>
            <w:vAlign w:val="center"/>
          </w:tcPr>
          <w:p>
            <w:pPr>
              <w:pStyle w:val="11"/>
            </w:pPr>
            <w:r>
              <w:t>57.00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33" w:type="dxa"/>
            <w:vAlign w:val="center"/>
          </w:tcPr>
          <w:p>
            <w:pPr>
              <w:pStyle w:val="12"/>
            </w:pPr>
            <w:r>
              <w:t>21011</w:t>
            </w:r>
          </w:p>
        </w:tc>
        <w:tc>
          <w:tcPr>
            <w:tcW w:w="4394" w:type="dxa"/>
            <w:vAlign w:val="center"/>
          </w:tcPr>
          <w:p>
            <w:pPr>
              <w:pStyle w:val="12"/>
            </w:pPr>
            <w:r>
              <w:t>行政事业单位医疗</w:t>
            </w:r>
          </w:p>
        </w:tc>
        <w:tc>
          <w:tcPr>
            <w:tcW w:w="1361" w:type="dxa"/>
            <w:vAlign w:val="center"/>
          </w:tcPr>
          <w:p>
            <w:pPr>
              <w:pStyle w:val="11"/>
            </w:pPr>
            <w:r>
              <w:t>57.00</w:t>
            </w:r>
          </w:p>
        </w:tc>
        <w:tc>
          <w:tcPr>
            <w:tcW w:w="1361" w:type="dxa"/>
            <w:vAlign w:val="center"/>
          </w:tcPr>
          <w:p>
            <w:pPr>
              <w:pStyle w:val="11"/>
            </w:pPr>
            <w:r>
              <w:t>57.00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33" w:type="dxa"/>
            <w:vAlign w:val="center"/>
          </w:tcPr>
          <w:p>
            <w:pPr>
              <w:pStyle w:val="12"/>
            </w:pPr>
            <w:r>
              <w:t>2101102</w:t>
            </w:r>
          </w:p>
        </w:tc>
        <w:tc>
          <w:tcPr>
            <w:tcW w:w="4394" w:type="dxa"/>
            <w:vAlign w:val="center"/>
          </w:tcPr>
          <w:p>
            <w:pPr>
              <w:pStyle w:val="12"/>
            </w:pPr>
            <w:r>
              <w:t>事业单位医疗</w:t>
            </w:r>
          </w:p>
        </w:tc>
        <w:tc>
          <w:tcPr>
            <w:tcW w:w="1361" w:type="dxa"/>
            <w:vAlign w:val="center"/>
          </w:tcPr>
          <w:p>
            <w:pPr>
              <w:pStyle w:val="11"/>
            </w:pPr>
            <w:r>
              <w:t>57.00</w:t>
            </w:r>
          </w:p>
        </w:tc>
        <w:tc>
          <w:tcPr>
            <w:tcW w:w="1361" w:type="dxa"/>
            <w:vAlign w:val="center"/>
          </w:tcPr>
          <w:p>
            <w:pPr>
              <w:pStyle w:val="11"/>
            </w:pPr>
            <w:r>
              <w:t>57.00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33" w:type="dxa"/>
            <w:vAlign w:val="center"/>
          </w:tcPr>
          <w:p>
            <w:pPr>
              <w:pStyle w:val="12"/>
            </w:pPr>
            <w:r>
              <w:t>212</w:t>
            </w:r>
          </w:p>
        </w:tc>
        <w:tc>
          <w:tcPr>
            <w:tcW w:w="4394" w:type="dxa"/>
            <w:vAlign w:val="center"/>
          </w:tcPr>
          <w:p>
            <w:pPr>
              <w:pStyle w:val="12"/>
            </w:pPr>
            <w:r>
              <w:t>城乡社区支出</w:t>
            </w:r>
          </w:p>
        </w:tc>
        <w:tc>
          <w:tcPr>
            <w:tcW w:w="1361" w:type="dxa"/>
            <w:vAlign w:val="center"/>
          </w:tcPr>
          <w:p>
            <w:pPr>
              <w:pStyle w:val="11"/>
            </w:pPr>
            <w:r>
              <w:t>849.41</w:t>
            </w:r>
          </w:p>
        </w:tc>
        <w:tc>
          <w:tcPr>
            <w:tcW w:w="1361" w:type="dxa"/>
            <w:vAlign w:val="center"/>
          </w:tcPr>
          <w:p>
            <w:pPr>
              <w:pStyle w:val="11"/>
            </w:pPr>
            <w:r>
              <w:t>849.41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33" w:type="dxa"/>
            <w:vAlign w:val="center"/>
          </w:tcPr>
          <w:p>
            <w:pPr>
              <w:pStyle w:val="12"/>
            </w:pPr>
            <w:r>
              <w:t>21201</w:t>
            </w:r>
          </w:p>
        </w:tc>
        <w:tc>
          <w:tcPr>
            <w:tcW w:w="4394" w:type="dxa"/>
            <w:vAlign w:val="center"/>
          </w:tcPr>
          <w:p>
            <w:pPr>
              <w:pStyle w:val="12"/>
            </w:pPr>
            <w:r>
              <w:t>城乡社区管理事务</w:t>
            </w:r>
          </w:p>
        </w:tc>
        <w:tc>
          <w:tcPr>
            <w:tcW w:w="1361" w:type="dxa"/>
            <w:vAlign w:val="center"/>
          </w:tcPr>
          <w:p>
            <w:pPr>
              <w:pStyle w:val="11"/>
            </w:pPr>
            <w:r>
              <w:t>849.41</w:t>
            </w:r>
          </w:p>
        </w:tc>
        <w:tc>
          <w:tcPr>
            <w:tcW w:w="1361" w:type="dxa"/>
            <w:vAlign w:val="center"/>
          </w:tcPr>
          <w:p>
            <w:pPr>
              <w:pStyle w:val="11"/>
            </w:pPr>
            <w:r>
              <w:t>849.41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33" w:type="dxa"/>
            <w:vAlign w:val="center"/>
          </w:tcPr>
          <w:p>
            <w:pPr>
              <w:pStyle w:val="12"/>
            </w:pPr>
            <w:r>
              <w:t>2120199</w:t>
            </w:r>
          </w:p>
        </w:tc>
        <w:tc>
          <w:tcPr>
            <w:tcW w:w="4394" w:type="dxa"/>
            <w:vAlign w:val="center"/>
          </w:tcPr>
          <w:p>
            <w:pPr>
              <w:pStyle w:val="12"/>
            </w:pPr>
            <w:r>
              <w:t>其他城乡社区管理事务支出</w:t>
            </w:r>
          </w:p>
        </w:tc>
        <w:tc>
          <w:tcPr>
            <w:tcW w:w="1361" w:type="dxa"/>
            <w:vAlign w:val="center"/>
          </w:tcPr>
          <w:p>
            <w:pPr>
              <w:pStyle w:val="11"/>
            </w:pPr>
            <w:r>
              <w:t>849.41</w:t>
            </w:r>
          </w:p>
        </w:tc>
        <w:tc>
          <w:tcPr>
            <w:tcW w:w="1361" w:type="dxa"/>
            <w:vAlign w:val="center"/>
          </w:tcPr>
          <w:p>
            <w:pPr>
              <w:pStyle w:val="11"/>
            </w:pPr>
            <w:r>
              <w:t>849.41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33" w:type="dxa"/>
            <w:vAlign w:val="center"/>
          </w:tcPr>
          <w:p>
            <w:pPr>
              <w:pStyle w:val="12"/>
            </w:pPr>
            <w:r>
              <w:t>221</w:t>
            </w:r>
          </w:p>
        </w:tc>
        <w:tc>
          <w:tcPr>
            <w:tcW w:w="4394" w:type="dxa"/>
            <w:vAlign w:val="center"/>
          </w:tcPr>
          <w:p>
            <w:pPr>
              <w:pStyle w:val="12"/>
            </w:pPr>
            <w:r>
              <w:t>住房保障支出</w:t>
            </w:r>
          </w:p>
        </w:tc>
        <w:tc>
          <w:tcPr>
            <w:tcW w:w="1361" w:type="dxa"/>
            <w:vAlign w:val="center"/>
          </w:tcPr>
          <w:p>
            <w:pPr>
              <w:pStyle w:val="11"/>
            </w:pPr>
            <w:r>
              <w:t>97.00</w:t>
            </w: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33" w:type="dxa"/>
            <w:vAlign w:val="center"/>
          </w:tcPr>
          <w:p>
            <w:pPr>
              <w:pStyle w:val="12"/>
            </w:pPr>
            <w:r>
              <w:t>22102</w:t>
            </w:r>
          </w:p>
        </w:tc>
        <w:tc>
          <w:tcPr>
            <w:tcW w:w="4394" w:type="dxa"/>
            <w:vAlign w:val="center"/>
          </w:tcPr>
          <w:p>
            <w:pPr>
              <w:pStyle w:val="12"/>
            </w:pPr>
            <w:r>
              <w:t>住房改革支出</w:t>
            </w:r>
          </w:p>
        </w:tc>
        <w:tc>
          <w:tcPr>
            <w:tcW w:w="1361" w:type="dxa"/>
            <w:vAlign w:val="center"/>
          </w:tcPr>
          <w:p>
            <w:pPr>
              <w:pStyle w:val="11"/>
            </w:pPr>
            <w:r>
              <w:t>97.00</w:t>
            </w: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33" w:type="dxa"/>
            <w:vAlign w:val="center"/>
          </w:tcPr>
          <w:p>
            <w:pPr>
              <w:pStyle w:val="12"/>
            </w:pPr>
            <w:r>
              <w:t>2210201</w:t>
            </w:r>
          </w:p>
        </w:tc>
        <w:tc>
          <w:tcPr>
            <w:tcW w:w="4394" w:type="dxa"/>
            <w:vAlign w:val="center"/>
          </w:tcPr>
          <w:p>
            <w:pPr>
              <w:pStyle w:val="12"/>
            </w:pPr>
            <w:r>
              <w:t>住房公积金</w:t>
            </w:r>
          </w:p>
        </w:tc>
        <w:tc>
          <w:tcPr>
            <w:tcW w:w="1361" w:type="dxa"/>
            <w:vAlign w:val="center"/>
          </w:tcPr>
          <w:p>
            <w:pPr>
              <w:pStyle w:val="11"/>
            </w:pPr>
            <w:r>
              <w:t>97.00</w:t>
            </w: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333003灵寿县市政工程服务中心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1185.51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182.10</w:t>
            </w:r>
          </w:p>
        </w:tc>
        <w:tc>
          <w:tcPr>
            <w:tcW w:w="1474" w:type="dxa"/>
            <w:vAlign w:val="center"/>
          </w:tcPr>
          <w:p>
            <w:pPr>
              <w:pStyle w:val="11"/>
            </w:pPr>
            <w:r>
              <w:t>182.10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57.00</w:t>
            </w:r>
          </w:p>
        </w:tc>
        <w:tc>
          <w:tcPr>
            <w:tcW w:w="1474" w:type="dxa"/>
            <w:vAlign w:val="center"/>
          </w:tcPr>
          <w:p>
            <w:pPr>
              <w:pStyle w:val="11"/>
            </w:pPr>
            <w:r>
              <w:t>57.00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849.41</w:t>
            </w:r>
          </w:p>
        </w:tc>
        <w:tc>
          <w:tcPr>
            <w:tcW w:w="1474" w:type="dxa"/>
            <w:vAlign w:val="center"/>
          </w:tcPr>
          <w:p>
            <w:pPr>
              <w:pStyle w:val="11"/>
            </w:pPr>
            <w:r>
              <w:t>849.41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97.00</w:t>
            </w:r>
          </w:p>
        </w:tc>
        <w:tc>
          <w:tcPr>
            <w:tcW w:w="1474" w:type="dxa"/>
            <w:vAlign w:val="center"/>
          </w:tcPr>
          <w:p>
            <w:pPr>
              <w:pStyle w:val="11"/>
            </w:pPr>
            <w:r>
              <w:t>97.00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1185.51</w:t>
            </w:r>
          </w:p>
        </w:tc>
        <w:tc>
          <w:tcPr>
            <w:tcW w:w="3402" w:type="dxa"/>
            <w:vAlign w:val="center"/>
          </w:tcPr>
          <w:p>
            <w:pPr>
              <w:pStyle w:val="14"/>
            </w:pPr>
            <w:r>
              <w:t>本年支出合计</w:t>
            </w:r>
          </w:p>
        </w:tc>
        <w:tc>
          <w:tcPr>
            <w:tcW w:w="1474" w:type="dxa"/>
            <w:vAlign w:val="center"/>
          </w:tcPr>
          <w:p>
            <w:pPr>
              <w:pStyle w:val="15"/>
            </w:pPr>
            <w:r>
              <w:t>1185.51</w:t>
            </w:r>
          </w:p>
        </w:tc>
        <w:tc>
          <w:tcPr>
            <w:tcW w:w="1474" w:type="dxa"/>
            <w:vAlign w:val="center"/>
          </w:tcPr>
          <w:p>
            <w:pPr>
              <w:pStyle w:val="15"/>
            </w:pPr>
            <w:r>
              <w:t>1185.51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1185.51</w:t>
            </w:r>
          </w:p>
        </w:tc>
        <w:tc>
          <w:tcPr>
            <w:tcW w:w="3402" w:type="dxa"/>
            <w:vAlign w:val="center"/>
          </w:tcPr>
          <w:p>
            <w:pPr>
              <w:pStyle w:val="14"/>
            </w:pPr>
            <w:r>
              <w:t>支出总计</w:t>
            </w:r>
          </w:p>
        </w:tc>
        <w:tc>
          <w:tcPr>
            <w:tcW w:w="1474" w:type="dxa"/>
            <w:vAlign w:val="center"/>
          </w:tcPr>
          <w:p>
            <w:pPr>
              <w:pStyle w:val="15"/>
            </w:pPr>
            <w:r>
              <w:t>1185.51</w:t>
            </w:r>
          </w:p>
        </w:tc>
        <w:tc>
          <w:tcPr>
            <w:tcW w:w="1474" w:type="dxa"/>
            <w:vAlign w:val="center"/>
          </w:tcPr>
          <w:p>
            <w:pPr>
              <w:pStyle w:val="15"/>
            </w:pPr>
            <w:r>
              <w:t>1185.51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333003灵寿县市政工程服务中心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1185.51</w:t>
            </w:r>
          </w:p>
        </w:tc>
        <w:tc>
          <w:tcPr>
            <w:tcW w:w="2551" w:type="dxa"/>
            <w:vAlign w:val="center"/>
          </w:tcPr>
          <w:p>
            <w:pPr>
              <w:pStyle w:val="15"/>
            </w:pPr>
            <w:r>
              <w:t>1185.51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182.10</w:t>
            </w:r>
          </w:p>
        </w:tc>
        <w:tc>
          <w:tcPr>
            <w:tcW w:w="2551" w:type="dxa"/>
            <w:vAlign w:val="center"/>
          </w:tcPr>
          <w:p>
            <w:pPr>
              <w:pStyle w:val="11"/>
            </w:pPr>
            <w:r>
              <w:t>182.10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182.10</w:t>
            </w:r>
          </w:p>
        </w:tc>
        <w:tc>
          <w:tcPr>
            <w:tcW w:w="2551" w:type="dxa"/>
            <w:vAlign w:val="center"/>
          </w:tcPr>
          <w:p>
            <w:pPr>
              <w:pStyle w:val="11"/>
            </w:pPr>
            <w:r>
              <w:t>182.10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121.10</w:t>
            </w:r>
          </w:p>
        </w:tc>
        <w:tc>
          <w:tcPr>
            <w:tcW w:w="2551" w:type="dxa"/>
            <w:vAlign w:val="center"/>
          </w:tcPr>
          <w:p>
            <w:pPr>
              <w:pStyle w:val="11"/>
            </w:pPr>
            <w:r>
              <w:t>121.10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61.00</w:t>
            </w:r>
          </w:p>
        </w:tc>
        <w:tc>
          <w:tcPr>
            <w:tcW w:w="2551" w:type="dxa"/>
            <w:vAlign w:val="center"/>
          </w:tcPr>
          <w:p>
            <w:pPr>
              <w:pStyle w:val="11"/>
            </w:pPr>
            <w:r>
              <w:t>61.00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849.41</w:t>
            </w:r>
          </w:p>
        </w:tc>
        <w:tc>
          <w:tcPr>
            <w:tcW w:w="2551" w:type="dxa"/>
            <w:vAlign w:val="center"/>
          </w:tcPr>
          <w:p>
            <w:pPr>
              <w:pStyle w:val="11"/>
            </w:pPr>
            <w:r>
              <w:t>849.41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849.41</w:t>
            </w:r>
          </w:p>
        </w:tc>
        <w:tc>
          <w:tcPr>
            <w:tcW w:w="2551" w:type="dxa"/>
            <w:vAlign w:val="center"/>
          </w:tcPr>
          <w:p>
            <w:pPr>
              <w:pStyle w:val="11"/>
            </w:pPr>
            <w:r>
              <w:t>849.41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2120199</w:t>
            </w:r>
          </w:p>
        </w:tc>
        <w:tc>
          <w:tcPr>
            <w:tcW w:w="4535" w:type="dxa"/>
            <w:vAlign w:val="center"/>
          </w:tcPr>
          <w:p>
            <w:pPr>
              <w:pStyle w:val="12"/>
            </w:pPr>
            <w:r>
              <w:t>其他城乡社区管理事务支出</w:t>
            </w:r>
          </w:p>
        </w:tc>
        <w:tc>
          <w:tcPr>
            <w:tcW w:w="2551" w:type="dxa"/>
            <w:vAlign w:val="center"/>
          </w:tcPr>
          <w:p>
            <w:pPr>
              <w:pStyle w:val="11"/>
            </w:pPr>
            <w:r>
              <w:t>849.41</w:t>
            </w:r>
          </w:p>
        </w:tc>
        <w:tc>
          <w:tcPr>
            <w:tcW w:w="2551" w:type="dxa"/>
            <w:vAlign w:val="center"/>
          </w:tcPr>
          <w:p>
            <w:pPr>
              <w:pStyle w:val="11"/>
            </w:pPr>
            <w:r>
              <w:t>849.41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97.00</w:t>
            </w:r>
          </w:p>
        </w:tc>
        <w:tc>
          <w:tcPr>
            <w:tcW w:w="2551" w:type="dxa"/>
            <w:vAlign w:val="center"/>
          </w:tcPr>
          <w:p>
            <w:pPr>
              <w:pStyle w:val="11"/>
            </w:pPr>
            <w:r>
              <w:t>97.00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97.00</w:t>
            </w:r>
          </w:p>
        </w:tc>
        <w:tc>
          <w:tcPr>
            <w:tcW w:w="2551" w:type="dxa"/>
            <w:vAlign w:val="center"/>
          </w:tcPr>
          <w:p>
            <w:pPr>
              <w:pStyle w:val="11"/>
            </w:pPr>
            <w:r>
              <w:t>97.00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97.00</w:t>
            </w:r>
          </w:p>
        </w:tc>
        <w:tc>
          <w:tcPr>
            <w:tcW w:w="2551" w:type="dxa"/>
            <w:vAlign w:val="center"/>
          </w:tcPr>
          <w:p>
            <w:pPr>
              <w:pStyle w:val="11"/>
            </w:pPr>
            <w:r>
              <w:t>97.00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333003灵寿县市政工程服务中心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1185.51</w:t>
            </w:r>
          </w:p>
        </w:tc>
        <w:tc>
          <w:tcPr>
            <w:tcW w:w="2551" w:type="dxa"/>
            <w:vAlign w:val="center"/>
          </w:tcPr>
          <w:p>
            <w:pPr>
              <w:pStyle w:val="15"/>
            </w:pPr>
            <w:r>
              <w:t>1155.75</w:t>
            </w:r>
          </w:p>
        </w:tc>
        <w:tc>
          <w:tcPr>
            <w:tcW w:w="2551" w:type="dxa"/>
            <w:vAlign w:val="center"/>
          </w:tcPr>
          <w:p>
            <w:pPr>
              <w:pStyle w:val="15"/>
            </w:pPr>
            <w:r>
              <w:t>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1152.55</w:t>
            </w:r>
          </w:p>
        </w:tc>
        <w:tc>
          <w:tcPr>
            <w:tcW w:w="2551" w:type="dxa"/>
            <w:vAlign w:val="center"/>
          </w:tcPr>
          <w:p>
            <w:pPr>
              <w:pStyle w:val="11"/>
            </w:pPr>
            <w:r>
              <w:t>1152.55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502.35</w:t>
            </w:r>
          </w:p>
        </w:tc>
        <w:tc>
          <w:tcPr>
            <w:tcW w:w="2551" w:type="dxa"/>
            <w:vAlign w:val="center"/>
          </w:tcPr>
          <w:p>
            <w:pPr>
              <w:pStyle w:val="11"/>
            </w:pPr>
            <w:r>
              <w:t>502.35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41.00</w:t>
            </w:r>
          </w:p>
        </w:tc>
        <w:tc>
          <w:tcPr>
            <w:tcW w:w="2551" w:type="dxa"/>
            <w:vAlign w:val="center"/>
          </w:tcPr>
          <w:p>
            <w:pPr>
              <w:pStyle w:val="11"/>
            </w:pPr>
            <w:r>
              <w:t>41.00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264.00</w:t>
            </w:r>
          </w:p>
        </w:tc>
        <w:tc>
          <w:tcPr>
            <w:tcW w:w="2551" w:type="dxa"/>
            <w:vAlign w:val="center"/>
          </w:tcPr>
          <w:p>
            <w:pPr>
              <w:pStyle w:val="11"/>
            </w:pPr>
            <w:r>
              <w:t>264.00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121.10</w:t>
            </w:r>
          </w:p>
        </w:tc>
        <w:tc>
          <w:tcPr>
            <w:tcW w:w="2551" w:type="dxa"/>
            <w:vAlign w:val="center"/>
          </w:tcPr>
          <w:p>
            <w:pPr>
              <w:pStyle w:val="11"/>
            </w:pPr>
            <w:r>
              <w:t>121.10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61.00</w:t>
            </w:r>
          </w:p>
        </w:tc>
        <w:tc>
          <w:tcPr>
            <w:tcW w:w="2551" w:type="dxa"/>
            <w:vAlign w:val="center"/>
          </w:tcPr>
          <w:p>
            <w:pPr>
              <w:pStyle w:val="11"/>
            </w:pPr>
            <w:r>
              <w:t>61.00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9.10</w:t>
            </w:r>
          </w:p>
        </w:tc>
        <w:tc>
          <w:tcPr>
            <w:tcW w:w="2551" w:type="dxa"/>
            <w:vAlign w:val="center"/>
          </w:tcPr>
          <w:p>
            <w:pPr>
              <w:pStyle w:val="11"/>
            </w:pPr>
            <w:r>
              <w:t>9.10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97.00</w:t>
            </w:r>
          </w:p>
        </w:tc>
        <w:tc>
          <w:tcPr>
            <w:tcW w:w="2551" w:type="dxa"/>
            <w:vAlign w:val="center"/>
          </w:tcPr>
          <w:p>
            <w:pPr>
              <w:pStyle w:val="11"/>
            </w:pPr>
            <w:r>
              <w:t>97.00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29.76</w:t>
            </w:r>
          </w:p>
        </w:tc>
        <w:tc>
          <w:tcPr>
            <w:tcW w:w="2551" w:type="dxa"/>
            <w:vAlign w:val="center"/>
          </w:tcPr>
          <w:p>
            <w:pPr>
              <w:pStyle w:val="11"/>
            </w:pPr>
          </w:p>
        </w:tc>
        <w:tc>
          <w:tcPr>
            <w:tcW w:w="2551" w:type="dxa"/>
            <w:vAlign w:val="center"/>
          </w:tcPr>
          <w:p>
            <w:pPr>
              <w:pStyle w:val="11"/>
            </w:pPr>
            <w:r>
              <w:t>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29.76</w:t>
            </w:r>
          </w:p>
        </w:tc>
        <w:tc>
          <w:tcPr>
            <w:tcW w:w="2551" w:type="dxa"/>
            <w:vAlign w:val="center"/>
          </w:tcPr>
          <w:p>
            <w:pPr>
              <w:pStyle w:val="11"/>
            </w:pPr>
          </w:p>
        </w:tc>
        <w:tc>
          <w:tcPr>
            <w:tcW w:w="2551" w:type="dxa"/>
            <w:vAlign w:val="center"/>
          </w:tcPr>
          <w:p>
            <w:pPr>
              <w:pStyle w:val="11"/>
            </w:pPr>
            <w:r>
              <w:t>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3.20</w:t>
            </w:r>
          </w:p>
        </w:tc>
        <w:tc>
          <w:tcPr>
            <w:tcW w:w="2551" w:type="dxa"/>
            <w:vAlign w:val="center"/>
          </w:tcPr>
          <w:p>
            <w:pPr>
              <w:pStyle w:val="11"/>
            </w:pPr>
            <w:r>
              <w:t>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3.20</w:t>
            </w:r>
          </w:p>
        </w:tc>
        <w:tc>
          <w:tcPr>
            <w:tcW w:w="2551" w:type="dxa"/>
            <w:vAlign w:val="center"/>
          </w:tcPr>
          <w:p>
            <w:pPr>
              <w:pStyle w:val="11"/>
            </w:pPr>
            <w:r>
              <w:t>3.20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333003灵寿县市政工程服务中心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333003灵寿县市政工程服务中心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333003灵寿县市政工程服务中心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灵寿县市政工程服务中心2026年单位预算信息公开情况说明</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按照《中华人民共和国预算法》、《地方预决算公开操作规程》和《关于进一步推进预算公开工作的实施意见》规定，现将灵寿县市政工程服务中心2026年单位预算公开如下：</w:t>
      </w:r>
    </w:p>
    <w:p>
      <w:pPr>
        <w:spacing w:before="10" w:after="10" w:line="360" w:lineRule="auto"/>
        <w:ind w:firstLine="640"/>
        <w:jc w:val="left"/>
        <w:outlineLvl w:val="2"/>
      </w:pPr>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国家和省、市住房城乡建设、城市管理、城市园林绿化相关工作的方针、政策和法律、法规。起草相关规范性文件;拟订城乡建设、城市管理、园林绿化发展规划和年度计划并组织实施;研究提出住房城乡建设领域重大问题的政策建议;负责住房城乡建设行业安全生产监管；参与组织和协调全民义务植树活动。</w:t>
      </w:r>
    </w:p>
    <w:p>
      <w:pPr>
        <w:pStyle w:val="17"/>
      </w:pPr>
      <w:r>
        <w:t>（二）拟订城镇住房保障相关政策并组织实施;组织编制实施城镇住房保障发展规划和年度计划;负责建成保障房配建工作;负责指导房改房,经济适用住房出售工作;会同有关部门做好中央和省、市保障性安居工程资金安排并监督实施。</w:t>
      </w:r>
    </w:p>
    <w:p>
      <w:pPr>
        <w:pStyle w:val="17"/>
      </w:pPr>
      <w:r>
        <w:t>（三）负责推进住房制度改革，拟订适合县情的住房政策,指导住房建设;拟订住房建设发展规划并组织实施。</w:t>
      </w:r>
    </w:p>
    <w:p>
      <w:pPr>
        <w:pStyle w:val="17"/>
      </w:pPr>
      <w:r>
        <w:t>（四）负责全县房地产市场的监督管理,会同有关部门拟订房地产市场调控政策并监督执行;拟订房地产业行业发展规划、产业政策,制定房地产开发、房屋交易、房屋租赁、房地产估价与</w:t>
      </w:r>
      <w:r>
        <w:rPr>
          <w:rFonts w:hint="eastAsia"/>
          <w:lang w:val="en-US" w:eastAsia="zh-CN"/>
        </w:rPr>
        <w:t>经济</w:t>
      </w:r>
      <w:r>
        <w:t>管理的规章制度并监督实施。</w:t>
      </w:r>
    </w:p>
    <w:p>
      <w:pPr>
        <w:pStyle w:val="17"/>
      </w:pPr>
      <w:r>
        <w:t>（五）负责建筑市场的监督管理。拟订建筑市场发展规划和管理制度并监督实施;负责建筑劳务市场管理;负责建筑业企业、勘察设计企业、造价咨询企业监理机构、检测机构和招投标代理机构的监督指导;负责建设工程消防、人防设计相关工作的监督管理;参与编制地方建设工程量计量规则,收集发布工程材料、人工、机械设备使用等市场价格信息。</w:t>
      </w:r>
    </w:p>
    <w:p>
      <w:pPr>
        <w:pStyle w:val="17"/>
      </w:pPr>
      <w:r>
        <w:t>（六）统筹编制县城区市政基础设施建设中长期发展规划,会同有关部门拟订城建计划并组织实施;负责组织实施县政府安排的城区市政基础设施建设工作（包括城市路网的新建、改建、扩建工程）。</w:t>
      </w:r>
    </w:p>
    <w:p>
      <w:pPr>
        <w:pStyle w:val="17"/>
      </w:pPr>
      <w:r>
        <w:t>（七）负责推进新型城镇化和县城建设工作。</w:t>
      </w:r>
    </w:p>
    <w:p>
      <w:pPr>
        <w:pStyle w:val="17"/>
      </w:pPr>
      <w:r>
        <w:t>（八）指导村镇建设工作。指导建制镇,集镇（乡）和村庄建设:指导农村住房建设、住房安全及危房改造;指导重点镇和特色小城建设工作;指导县城城建界以外的建制镇,集镇（乡）和村庄农村生活垃圾处理工作。</w:t>
      </w:r>
    </w:p>
    <w:p>
      <w:pPr>
        <w:pStyle w:val="17"/>
      </w:pPr>
      <w:r>
        <w:t>（九）负责建筑工程质量安全监督。监督实施建筑工程质量、施工安全、竣工验收政策和规章制度;组织实施工程建设实施阶段的国家标准及国家统一的行业标准;组织或参与工程质量、安全事故的调查处理。</w:t>
      </w:r>
    </w:p>
    <w:p>
      <w:pPr>
        <w:pStyle w:val="17"/>
      </w:pPr>
      <w:r>
        <w:t>（十）负责推进建筑节能工作。负责贯彻落实建设行业科技、装配式建筑、绿色建筑发展规划和建筑节能管理制度；指导和推动全县建筑节能减排、绿色建筑发展、墙体材料革新、既有居住建筑节能改造、可再生能源利用等工作。</w:t>
      </w:r>
    </w:p>
    <w:p>
      <w:pPr>
        <w:pStyle w:val="17"/>
      </w:pPr>
      <w:r>
        <w:t>（十一）拟订物业行业发展规划并组织实施;拟订物业行管理办法,负责监督管理住宅专项维修资金的归集、使用工作；负责前期物业管理招投标备案及过程监管工作;指导监督全县老旧住宅小区整治工作;指导住宅室内装饰装修工作。</w:t>
      </w:r>
    </w:p>
    <w:p>
      <w:pPr>
        <w:pStyle w:val="17"/>
      </w:pPr>
      <w:r>
        <w:t>（十二）负责拟订国有土地上房屋征收、城市危房管理政策并组织实施;拟订城区国有土地上房屋征收计划,负责房屋征收工作;指导规范乡（镇）国有土地上房屋征收工作；负责城市危房管理和城市危房鉴定工作:负责拟订城市棚户区改造规划、年度计划,贯彻落实上级棚户区改造政策;完成县政府交办的城中村改造相关工作。</w:t>
      </w:r>
    </w:p>
    <w:p>
      <w:pPr>
        <w:pStyle w:val="17"/>
      </w:pPr>
      <w:r>
        <w:t>（十三）拟订地下综合管廊中长期建设计划,贯彻落实关于地下综合管廊运营、维护管理办法和配套政策；指导综合管廊运营和维护管理工作。</w:t>
      </w:r>
    </w:p>
    <w:p>
      <w:pPr>
        <w:pStyle w:val="17"/>
      </w:pPr>
      <w:r>
        <w:t>（十四）负责住房城乡建设行业的对外经济技术合作和引进、利用外资工作,指导建筑施工、房地产开发、勘察设计和物业管理等相关企业开拓国内外市场,负责协调建设企业参与对外工程承包、建筑劳务合作,指导全县建筑劳务输出工作。</w:t>
      </w:r>
    </w:p>
    <w:p>
      <w:pPr>
        <w:pStyle w:val="17"/>
      </w:pPr>
      <w:r>
        <w:t>（十五）负责住房和城乡建设行业人才队伍建设。</w:t>
      </w:r>
    </w:p>
    <w:p>
      <w:pPr>
        <w:pStyle w:val="17"/>
      </w:pPr>
      <w:r>
        <w:t>（十六）负责各类房屋建筑及其附属设施和城市市政设施建设工程的抗震设防监督管理。</w:t>
      </w:r>
    </w:p>
    <w:p>
      <w:pPr>
        <w:pStyle w:val="17"/>
      </w:pPr>
      <w:r>
        <w:t>（十七）负责城市建设档案监督管理工作。</w:t>
      </w:r>
    </w:p>
    <w:p>
      <w:pPr>
        <w:pStyle w:val="17"/>
      </w:pPr>
      <w:r>
        <w:t>（十八）负责直管公有住房的资产、售房款和售后维修资金的管理工作。</w:t>
      </w:r>
    </w:p>
    <w:p>
      <w:pPr>
        <w:pStyle w:val="17"/>
      </w:pPr>
      <w:r>
        <w:t>（十九）会同有关部门,做好城市建设行业涉及本部门的相关专业规划的编制和实施工作。</w:t>
      </w:r>
    </w:p>
    <w:p>
      <w:pPr>
        <w:pStyle w:val="17"/>
      </w:pPr>
      <w:r>
        <w:t>（二十）负责住房城乡建设行业信息采集、整理、统计、分析、发布等工作。</w:t>
      </w:r>
    </w:p>
    <w:p>
      <w:pPr>
        <w:pStyle w:val="17"/>
      </w:pPr>
      <w:r>
        <w:t>（二十一）负责编制道路、桥梁、排水、照明设施的改造、整修计划并组织实施；负责城市排水管理工作；负责城市道路、桥梁维护管理；负责城市夜景照明维护管理工作；负责组织、协调、管理城区市政设施改造工作，负责工程质量监督检查，安全监督检查，验收和移交工作。</w:t>
      </w:r>
    </w:p>
    <w:p>
      <w:pPr>
        <w:pStyle w:val="17"/>
      </w:pPr>
      <w:r>
        <w:t>（二十二）负责制订城市市政基础设施日常管护作业标准和市容环境卫生质量标准并组织实施；负责对城市市政基础设施日常管护、市容环境卫生、行政执法等工作进行督导检查和考核评比；拟定城市市政基础设施日常管护资金使用计划，并监督管理和组织实施。</w:t>
      </w:r>
    </w:p>
    <w:p>
      <w:pPr>
        <w:pStyle w:val="17"/>
      </w:pPr>
      <w:r>
        <w:t>（二十三）负责指导、协调、考核城市市政设施管理、市容环境卫生管理和城市管理综合执法工作；负责组织城市管理专项活动和重大执法活动。</w:t>
      </w:r>
    </w:p>
    <w:p>
      <w:pPr>
        <w:pStyle w:val="17"/>
      </w:pPr>
      <w:r>
        <w:t>（二十四）负责城市污水处理工作。</w:t>
      </w:r>
    </w:p>
    <w:p>
      <w:pPr>
        <w:pStyle w:val="17"/>
      </w:pPr>
      <w:r>
        <w:t>（二十五）负责城区防汛工作。研究部署城区防汛工作，开展城区防汛宣传，提高全社会的防洪减灾意识，会同有关部门做好城区自然灾害应急处置工作。承担城区防汛指挥部日常工作。</w:t>
      </w:r>
    </w:p>
    <w:p>
      <w:pPr>
        <w:pStyle w:val="17"/>
      </w:pPr>
      <w:r>
        <w:t>（二十六）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pPr>
        <w:pStyle w:val="17"/>
      </w:pPr>
      <w:r>
        <w:t>（二十七）负责协调、监督城区生活垃圾、建筑垃圾、餐厨垃圾、粪便垃圾、医疗废弃垃圾无害化处理工作；参与城市开发和城区改造中有关环卫设施配套项目建设竣工验收；指导协调主城区环卫基础设施处理能力建设。</w:t>
      </w:r>
    </w:p>
    <w:p>
      <w:pPr>
        <w:pStyle w:val="17"/>
      </w:pPr>
      <w:r>
        <w:t>（二十八）负责县城区供热、燃气行业管理工作。</w:t>
      </w:r>
    </w:p>
    <w:p>
      <w:pPr>
        <w:pStyle w:val="17"/>
      </w:pPr>
      <w:r>
        <w:t>（二十九）负责指导城区城市便道非机动车停放工作。</w:t>
      </w:r>
    </w:p>
    <w:p>
      <w:pPr>
        <w:pStyle w:val="17"/>
      </w:pPr>
      <w:r>
        <w:t>（三十）负责城区洗车行业的监督管理工作。</w:t>
      </w:r>
    </w:p>
    <w:p>
      <w:pPr>
        <w:pStyle w:val="17"/>
      </w:pPr>
      <w:r>
        <w:t>（三十一）实施与以下范围内法律法规规章规定的行政处罚权有关的行政强制措施：</w:t>
      </w:r>
    </w:p>
    <w:p>
      <w:pPr>
        <w:pStyle w:val="17"/>
      </w:pPr>
      <w:r>
        <w:t>1.市容环境卫生、市政公用设施、园林绿化等方面法律法规规章规定的全部行政处罚权；</w:t>
      </w:r>
    </w:p>
    <w:p>
      <w:pPr>
        <w:pStyle w:val="17"/>
      </w:pPr>
      <w:r>
        <w:t>2.住房和城乡建设方面法律法规规章规定的全部行政处罚权；</w:t>
      </w:r>
    </w:p>
    <w:p>
      <w:pPr>
        <w:pStyle w:val="17"/>
      </w:pPr>
      <w:r>
        <w:t>3.城市建成区专业市场外城市道路、绿地、公园、广场、街头空地等公共场所无照商贩经营、违规设置户外广告等行为的行政处罚权；城市建成区内户外公共场所食品销售和餐饮摊点无证经营的行政处罚权；</w:t>
      </w:r>
    </w:p>
    <w:p>
      <w:pPr>
        <w:pStyle w:val="17"/>
      </w:pPr>
      <w:r>
        <w:t>4.城市建成区内非机动车辆乱停乱放影响交通行为的行政处罚权；</w:t>
      </w:r>
    </w:p>
    <w:p>
      <w:pPr>
        <w:pStyle w:val="17"/>
      </w:pPr>
      <w:r>
        <w:t>5.城市污水处理的行政处罚权；</w:t>
      </w:r>
    </w:p>
    <w:p>
      <w:pPr>
        <w:pStyle w:val="17"/>
      </w:pPr>
      <w:r>
        <w:t>（三十二）负责城市管理综合行政执法监督工作，指导城市管理综合执法队伍规范执法、文明执法。研究拟订城市管理和综合执法资金计划。</w:t>
      </w:r>
    </w:p>
    <w:p>
      <w:pPr>
        <w:pStyle w:val="17"/>
      </w:pPr>
      <w:r>
        <w:t>（三十三）负责编制城市绿地系统规划并组织实施，负责建成区主要街道、公园、广场和有关防护林区的规划、设计、建设和管理。</w:t>
      </w:r>
    </w:p>
    <w:p>
      <w:pPr>
        <w:pStyle w:val="17"/>
      </w:pPr>
      <w:r>
        <w:t>（三十四）负责街道绿化、公园广场及水系综合管护的检查、考核、督导工作，对城区内公园、广场及经营项目和公益活动进行监督管理。</w:t>
      </w:r>
    </w:p>
    <w:p>
      <w:pPr>
        <w:pStyle w:val="17"/>
      </w:pPr>
      <w:r>
        <w:t>（三十五）执行城市绿化“绿线”管制制度；监督检查城市各类绿地的达标情况；监督管理城市建设项目中的园林绿化比例和布局；负责伐移树木的初审、上报、监管工作。</w:t>
      </w:r>
    </w:p>
    <w:p>
      <w:pPr>
        <w:pStyle w:val="17"/>
      </w:pPr>
      <w:r>
        <w:t>（三十六）指导监督园林绿化工程建设招标工作，负责工程质量监督、安全生产及验收工作。</w:t>
      </w:r>
    </w:p>
    <w:p>
      <w:pPr>
        <w:pStyle w:val="17"/>
      </w:pPr>
      <w:r>
        <w:t>（三十七）负责建成区园林绿化工程立项及各种专项资金的使用、管理和监督检查工作。</w:t>
      </w:r>
    </w:p>
    <w:p>
      <w:pPr>
        <w:pStyle w:val="17"/>
      </w:pPr>
      <w:r>
        <w:t>（三十八）参与圃地、花木市场的规划、建设和管理；负责城区园林植物病虫害的预测预报。</w:t>
      </w:r>
    </w:p>
    <w:p>
      <w:pPr>
        <w:pStyle w:val="17"/>
      </w:pPr>
      <w:r>
        <w:t>（三十九）负责城区园林绿化和创建园林城工作。</w:t>
      </w:r>
    </w:p>
    <w:p>
      <w:pPr>
        <w:pStyle w:val="17"/>
      </w:pPr>
      <w:r>
        <w:t>（四十）负责园林绿化相关企业的信息收集、登记和信用综合评价体系建设。</w:t>
      </w:r>
    </w:p>
    <w:p>
      <w:pPr>
        <w:pStyle w:val="17"/>
      </w:pPr>
      <w:r>
        <w:t>（四十一）完成县委、县政府交办的其他任务。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灵寿县市政工程服务中心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1185.51万元，其中：一般公共预算收入1185.51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灵寿县市政工程服务中心年度单位预算中支出预算的总体情况。2026年支出预算1185.51万元，其中基本支出1185.51万元，包括人员经费1155.75万元和日常公用经费29.76万元；项目支出0.00万元，主要为我单位无项目支出。</w:t>
      </w:r>
    </w:p>
    <w:p>
      <w:pPr>
        <w:pStyle w:val="18"/>
      </w:pPr>
      <w:r>
        <w:t>3、比上年增减情况</w:t>
      </w:r>
    </w:p>
    <w:p>
      <w:pPr>
        <w:pStyle w:val="18"/>
      </w:pPr>
      <w:r>
        <w:t>2026年预算收支安排1185.51万元，较2025年预算减少9.36万元，其中：基本支出减少9.36万元，主要为人员退休项目支出增加0.00万元，主要为我单位无项目支出。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w:t>
      </w:r>
      <w:r>
        <w:rPr>
          <w:rFonts w:hint="eastAsia"/>
          <w:lang w:val="en-US" w:eastAsia="zh-CN"/>
        </w:rPr>
        <w:t>29.76</w:t>
      </w:r>
      <w:r>
        <w:t>万元，主要用于日常维修、办公用房水电费、办公用房取暖费、办公用房物业管理费等日常运行支出。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tabs>
          <w:tab w:val="left" w:pos="995"/>
        </w:tabs>
        <w:bidi w:val="0"/>
        <w:jc w:val="left"/>
        <w:rPr>
          <w:rFonts w:hint="eastAsia" w:eastAsia="方正仿宋_GBK" w:cs="Times New Roman"/>
          <w:sz w:val="28"/>
          <w:szCs w:val="24"/>
          <w:lang w:val="en-US" w:eastAsia="zh-CN" w:bidi="ar-SA"/>
        </w:rPr>
      </w:pPr>
      <w:r>
        <w:rPr>
          <w:rFonts w:hint="eastAsia" w:cstheme="minorBidi"/>
          <w:sz w:val="24"/>
          <w:szCs w:val="24"/>
          <w:lang w:val="en-US" w:eastAsia="zh-CN" w:bidi="ar-SA"/>
        </w:rPr>
        <w:tab/>
      </w:r>
      <w:r>
        <w:rPr>
          <w:rFonts w:hint="eastAsia" w:ascii="Times New Roman" w:hAnsi="Times New Roman" w:eastAsia="方正仿宋_GBK" w:cs="Times New Roman"/>
          <w:sz w:val="28"/>
          <w:szCs w:val="24"/>
          <w:lang w:val="en-US" w:eastAsia="zh-CN" w:bidi="ar-SA"/>
        </w:rPr>
        <w:t>我单位无项目</w:t>
      </w:r>
      <w:r>
        <w:rPr>
          <w:rFonts w:hint="eastAsia" w:eastAsia="方正仿宋_GBK" w:cs="Times New Roman"/>
          <w:sz w:val="28"/>
          <w:szCs w:val="24"/>
          <w:lang w:val="en-US" w:eastAsia="zh-CN" w:bidi="ar-SA"/>
        </w:rPr>
        <w:t>。</w:t>
      </w:r>
    </w:p>
    <w:p>
      <w:pPr>
        <w:tabs>
          <w:tab w:val="left" w:pos="995"/>
        </w:tabs>
        <w:bidi w:val="0"/>
        <w:jc w:val="left"/>
        <w:rPr>
          <w:rFonts w:hint="eastAsia" w:eastAsia="方正仿宋_GBK" w:cs="Times New Roman"/>
          <w:sz w:val="28"/>
          <w:szCs w:val="24"/>
          <w:lang w:val="en-US" w:eastAsia="zh-CN" w:bidi="ar-SA"/>
        </w:rPr>
      </w:pPr>
    </w:p>
    <w:p>
      <w:pPr>
        <w:tabs>
          <w:tab w:val="left" w:pos="995"/>
        </w:tabs>
        <w:bidi w:val="0"/>
        <w:jc w:val="left"/>
        <w:rPr>
          <w:rFonts w:hint="eastAsia" w:eastAsia="方正仿宋_GBK" w:cs="Times New Roman"/>
          <w:sz w:val="28"/>
          <w:szCs w:val="24"/>
          <w:lang w:val="en-US" w:eastAsia="zh-CN" w:bidi="ar-SA"/>
        </w:rPr>
      </w:pPr>
    </w:p>
    <w:p>
      <w:pPr>
        <w:tabs>
          <w:tab w:val="left" w:pos="995"/>
        </w:tabs>
        <w:bidi w:val="0"/>
        <w:jc w:val="left"/>
        <w:rPr>
          <w:rFonts w:hint="eastAsia" w:eastAsia="方正仿宋_GBK" w:cs="Times New Roman"/>
          <w:sz w:val="28"/>
          <w:szCs w:val="24"/>
          <w:lang w:val="en-US" w:eastAsia="zh-CN" w:bidi="ar-SA"/>
        </w:rPr>
      </w:pPr>
    </w:p>
    <w:p>
      <w:pPr>
        <w:tabs>
          <w:tab w:val="left" w:pos="995"/>
        </w:tabs>
        <w:bidi w:val="0"/>
        <w:jc w:val="left"/>
        <w:rPr>
          <w:rFonts w:hint="eastAsia" w:eastAsia="方正仿宋_GBK" w:cs="Times New Roman"/>
          <w:sz w:val="28"/>
          <w:szCs w:val="24"/>
          <w:lang w:val="en-US" w:eastAsia="zh-CN" w:bidi="ar-SA"/>
        </w:rPr>
      </w:pPr>
    </w:p>
    <w:p>
      <w:pPr>
        <w:tabs>
          <w:tab w:val="left" w:pos="995"/>
        </w:tabs>
        <w:bidi w:val="0"/>
        <w:jc w:val="left"/>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333003灵寿县市政工程服务中心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灵寿县市政工程服务中心上年末固定资产金额为0.00万元（详见下表）。本年度拟购置固定资产总额为0.00万元，已按要求列入政府采购预算，详见政府采购预算表。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333003灵寿县市政工程服务中心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105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106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AB1C13"/>
    <w:multiLevelType w:val="singleLevel"/>
    <w:tmpl w:val="3CAB1C13"/>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EC4D98"/>
    <w:rsid w:val="051370B9"/>
    <w:rsid w:val="0C123153"/>
    <w:rsid w:val="0F93519C"/>
    <w:rsid w:val="27615EE2"/>
    <w:rsid w:val="4BC30F07"/>
    <w:rsid w:val="55783CB4"/>
    <w:rsid w:val="57315355"/>
    <w:rsid w:val="57EA0EA6"/>
    <w:rsid w:val="590A451C"/>
    <w:rsid w:val="7AA32AC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105</Pages>
  <Words>1655</Words>
  <Characters>3107</Characters>
  <TotalTime>17</TotalTime>
  <ScaleCrop>false</ScaleCrop>
  <LinksUpToDate>false</LinksUpToDate>
  <CharactersWithSpaces>3129</CharactersWithSpaces>
  <Application>WPS Office_11.1.0.8527_F1E327BC-269C-435d-A152-05C5408002CA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2026-02-03T16:29:00Z</dcterms:created>
  <dc:creator>Administrator</dc:creator>
  <cp:lastModifiedBy>Administrator</cp:lastModifiedBy>
  <dcterms:modified xsi:type="dcterms:W3CDTF">2026-03-03T07:29:22Z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2052-11.1.0.8527</vt:lpwstr>
  </property>
  <property fmtid="{D5CDD505-2E9C-101B-9397-08002B2CF9AE}" pid="3" name="KSOTemplateDocerSaveRecord">
    <vt:lpwstr>eyJoZGlkIjoiZDdhNjM2NGJmYjlkZjJlOWVlY2VkMTNlZmQ3Njg1YTciLCJ1c2VySWQiOiIzNzE0NjUyNzgifQ==</vt:lpwstr>
  </property>
  <property fmtid="{D5CDD505-2E9C-101B-9397-08002B2CF9AE}" pid="4" name="ICV">
    <vt:lpwstr>D577A282CB6C43EB95F342C1DF937B88_12</vt:lpwstr>
  </property>
</Properties>
</file>