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333灵寿县住房和城乡建设局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8394.89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4862.11</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399.40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2178.37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12623.39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13257.00</w:t>
            </w:r>
          </w:p>
        </w:tc>
        <w:tc>
          <w:tcPr>
            <w:tcW w:w="4535" w:type="dxa"/>
            <w:vAlign w:val="center"/>
          </w:tcPr>
          <w:p>
            <w:pPr>
              <w:pStyle w:val="15"/>
            </w:pPr>
            <w:r>
              <w:t>本年支出合计</w:t>
            </w:r>
          </w:p>
        </w:tc>
        <w:tc>
          <w:tcPr>
            <w:tcW w:w="2126" w:type="dxa"/>
            <w:vAlign w:val="center"/>
          </w:tcPr>
          <w:p>
            <w:pPr>
              <w:pStyle w:val="16"/>
            </w:pPr>
            <w:r>
              <w:t>24191.69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10934.69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24191.69</w:t>
            </w:r>
          </w:p>
        </w:tc>
        <w:tc>
          <w:tcPr>
            <w:tcW w:w="4535" w:type="dxa"/>
            <w:vAlign w:val="center"/>
          </w:tcPr>
          <w:p>
            <w:pPr>
              <w:pStyle w:val="15"/>
            </w:pPr>
            <w:r>
              <w:t>支出总计</w:t>
            </w:r>
          </w:p>
        </w:tc>
        <w:tc>
          <w:tcPr>
            <w:tcW w:w="2126" w:type="dxa"/>
            <w:vAlign w:val="center"/>
          </w:tcPr>
          <w:p>
            <w:pPr>
              <w:pStyle w:val="16"/>
            </w:pPr>
            <w:r>
              <w:t>24191.69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304"/>
        <w:gridCol w:w="1212"/>
        <w:gridCol w:w="1212"/>
        <w:gridCol w:w="808"/>
        <w:gridCol w:w="1134"/>
        <w:gridCol w:w="1134"/>
        <w:gridCol w:w="1134"/>
        <w:gridCol w:w="1134"/>
        <w:gridCol w:w="992"/>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47" w:type="dxa"/>
            <w:gridSpan w:val="5"/>
            <w:tcBorders>
              <w:top w:val="single" w:color="FFFFFF" w:sz="6" w:space="0"/>
              <w:left w:val="single" w:color="FFFFFF" w:sz="6" w:space="0"/>
              <w:right w:val="single" w:color="FFFFFF" w:sz="6" w:space="0"/>
            </w:tcBorders>
            <w:vAlign w:val="center"/>
          </w:tcPr>
          <w:p>
            <w:pPr>
              <w:pStyle w:val="10"/>
            </w:pPr>
            <w:r>
              <w:t>333灵寿县住房和城乡建设局</w:t>
            </w:r>
          </w:p>
        </w:tc>
        <w:tc>
          <w:tcPr>
            <w:tcW w:w="3154"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304" w:type="dxa"/>
            <w:vMerge w:val="restart"/>
            <w:vAlign w:val="center"/>
          </w:tcPr>
          <w:p>
            <w:pPr>
              <w:pStyle w:val="11"/>
            </w:pPr>
            <w:r>
              <w:t>合计</w:t>
            </w:r>
          </w:p>
        </w:tc>
        <w:tc>
          <w:tcPr>
            <w:tcW w:w="8760" w:type="dxa"/>
            <w:gridSpan w:val="8"/>
            <w:vAlign w:val="center"/>
          </w:tcPr>
          <w:p>
            <w:pPr>
              <w:pStyle w:val="11"/>
            </w:pPr>
            <w:r>
              <w:t>本年收入</w:t>
            </w:r>
          </w:p>
        </w:tc>
        <w:tc>
          <w:tcPr>
            <w:tcW w:w="1276" w:type="dxa"/>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304" w:type="dxa"/>
            <w:vMerge w:val="continue"/>
          </w:tcPr>
          <w:p/>
        </w:tc>
        <w:tc>
          <w:tcPr>
            <w:tcW w:w="1212" w:type="dxa"/>
            <w:vAlign w:val="center"/>
          </w:tcPr>
          <w:p>
            <w:pPr>
              <w:pStyle w:val="11"/>
            </w:pPr>
            <w:r>
              <w:t>小计</w:t>
            </w:r>
          </w:p>
        </w:tc>
        <w:tc>
          <w:tcPr>
            <w:tcW w:w="1212" w:type="dxa"/>
            <w:vAlign w:val="center"/>
          </w:tcPr>
          <w:p>
            <w:pPr>
              <w:pStyle w:val="11"/>
            </w:pPr>
            <w:r>
              <w:t>财政拨款 收入</w:t>
            </w:r>
          </w:p>
        </w:tc>
        <w:tc>
          <w:tcPr>
            <w:tcW w:w="808"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992" w:type="dxa"/>
            <w:vAlign w:val="center"/>
          </w:tcPr>
          <w:p>
            <w:pPr>
              <w:pStyle w:val="11"/>
            </w:pPr>
            <w:r>
              <w:t>其他收入</w:t>
            </w:r>
          </w:p>
        </w:tc>
        <w:tc>
          <w:tcPr>
            <w:tcW w:w="127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304" w:type="dxa"/>
            <w:vAlign w:val="center"/>
          </w:tcPr>
          <w:p>
            <w:pPr>
              <w:pStyle w:val="11"/>
            </w:pPr>
            <w:r>
              <w:t>3</w:t>
            </w:r>
          </w:p>
        </w:tc>
        <w:tc>
          <w:tcPr>
            <w:tcW w:w="1212" w:type="dxa"/>
            <w:vAlign w:val="center"/>
          </w:tcPr>
          <w:p>
            <w:pPr>
              <w:pStyle w:val="11"/>
            </w:pPr>
            <w:r>
              <w:t>4</w:t>
            </w:r>
          </w:p>
        </w:tc>
        <w:tc>
          <w:tcPr>
            <w:tcW w:w="1212" w:type="dxa"/>
            <w:vAlign w:val="center"/>
          </w:tcPr>
          <w:p>
            <w:pPr>
              <w:pStyle w:val="11"/>
            </w:pPr>
            <w:r>
              <w:t>5</w:t>
            </w:r>
          </w:p>
        </w:tc>
        <w:tc>
          <w:tcPr>
            <w:tcW w:w="808"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992" w:type="dxa"/>
            <w:vAlign w:val="center"/>
          </w:tcPr>
          <w:p>
            <w:pPr>
              <w:pStyle w:val="11"/>
            </w:pPr>
            <w:r>
              <w:t>11</w:t>
            </w:r>
          </w:p>
        </w:tc>
        <w:tc>
          <w:tcPr>
            <w:tcW w:w="1276"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304" w:type="dxa"/>
            <w:vAlign w:val="center"/>
          </w:tcPr>
          <w:p>
            <w:pPr>
              <w:pStyle w:val="16"/>
            </w:pPr>
            <w:r>
              <w:t>24191.69</w:t>
            </w:r>
          </w:p>
        </w:tc>
        <w:tc>
          <w:tcPr>
            <w:tcW w:w="1212" w:type="dxa"/>
            <w:vAlign w:val="center"/>
          </w:tcPr>
          <w:p>
            <w:pPr>
              <w:pStyle w:val="16"/>
            </w:pPr>
            <w:r>
              <w:t>13257.00</w:t>
            </w:r>
          </w:p>
        </w:tc>
        <w:tc>
          <w:tcPr>
            <w:tcW w:w="1212" w:type="dxa"/>
            <w:vAlign w:val="center"/>
          </w:tcPr>
          <w:p>
            <w:pPr>
              <w:pStyle w:val="16"/>
            </w:pPr>
            <w:r>
              <w:t>13257.00</w:t>
            </w:r>
          </w:p>
        </w:tc>
        <w:tc>
          <w:tcPr>
            <w:tcW w:w="80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992" w:type="dxa"/>
            <w:vAlign w:val="center"/>
          </w:tcPr>
          <w:p>
            <w:pPr>
              <w:pStyle w:val="16"/>
            </w:pPr>
          </w:p>
        </w:tc>
        <w:tc>
          <w:tcPr>
            <w:tcW w:w="1276" w:type="dxa"/>
            <w:vAlign w:val="center"/>
          </w:tcPr>
          <w:p>
            <w:pPr>
              <w:pStyle w:val="16"/>
            </w:pPr>
            <w:r>
              <w:t>10934.69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304" w:type="dxa"/>
            <w:vAlign w:val="center"/>
          </w:tcPr>
          <w:p>
            <w:pPr>
              <w:pStyle w:val="12"/>
            </w:pPr>
            <w:r>
              <w:t>1000.00</w:t>
            </w:r>
          </w:p>
        </w:tc>
        <w:tc>
          <w:tcPr>
            <w:tcW w:w="1212" w:type="dxa"/>
            <w:vAlign w:val="center"/>
          </w:tcPr>
          <w:p>
            <w:pPr>
              <w:pStyle w:val="12"/>
            </w:pPr>
            <w:r>
              <w:t>1000.00</w:t>
            </w:r>
          </w:p>
        </w:tc>
        <w:tc>
          <w:tcPr>
            <w:tcW w:w="1212" w:type="dxa"/>
            <w:vAlign w:val="center"/>
          </w:tcPr>
          <w:p>
            <w:pPr>
              <w:pStyle w:val="12"/>
            </w:pPr>
            <w:r>
              <w:t>1000.00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20605</w:t>
            </w:r>
          </w:p>
        </w:tc>
        <w:tc>
          <w:tcPr>
            <w:tcW w:w="1559" w:type="dxa"/>
            <w:vAlign w:val="center"/>
          </w:tcPr>
          <w:p>
            <w:pPr>
              <w:pStyle w:val="13"/>
            </w:pPr>
            <w:r>
              <w:t>科技条件与服务</w:t>
            </w:r>
          </w:p>
        </w:tc>
        <w:tc>
          <w:tcPr>
            <w:tcW w:w="1304" w:type="dxa"/>
            <w:vAlign w:val="center"/>
          </w:tcPr>
          <w:p>
            <w:pPr>
              <w:pStyle w:val="12"/>
            </w:pPr>
            <w:r>
              <w:t>1000.00</w:t>
            </w:r>
          </w:p>
        </w:tc>
        <w:tc>
          <w:tcPr>
            <w:tcW w:w="1212" w:type="dxa"/>
            <w:vAlign w:val="center"/>
          </w:tcPr>
          <w:p>
            <w:pPr>
              <w:pStyle w:val="12"/>
            </w:pPr>
            <w:r>
              <w:t>1000.00</w:t>
            </w:r>
          </w:p>
        </w:tc>
        <w:tc>
          <w:tcPr>
            <w:tcW w:w="1212" w:type="dxa"/>
            <w:vAlign w:val="center"/>
          </w:tcPr>
          <w:p>
            <w:pPr>
              <w:pStyle w:val="12"/>
            </w:pPr>
            <w:r>
              <w:t>1000.00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2060599</w:t>
            </w:r>
          </w:p>
        </w:tc>
        <w:tc>
          <w:tcPr>
            <w:tcW w:w="1559" w:type="dxa"/>
            <w:vAlign w:val="center"/>
          </w:tcPr>
          <w:p>
            <w:pPr>
              <w:pStyle w:val="13"/>
            </w:pPr>
            <w:r>
              <w:t>其他科技条件与服务支出</w:t>
            </w:r>
          </w:p>
        </w:tc>
        <w:tc>
          <w:tcPr>
            <w:tcW w:w="1304" w:type="dxa"/>
            <w:vAlign w:val="center"/>
          </w:tcPr>
          <w:p>
            <w:pPr>
              <w:pStyle w:val="12"/>
            </w:pPr>
            <w:r>
              <w:t>1000.00</w:t>
            </w:r>
          </w:p>
        </w:tc>
        <w:tc>
          <w:tcPr>
            <w:tcW w:w="1212" w:type="dxa"/>
            <w:vAlign w:val="center"/>
          </w:tcPr>
          <w:p>
            <w:pPr>
              <w:pStyle w:val="12"/>
            </w:pPr>
            <w:r>
              <w:t>1000.00</w:t>
            </w:r>
          </w:p>
        </w:tc>
        <w:tc>
          <w:tcPr>
            <w:tcW w:w="1212" w:type="dxa"/>
            <w:vAlign w:val="center"/>
          </w:tcPr>
          <w:p>
            <w:pPr>
              <w:pStyle w:val="12"/>
            </w:pPr>
            <w:r>
              <w:t>1000.00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w:t>
            </w:r>
          </w:p>
        </w:tc>
        <w:tc>
          <w:tcPr>
            <w:tcW w:w="1559" w:type="dxa"/>
            <w:vAlign w:val="center"/>
          </w:tcPr>
          <w:p>
            <w:pPr>
              <w:pStyle w:val="13"/>
            </w:pPr>
            <w:r>
              <w:t>文化旅游体育与传媒支出</w:t>
            </w:r>
          </w:p>
        </w:tc>
        <w:tc>
          <w:tcPr>
            <w:tcW w:w="1304" w:type="dxa"/>
            <w:vAlign w:val="center"/>
          </w:tcPr>
          <w:p>
            <w:pPr>
              <w:pStyle w:val="12"/>
            </w:pPr>
            <w:r>
              <w:t>4.70</w:t>
            </w:r>
          </w:p>
        </w:tc>
        <w:tc>
          <w:tcPr>
            <w:tcW w:w="1212" w:type="dxa"/>
            <w:vAlign w:val="center"/>
          </w:tcPr>
          <w:p>
            <w:pPr>
              <w:pStyle w:val="12"/>
            </w:pPr>
            <w:r>
              <w:t>4.70</w:t>
            </w:r>
          </w:p>
        </w:tc>
        <w:tc>
          <w:tcPr>
            <w:tcW w:w="1212" w:type="dxa"/>
            <w:vAlign w:val="center"/>
          </w:tcPr>
          <w:p>
            <w:pPr>
              <w:pStyle w:val="12"/>
            </w:pPr>
            <w:r>
              <w:t>4.70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w:t>
            </w:r>
          </w:p>
        </w:tc>
        <w:tc>
          <w:tcPr>
            <w:tcW w:w="1559" w:type="dxa"/>
            <w:vAlign w:val="center"/>
          </w:tcPr>
          <w:p>
            <w:pPr>
              <w:pStyle w:val="13"/>
            </w:pPr>
            <w:r>
              <w:t>文化和旅游</w:t>
            </w:r>
          </w:p>
        </w:tc>
        <w:tc>
          <w:tcPr>
            <w:tcW w:w="1304" w:type="dxa"/>
            <w:vAlign w:val="center"/>
          </w:tcPr>
          <w:p>
            <w:pPr>
              <w:pStyle w:val="12"/>
            </w:pPr>
            <w:r>
              <w:t>4.70</w:t>
            </w:r>
          </w:p>
        </w:tc>
        <w:tc>
          <w:tcPr>
            <w:tcW w:w="1212" w:type="dxa"/>
            <w:vAlign w:val="center"/>
          </w:tcPr>
          <w:p>
            <w:pPr>
              <w:pStyle w:val="12"/>
            </w:pPr>
            <w:r>
              <w:t>4.70</w:t>
            </w:r>
          </w:p>
        </w:tc>
        <w:tc>
          <w:tcPr>
            <w:tcW w:w="1212" w:type="dxa"/>
            <w:vAlign w:val="center"/>
          </w:tcPr>
          <w:p>
            <w:pPr>
              <w:pStyle w:val="12"/>
            </w:pPr>
            <w:r>
              <w:t>4.70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2070199</w:t>
            </w:r>
          </w:p>
        </w:tc>
        <w:tc>
          <w:tcPr>
            <w:tcW w:w="1559" w:type="dxa"/>
            <w:vAlign w:val="center"/>
          </w:tcPr>
          <w:p>
            <w:pPr>
              <w:pStyle w:val="13"/>
            </w:pPr>
            <w:r>
              <w:t>其他文化和旅游支出</w:t>
            </w:r>
          </w:p>
        </w:tc>
        <w:tc>
          <w:tcPr>
            <w:tcW w:w="1304" w:type="dxa"/>
            <w:vAlign w:val="center"/>
          </w:tcPr>
          <w:p>
            <w:pPr>
              <w:pStyle w:val="12"/>
            </w:pPr>
            <w:r>
              <w:t>4.70</w:t>
            </w:r>
          </w:p>
        </w:tc>
        <w:tc>
          <w:tcPr>
            <w:tcW w:w="1212" w:type="dxa"/>
            <w:vAlign w:val="center"/>
          </w:tcPr>
          <w:p>
            <w:pPr>
              <w:pStyle w:val="12"/>
            </w:pPr>
            <w:r>
              <w:t>4.70</w:t>
            </w:r>
          </w:p>
        </w:tc>
        <w:tc>
          <w:tcPr>
            <w:tcW w:w="1212" w:type="dxa"/>
            <w:vAlign w:val="center"/>
          </w:tcPr>
          <w:p>
            <w:pPr>
              <w:pStyle w:val="12"/>
            </w:pPr>
            <w:r>
              <w:t>4.70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304" w:type="dxa"/>
            <w:vAlign w:val="center"/>
          </w:tcPr>
          <w:p>
            <w:pPr>
              <w:pStyle w:val="12"/>
            </w:pPr>
            <w:r>
              <w:t>399.40</w:t>
            </w:r>
          </w:p>
        </w:tc>
        <w:tc>
          <w:tcPr>
            <w:tcW w:w="1212" w:type="dxa"/>
            <w:vAlign w:val="center"/>
          </w:tcPr>
          <w:p>
            <w:pPr>
              <w:pStyle w:val="12"/>
            </w:pPr>
            <w:r>
              <w:t>399.40</w:t>
            </w:r>
          </w:p>
        </w:tc>
        <w:tc>
          <w:tcPr>
            <w:tcW w:w="1212" w:type="dxa"/>
            <w:vAlign w:val="center"/>
          </w:tcPr>
          <w:p>
            <w:pPr>
              <w:pStyle w:val="12"/>
            </w:pPr>
            <w:r>
              <w:t>399.40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304" w:type="dxa"/>
            <w:vAlign w:val="center"/>
          </w:tcPr>
          <w:p>
            <w:pPr>
              <w:pStyle w:val="12"/>
            </w:pPr>
            <w:r>
              <w:t>399.40</w:t>
            </w:r>
          </w:p>
        </w:tc>
        <w:tc>
          <w:tcPr>
            <w:tcW w:w="1212" w:type="dxa"/>
            <w:vAlign w:val="center"/>
          </w:tcPr>
          <w:p>
            <w:pPr>
              <w:pStyle w:val="12"/>
            </w:pPr>
            <w:r>
              <w:t>399.40</w:t>
            </w:r>
          </w:p>
        </w:tc>
        <w:tc>
          <w:tcPr>
            <w:tcW w:w="1212" w:type="dxa"/>
            <w:vAlign w:val="center"/>
          </w:tcPr>
          <w:p>
            <w:pPr>
              <w:pStyle w:val="12"/>
            </w:pPr>
            <w:r>
              <w:t>399.40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304" w:type="dxa"/>
            <w:vAlign w:val="center"/>
          </w:tcPr>
          <w:p>
            <w:pPr>
              <w:pStyle w:val="12"/>
            </w:pPr>
            <w:r>
              <w:t>138.70</w:t>
            </w:r>
          </w:p>
        </w:tc>
        <w:tc>
          <w:tcPr>
            <w:tcW w:w="1212" w:type="dxa"/>
            <w:vAlign w:val="center"/>
          </w:tcPr>
          <w:p>
            <w:pPr>
              <w:pStyle w:val="12"/>
            </w:pPr>
            <w:r>
              <w:t>138.70</w:t>
            </w:r>
          </w:p>
        </w:tc>
        <w:tc>
          <w:tcPr>
            <w:tcW w:w="1212" w:type="dxa"/>
            <w:vAlign w:val="center"/>
          </w:tcPr>
          <w:p>
            <w:pPr>
              <w:pStyle w:val="12"/>
            </w:pPr>
            <w:r>
              <w:t>138.70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304" w:type="dxa"/>
            <w:vAlign w:val="center"/>
          </w:tcPr>
          <w:p>
            <w:pPr>
              <w:pStyle w:val="12"/>
            </w:pPr>
            <w:r>
              <w:t>192.70</w:t>
            </w:r>
          </w:p>
        </w:tc>
        <w:tc>
          <w:tcPr>
            <w:tcW w:w="1212" w:type="dxa"/>
            <w:vAlign w:val="center"/>
          </w:tcPr>
          <w:p>
            <w:pPr>
              <w:pStyle w:val="12"/>
            </w:pPr>
            <w:r>
              <w:t>192.70</w:t>
            </w:r>
          </w:p>
        </w:tc>
        <w:tc>
          <w:tcPr>
            <w:tcW w:w="1212" w:type="dxa"/>
            <w:vAlign w:val="center"/>
          </w:tcPr>
          <w:p>
            <w:pPr>
              <w:pStyle w:val="12"/>
            </w:pPr>
            <w:r>
              <w:t>192.70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304" w:type="dxa"/>
            <w:vAlign w:val="center"/>
          </w:tcPr>
          <w:p>
            <w:pPr>
              <w:pStyle w:val="12"/>
            </w:pPr>
            <w:r>
              <w:t>68.00</w:t>
            </w:r>
          </w:p>
        </w:tc>
        <w:tc>
          <w:tcPr>
            <w:tcW w:w="1212" w:type="dxa"/>
            <w:vAlign w:val="center"/>
          </w:tcPr>
          <w:p>
            <w:pPr>
              <w:pStyle w:val="12"/>
            </w:pPr>
            <w:r>
              <w:t>68.00</w:t>
            </w:r>
          </w:p>
        </w:tc>
        <w:tc>
          <w:tcPr>
            <w:tcW w:w="1212" w:type="dxa"/>
            <w:vAlign w:val="center"/>
          </w:tcPr>
          <w:p>
            <w:pPr>
              <w:pStyle w:val="12"/>
            </w:pPr>
            <w:r>
              <w:t>68.00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304" w:type="dxa"/>
            <w:vAlign w:val="center"/>
          </w:tcPr>
          <w:p>
            <w:pPr>
              <w:pStyle w:val="12"/>
            </w:pPr>
            <w:r>
              <w:t>96.70</w:t>
            </w:r>
          </w:p>
        </w:tc>
        <w:tc>
          <w:tcPr>
            <w:tcW w:w="1212" w:type="dxa"/>
            <w:vAlign w:val="center"/>
          </w:tcPr>
          <w:p>
            <w:pPr>
              <w:pStyle w:val="12"/>
            </w:pPr>
            <w:r>
              <w:t>96.70</w:t>
            </w:r>
          </w:p>
        </w:tc>
        <w:tc>
          <w:tcPr>
            <w:tcW w:w="1212" w:type="dxa"/>
            <w:vAlign w:val="center"/>
          </w:tcPr>
          <w:p>
            <w:pPr>
              <w:pStyle w:val="12"/>
            </w:pPr>
            <w:r>
              <w:t>96.70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304" w:type="dxa"/>
            <w:vAlign w:val="center"/>
          </w:tcPr>
          <w:p>
            <w:pPr>
              <w:pStyle w:val="12"/>
            </w:pPr>
            <w:r>
              <w:t>96.70</w:t>
            </w:r>
          </w:p>
        </w:tc>
        <w:tc>
          <w:tcPr>
            <w:tcW w:w="1212" w:type="dxa"/>
            <w:vAlign w:val="center"/>
          </w:tcPr>
          <w:p>
            <w:pPr>
              <w:pStyle w:val="12"/>
            </w:pPr>
            <w:r>
              <w:t>96.70</w:t>
            </w:r>
          </w:p>
        </w:tc>
        <w:tc>
          <w:tcPr>
            <w:tcW w:w="1212" w:type="dxa"/>
            <w:vAlign w:val="center"/>
          </w:tcPr>
          <w:p>
            <w:pPr>
              <w:pStyle w:val="12"/>
            </w:pPr>
            <w:r>
              <w:t>96.70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304" w:type="dxa"/>
            <w:vAlign w:val="center"/>
          </w:tcPr>
          <w:p>
            <w:pPr>
              <w:pStyle w:val="12"/>
            </w:pPr>
            <w:r>
              <w:t>39.70</w:t>
            </w:r>
          </w:p>
        </w:tc>
        <w:tc>
          <w:tcPr>
            <w:tcW w:w="1212" w:type="dxa"/>
            <w:vAlign w:val="center"/>
          </w:tcPr>
          <w:p>
            <w:pPr>
              <w:pStyle w:val="12"/>
            </w:pPr>
            <w:r>
              <w:t>39.70</w:t>
            </w:r>
          </w:p>
        </w:tc>
        <w:tc>
          <w:tcPr>
            <w:tcW w:w="1212" w:type="dxa"/>
            <w:vAlign w:val="center"/>
          </w:tcPr>
          <w:p>
            <w:pPr>
              <w:pStyle w:val="12"/>
            </w:pPr>
            <w:r>
              <w:t>39.70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2101102</w:t>
            </w:r>
          </w:p>
        </w:tc>
        <w:tc>
          <w:tcPr>
            <w:tcW w:w="1559" w:type="dxa"/>
            <w:vAlign w:val="center"/>
          </w:tcPr>
          <w:p>
            <w:pPr>
              <w:pStyle w:val="13"/>
            </w:pPr>
            <w:r>
              <w:t>事业单位医疗</w:t>
            </w:r>
          </w:p>
        </w:tc>
        <w:tc>
          <w:tcPr>
            <w:tcW w:w="1304" w:type="dxa"/>
            <w:vAlign w:val="center"/>
          </w:tcPr>
          <w:p>
            <w:pPr>
              <w:pStyle w:val="12"/>
            </w:pPr>
            <w:r>
              <w:t>57.00</w:t>
            </w:r>
          </w:p>
        </w:tc>
        <w:tc>
          <w:tcPr>
            <w:tcW w:w="1212" w:type="dxa"/>
            <w:vAlign w:val="center"/>
          </w:tcPr>
          <w:p>
            <w:pPr>
              <w:pStyle w:val="12"/>
            </w:pPr>
            <w:r>
              <w:t>57.00</w:t>
            </w:r>
          </w:p>
        </w:tc>
        <w:tc>
          <w:tcPr>
            <w:tcW w:w="1212" w:type="dxa"/>
            <w:vAlign w:val="center"/>
          </w:tcPr>
          <w:p>
            <w:pPr>
              <w:pStyle w:val="12"/>
            </w:pPr>
            <w:r>
              <w:t>57.00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w:t>
            </w:r>
          </w:p>
        </w:tc>
        <w:tc>
          <w:tcPr>
            <w:tcW w:w="1559" w:type="dxa"/>
            <w:vAlign w:val="center"/>
          </w:tcPr>
          <w:p>
            <w:pPr>
              <w:pStyle w:val="13"/>
            </w:pPr>
            <w:r>
              <w:t>节能环保支出</w:t>
            </w:r>
          </w:p>
        </w:tc>
        <w:tc>
          <w:tcPr>
            <w:tcW w:w="1304" w:type="dxa"/>
            <w:vAlign w:val="center"/>
          </w:tcPr>
          <w:p>
            <w:pPr>
              <w:pStyle w:val="12"/>
            </w:pPr>
            <w:r>
              <w:t>2178.37</w:t>
            </w:r>
          </w:p>
        </w:tc>
        <w:tc>
          <w:tcPr>
            <w:tcW w:w="1212" w:type="dxa"/>
            <w:vAlign w:val="center"/>
          </w:tcPr>
          <w:p>
            <w:pPr>
              <w:pStyle w:val="12"/>
            </w:pPr>
            <w:r>
              <w:t>1986.90</w:t>
            </w:r>
          </w:p>
        </w:tc>
        <w:tc>
          <w:tcPr>
            <w:tcW w:w="1212" w:type="dxa"/>
            <w:vAlign w:val="center"/>
          </w:tcPr>
          <w:p>
            <w:pPr>
              <w:pStyle w:val="12"/>
            </w:pPr>
            <w:r>
              <w:t>1986.90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191.47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21103</w:t>
            </w:r>
          </w:p>
        </w:tc>
        <w:tc>
          <w:tcPr>
            <w:tcW w:w="1559" w:type="dxa"/>
            <w:vAlign w:val="center"/>
          </w:tcPr>
          <w:p>
            <w:pPr>
              <w:pStyle w:val="13"/>
            </w:pPr>
            <w:r>
              <w:t>污染防治</w:t>
            </w:r>
          </w:p>
        </w:tc>
        <w:tc>
          <w:tcPr>
            <w:tcW w:w="1304" w:type="dxa"/>
            <w:vAlign w:val="center"/>
          </w:tcPr>
          <w:p>
            <w:pPr>
              <w:pStyle w:val="12"/>
            </w:pPr>
            <w:r>
              <w:t>2141.90</w:t>
            </w:r>
          </w:p>
        </w:tc>
        <w:tc>
          <w:tcPr>
            <w:tcW w:w="1212" w:type="dxa"/>
            <w:vAlign w:val="center"/>
          </w:tcPr>
          <w:p>
            <w:pPr>
              <w:pStyle w:val="12"/>
            </w:pPr>
            <w:r>
              <w:t>1986.90</w:t>
            </w:r>
          </w:p>
        </w:tc>
        <w:tc>
          <w:tcPr>
            <w:tcW w:w="1212" w:type="dxa"/>
            <w:vAlign w:val="center"/>
          </w:tcPr>
          <w:p>
            <w:pPr>
              <w:pStyle w:val="12"/>
            </w:pPr>
            <w:r>
              <w:t>1986.90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2110301</w:t>
            </w:r>
          </w:p>
        </w:tc>
        <w:tc>
          <w:tcPr>
            <w:tcW w:w="1559" w:type="dxa"/>
            <w:vAlign w:val="center"/>
          </w:tcPr>
          <w:p>
            <w:pPr>
              <w:pStyle w:val="13"/>
            </w:pPr>
            <w:r>
              <w:t>大气</w:t>
            </w:r>
          </w:p>
        </w:tc>
        <w:tc>
          <w:tcPr>
            <w:tcW w:w="1304" w:type="dxa"/>
            <w:vAlign w:val="center"/>
          </w:tcPr>
          <w:p>
            <w:pPr>
              <w:pStyle w:val="12"/>
            </w:pPr>
            <w:r>
              <w:t>541.90</w:t>
            </w:r>
          </w:p>
        </w:tc>
        <w:tc>
          <w:tcPr>
            <w:tcW w:w="1212" w:type="dxa"/>
            <w:vAlign w:val="center"/>
          </w:tcPr>
          <w:p>
            <w:pPr>
              <w:pStyle w:val="12"/>
            </w:pPr>
            <w:r>
              <w:t>386.90</w:t>
            </w:r>
          </w:p>
        </w:tc>
        <w:tc>
          <w:tcPr>
            <w:tcW w:w="1212" w:type="dxa"/>
            <w:vAlign w:val="center"/>
          </w:tcPr>
          <w:p>
            <w:pPr>
              <w:pStyle w:val="12"/>
            </w:pPr>
            <w:r>
              <w:t>386.90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2110302</w:t>
            </w:r>
          </w:p>
        </w:tc>
        <w:tc>
          <w:tcPr>
            <w:tcW w:w="1559" w:type="dxa"/>
            <w:vAlign w:val="center"/>
          </w:tcPr>
          <w:p>
            <w:pPr>
              <w:pStyle w:val="13"/>
            </w:pPr>
            <w:r>
              <w:t>水体</w:t>
            </w:r>
          </w:p>
        </w:tc>
        <w:tc>
          <w:tcPr>
            <w:tcW w:w="1304" w:type="dxa"/>
            <w:vAlign w:val="center"/>
          </w:tcPr>
          <w:p>
            <w:pPr>
              <w:pStyle w:val="12"/>
            </w:pPr>
            <w:r>
              <w:t>1600.00</w:t>
            </w:r>
          </w:p>
        </w:tc>
        <w:tc>
          <w:tcPr>
            <w:tcW w:w="1212" w:type="dxa"/>
            <w:vAlign w:val="center"/>
          </w:tcPr>
          <w:p>
            <w:pPr>
              <w:pStyle w:val="12"/>
            </w:pPr>
            <w:r>
              <w:t>1600.00</w:t>
            </w:r>
          </w:p>
        </w:tc>
        <w:tc>
          <w:tcPr>
            <w:tcW w:w="1212" w:type="dxa"/>
            <w:vAlign w:val="center"/>
          </w:tcPr>
          <w:p>
            <w:pPr>
              <w:pStyle w:val="12"/>
            </w:pPr>
            <w:r>
              <w:t>1600.00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21104</w:t>
            </w:r>
          </w:p>
        </w:tc>
        <w:tc>
          <w:tcPr>
            <w:tcW w:w="1559" w:type="dxa"/>
            <w:vAlign w:val="center"/>
          </w:tcPr>
          <w:p>
            <w:pPr>
              <w:pStyle w:val="13"/>
            </w:pPr>
            <w:r>
              <w:t>自然生态保护</w:t>
            </w:r>
          </w:p>
        </w:tc>
        <w:tc>
          <w:tcPr>
            <w:tcW w:w="1304" w:type="dxa"/>
            <w:vAlign w:val="center"/>
          </w:tcPr>
          <w:p>
            <w:pPr>
              <w:pStyle w:val="12"/>
            </w:pPr>
            <w:r>
              <w:t>36.47</w:t>
            </w:r>
          </w:p>
        </w:tc>
        <w:tc>
          <w:tcPr>
            <w:tcW w:w="1212" w:type="dxa"/>
            <w:vAlign w:val="center"/>
          </w:tcPr>
          <w:p>
            <w:pPr>
              <w:pStyle w:val="12"/>
            </w:pPr>
          </w:p>
        </w:tc>
        <w:tc>
          <w:tcPr>
            <w:tcW w:w="1212" w:type="dxa"/>
            <w:vAlign w:val="center"/>
          </w:tcPr>
          <w:p>
            <w:pPr>
              <w:pStyle w:val="12"/>
            </w:pP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2110402</w:t>
            </w:r>
          </w:p>
        </w:tc>
        <w:tc>
          <w:tcPr>
            <w:tcW w:w="1559" w:type="dxa"/>
            <w:vAlign w:val="center"/>
          </w:tcPr>
          <w:p>
            <w:pPr>
              <w:pStyle w:val="13"/>
            </w:pPr>
            <w:r>
              <w:t>农村环境保护</w:t>
            </w:r>
          </w:p>
        </w:tc>
        <w:tc>
          <w:tcPr>
            <w:tcW w:w="1304" w:type="dxa"/>
            <w:vAlign w:val="center"/>
          </w:tcPr>
          <w:p>
            <w:pPr>
              <w:pStyle w:val="12"/>
            </w:pPr>
            <w:r>
              <w:t>36.47</w:t>
            </w:r>
          </w:p>
        </w:tc>
        <w:tc>
          <w:tcPr>
            <w:tcW w:w="1212" w:type="dxa"/>
            <w:vAlign w:val="center"/>
          </w:tcPr>
          <w:p>
            <w:pPr>
              <w:pStyle w:val="12"/>
            </w:pPr>
          </w:p>
        </w:tc>
        <w:tc>
          <w:tcPr>
            <w:tcW w:w="1212" w:type="dxa"/>
            <w:vAlign w:val="center"/>
          </w:tcPr>
          <w:p>
            <w:pPr>
              <w:pStyle w:val="12"/>
            </w:pP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w:t>
            </w:r>
          </w:p>
        </w:tc>
        <w:tc>
          <w:tcPr>
            <w:tcW w:w="1559" w:type="dxa"/>
            <w:vAlign w:val="center"/>
          </w:tcPr>
          <w:p>
            <w:pPr>
              <w:pStyle w:val="13"/>
            </w:pPr>
            <w:r>
              <w:t>城乡社区支出</w:t>
            </w:r>
          </w:p>
        </w:tc>
        <w:tc>
          <w:tcPr>
            <w:tcW w:w="1304" w:type="dxa"/>
            <w:vAlign w:val="center"/>
          </w:tcPr>
          <w:p>
            <w:pPr>
              <w:pStyle w:val="12"/>
            </w:pPr>
            <w:r>
              <w:t>12623.39</w:t>
            </w:r>
          </w:p>
        </w:tc>
        <w:tc>
          <w:tcPr>
            <w:tcW w:w="1212" w:type="dxa"/>
            <w:vAlign w:val="center"/>
          </w:tcPr>
          <w:p>
            <w:pPr>
              <w:pStyle w:val="12"/>
            </w:pPr>
            <w:r>
              <w:t>9350.30</w:t>
            </w:r>
          </w:p>
        </w:tc>
        <w:tc>
          <w:tcPr>
            <w:tcW w:w="1212" w:type="dxa"/>
            <w:vAlign w:val="center"/>
          </w:tcPr>
          <w:p>
            <w:pPr>
              <w:pStyle w:val="12"/>
            </w:pPr>
            <w:r>
              <w:t>9350.30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3273.09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21201</w:t>
            </w:r>
          </w:p>
        </w:tc>
        <w:tc>
          <w:tcPr>
            <w:tcW w:w="1559" w:type="dxa"/>
            <w:vAlign w:val="center"/>
          </w:tcPr>
          <w:p>
            <w:pPr>
              <w:pStyle w:val="13"/>
            </w:pPr>
            <w:r>
              <w:t>城乡社区管理事务</w:t>
            </w:r>
          </w:p>
        </w:tc>
        <w:tc>
          <w:tcPr>
            <w:tcW w:w="1304" w:type="dxa"/>
            <w:vAlign w:val="center"/>
          </w:tcPr>
          <w:p>
            <w:pPr>
              <w:pStyle w:val="12"/>
            </w:pPr>
            <w:r>
              <w:t>2261.01</w:t>
            </w:r>
          </w:p>
        </w:tc>
        <w:tc>
          <w:tcPr>
            <w:tcW w:w="1212" w:type="dxa"/>
            <w:vAlign w:val="center"/>
          </w:tcPr>
          <w:p>
            <w:pPr>
              <w:pStyle w:val="12"/>
            </w:pPr>
            <w:r>
              <w:t>2261.01</w:t>
            </w:r>
          </w:p>
        </w:tc>
        <w:tc>
          <w:tcPr>
            <w:tcW w:w="1212" w:type="dxa"/>
            <w:vAlign w:val="center"/>
          </w:tcPr>
          <w:p>
            <w:pPr>
              <w:pStyle w:val="12"/>
            </w:pPr>
            <w:r>
              <w:t>2261.01</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2120101</w:t>
            </w:r>
          </w:p>
        </w:tc>
        <w:tc>
          <w:tcPr>
            <w:tcW w:w="1559" w:type="dxa"/>
            <w:vAlign w:val="center"/>
          </w:tcPr>
          <w:p>
            <w:pPr>
              <w:pStyle w:val="13"/>
            </w:pPr>
            <w:r>
              <w:t>行政运行</w:t>
            </w:r>
          </w:p>
        </w:tc>
        <w:tc>
          <w:tcPr>
            <w:tcW w:w="1304" w:type="dxa"/>
            <w:vAlign w:val="center"/>
          </w:tcPr>
          <w:p>
            <w:pPr>
              <w:pStyle w:val="12"/>
            </w:pPr>
            <w:r>
              <w:t>360.46</w:t>
            </w:r>
          </w:p>
        </w:tc>
        <w:tc>
          <w:tcPr>
            <w:tcW w:w="1212" w:type="dxa"/>
            <w:vAlign w:val="center"/>
          </w:tcPr>
          <w:p>
            <w:pPr>
              <w:pStyle w:val="12"/>
            </w:pPr>
            <w:r>
              <w:t>360.46</w:t>
            </w:r>
          </w:p>
        </w:tc>
        <w:tc>
          <w:tcPr>
            <w:tcW w:w="1212" w:type="dxa"/>
            <w:vAlign w:val="center"/>
          </w:tcPr>
          <w:p>
            <w:pPr>
              <w:pStyle w:val="12"/>
            </w:pPr>
            <w:r>
              <w:t>360.46</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2120199</w:t>
            </w:r>
          </w:p>
        </w:tc>
        <w:tc>
          <w:tcPr>
            <w:tcW w:w="1559" w:type="dxa"/>
            <w:vAlign w:val="center"/>
          </w:tcPr>
          <w:p>
            <w:pPr>
              <w:pStyle w:val="13"/>
            </w:pPr>
            <w:r>
              <w:t>其他城乡社区管理事务支出</w:t>
            </w:r>
          </w:p>
        </w:tc>
        <w:tc>
          <w:tcPr>
            <w:tcW w:w="1304" w:type="dxa"/>
            <w:vAlign w:val="center"/>
          </w:tcPr>
          <w:p>
            <w:pPr>
              <w:pStyle w:val="12"/>
            </w:pPr>
            <w:r>
              <w:t>1900.55</w:t>
            </w:r>
          </w:p>
        </w:tc>
        <w:tc>
          <w:tcPr>
            <w:tcW w:w="1212" w:type="dxa"/>
            <w:vAlign w:val="center"/>
          </w:tcPr>
          <w:p>
            <w:pPr>
              <w:pStyle w:val="12"/>
            </w:pPr>
            <w:r>
              <w:t>1900.55</w:t>
            </w:r>
          </w:p>
        </w:tc>
        <w:tc>
          <w:tcPr>
            <w:tcW w:w="1212" w:type="dxa"/>
            <w:vAlign w:val="center"/>
          </w:tcPr>
          <w:p>
            <w:pPr>
              <w:pStyle w:val="12"/>
            </w:pPr>
            <w:r>
              <w:t>1900.55</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21203</w:t>
            </w:r>
          </w:p>
        </w:tc>
        <w:tc>
          <w:tcPr>
            <w:tcW w:w="1559" w:type="dxa"/>
            <w:vAlign w:val="center"/>
          </w:tcPr>
          <w:p>
            <w:pPr>
              <w:pStyle w:val="13"/>
            </w:pPr>
            <w:r>
              <w:t>城乡社区公共设施</w:t>
            </w:r>
          </w:p>
        </w:tc>
        <w:tc>
          <w:tcPr>
            <w:tcW w:w="1304" w:type="dxa"/>
            <w:vAlign w:val="center"/>
          </w:tcPr>
          <w:p>
            <w:pPr>
              <w:pStyle w:val="12"/>
            </w:pPr>
            <w:r>
              <w:t>5100.27</w:t>
            </w:r>
          </w:p>
        </w:tc>
        <w:tc>
          <w:tcPr>
            <w:tcW w:w="1212" w:type="dxa"/>
            <w:vAlign w:val="center"/>
          </w:tcPr>
          <w:p>
            <w:pPr>
              <w:pStyle w:val="12"/>
            </w:pPr>
            <w:r>
              <w:t>1827.18</w:t>
            </w:r>
          </w:p>
        </w:tc>
        <w:tc>
          <w:tcPr>
            <w:tcW w:w="1212" w:type="dxa"/>
            <w:vAlign w:val="center"/>
          </w:tcPr>
          <w:p>
            <w:pPr>
              <w:pStyle w:val="12"/>
            </w:pPr>
            <w:r>
              <w:t>1827.18</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3273.09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2120399</w:t>
            </w:r>
          </w:p>
        </w:tc>
        <w:tc>
          <w:tcPr>
            <w:tcW w:w="1559" w:type="dxa"/>
            <w:vAlign w:val="center"/>
          </w:tcPr>
          <w:p>
            <w:pPr>
              <w:pStyle w:val="13"/>
            </w:pPr>
            <w:r>
              <w:t>其他城乡社区公共设施支出</w:t>
            </w:r>
          </w:p>
        </w:tc>
        <w:tc>
          <w:tcPr>
            <w:tcW w:w="1304" w:type="dxa"/>
            <w:vAlign w:val="center"/>
          </w:tcPr>
          <w:p>
            <w:pPr>
              <w:pStyle w:val="12"/>
            </w:pPr>
            <w:r>
              <w:t>5100.27</w:t>
            </w:r>
          </w:p>
        </w:tc>
        <w:tc>
          <w:tcPr>
            <w:tcW w:w="1212" w:type="dxa"/>
            <w:vAlign w:val="center"/>
          </w:tcPr>
          <w:p>
            <w:pPr>
              <w:pStyle w:val="12"/>
            </w:pPr>
            <w:r>
              <w:t>1827.18</w:t>
            </w:r>
          </w:p>
        </w:tc>
        <w:tc>
          <w:tcPr>
            <w:tcW w:w="1212" w:type="dxa"/>
            <w:vAlign w:val="center"/>
          </w:tcPr>
          <w:p>
            <w:pPr>
              <w:pStyle w:val="12"/>
            </w:pPr>
            <w:r>
              <w:t>1827.18</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3273.09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21205</w:t>
            </w:r>
          </w:p>
        </w:tc>
        <w:tc>
          <w:tcPr>
            <w:tcW w:w="1559" w:type="dxa"/>
            <w:vAlign w:val="center"/>
          </w:tcPr>
          <w:p>
            <w:pPr>
              <w:pStyle w:val="13"/>
            </w:pPr>
            <w:r>
              <w:t>城乡社区环境卫生</w:t>
            </w:r>
          </w:p>
        </w:tc>
        <w:tc>
          <w:tcPr>
            <w:tcW w:w="1304" w:type="dxa"/>
            <w:vAlign w:val="center"/>
          </w:tcPr>
          <w:p>
            <w:pPr>
              <w:pStyle w:val="12"/>
            </w:pPr>
            <w:r>
              <w:t>400.00</w:t>
            </w:r>
          </w:p>
        </w:tc>
        <w:tc>
          <w:tcPr>
            <w:tcW w:w="1212" w:type="dxa"/>
            <w:vAlign w:val="center"/>
          </w:tcPr>
          <w:p>
            <w:pPr>
              <w:pStyle w:val="12"/>
            </w:pPr>
            <w:r>
              <w:t>400.00</w:t>
            </w:r>
          </w:p>
        </w:tc>
        <w:tc>
          <w:tcPr>
            <w:tcW w:w="1212" w:type="dxa"/>
            <w:vAlign w:val="center"/>
          </w:tcPr>
          <w:p>
            <w:pPr>
              <w:pStyle w:val="12"/>
            </w:pPr>
            <w:r>
              <w:t>400.00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2120501</w:t>
            </w:r>
          </w:p>
        </w:tc>
        <w:tc>
          <w:tcPr>
            <w:tcW w:w="1559" w:type="dxa"/>
            <w:vAlign w:val="center"/>
          </w:tcPr>
          <w:p>
            <w:pPr>
              <w:pStyle w:val="13"/>
            </w:pPr>
            <w:r>
              <w:t>城乡社区环境卫生</w:t>
            </w:r>
          </w:p>
        </w:tc>
        <w:tc>
          <w:tcPr>
            <w:tcW w:w="1304" w:type="dxa"/>
            <w:vAlign w:val="center"/>
          </w:tcPr>
          <w:p>
            <w:pPr>
              <w:pStyle w:val="12"/>
            </w:pPr>
            <w:r>
              <w:t>400.00</w:t>
            </w:r>
          </w:p>
        </w:tc>
        <w:tc>
          <w:tcPr>
            <w:tcW w:w="1212" w:type="dxa"/>
            <w:vAlign w:val="center"/>
          </w:tcPr>
          <w:p>
            <w:pPr>
              <w:pStyle w:val="12"/>
            </w:pPr>
            <w:r>
              <w:t>400.00</w:t>
            </w:r>
          </w:p>
        </w:tc>
        <w:tc>
          <w:tcPr>
            <w:tcW w:w="1212" w:type="dxa"/>
            <w:vAlign w:val="center"/>
          </w:tcPr>
          <w:p>
            <w:pPr>
              <w:pStyle w:val="12"/>
            </w:pPr>
            <w:r>
              <w:t>400.00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304" w:type="dxa"/>
            <w:vAlign w:val="center"/>
          </w:tcPr>
          <w:p>
            <w:pPr>
              <w:pStyle w:val="12"/>
            </w:pPr>
            <w:r>
              <w:t>2800.00</w:t>
            </w:r>
          </w:p>
        </w:tc>
        <w:tc>
          <w:tcPr>
            <w:tcW w:w="1212" w:type="dxa"/>
            <w:vAlign w:val="center"/>
          </w:tcPr>
          <w:p>
            <w:pPr>
              <w:pStyle w:val="12"/>
            </w:pPr>
            <w:r>
              <w:t>2800.00</w:t>
            </w:r>
          </w:p>
        </w:tc>
        <w:tc>
          <w:tcPr>
            <w:tcW w:w="1212" w:type="dxa"/>
            <w:vAlign w:val="center"/>
          </w:tcPr>
          <w:p>
            <w:pPr>
              <w:pStyle w:val="12"/>
            </w:pPr>
            <w:r>
              <w:t>2800.00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2120899</w:t>
            </w:r>
          </w:p>
        </w:tc>
        <w:tc>
          <w:tcPr>
            <w:tcW w:w="1559" w:type="dxa"/>
            <w:vAlign w:val="center"/>
          </w:tcPr>
          <w:p>
            <w:pPr>
              <w:pStyle w:val="13"/>
            </w:pPr>
            <w:r>
              <w:t>其他国有土地使用权出让收入安排的支出</w:t>
            </w:r>
          </w:p>
        </w:tc>
        <w:tc>
          <w:tcPr>
            <w:tcW w:w="1304" w:type="dxa"/>
            <w:vAlign w:val="center"/>
          </w:tcPr>
          <w:p>
            <w:pPr>
              <w:pStyle w:val="12"/>
            </w:pPr>
            <w:r>
              <w:t>2800.00</w:t>
            </w:r>
          </w:p>
        </w:tc>
        <w:tc>
          <w:tcPr>
            <w:tcW w:w="1212" w:type="dxa"/>
            <w:vAlign w:val="center"/>
          </w:tcPr>
          <w:p>
            <w:pPr>
              <w:pStyle w:val="12"/>
            </w:pPr>
            <w:r>
              <w:t>2800.00</w:t>
            </w:r>
          </w:p>
        </w:tc>
        <w:tc>
          <w:tcPr>
            <w:tcW w:w="1212" w:type="dxa"/>
            <w:vAlign w:val="center"/>
          </w:tcPr>
          <w:p>
            <w:pPr>
              <w:pStyle w:val="12"/>
            </w:pPr>
            <w:r>
              <w:t>2800.00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21213</w:t>
            </w:r>
          </w:p>
        </w:tc>
        <w:tc>
          <w:tcPr>
            <w:tcW w:w="1559" w:type="dxa"/>
            <w:vAlign w:val="center"/>
          </w:tcPr>
          <w:p>
            <w:pPr>
              <w:pStyle w:val="13"/>
            </w:pPr>
            <w:r>
              <w:t>城市基础设施配套费安排的支出</w:t>
            </w:r>
          </w:p>
        </w:tc>
        <w:tc>
          <w:tcPr>
            <w:tcW w:w="1304" w:type="dxa"/>
            <w:vAlign w:val="center"/>
          </w:tcPr>
          <w:p>
            <w:pPr>
              <w:pStyle w:val="12"/>
            </w:pPr>
            <w:r>
              <w:t>2062.11</w:t>
            </w:r>
          </w:p>
        </w:tc>
        <w:tc>
          <w:tcPr>
            <w:tcW w:w="1212" w:type="dxa"/>
            <w:vAlign w:val="center"/>
          </w:tcPr>
          <w:p>
            <w:pPr>
              <w:pStyle w:val="12"/>
            </w:pPr>
            <w:r>
              <w:t>2062.11</w:t>
            </w:r>
          </w:p>
        </w:tc>
        <w:tc>
          <w:tcPr>
            <w:tcW w:w="1212" w:type="dxa"/>
            <w:vAlign w:val="center"/>
          </w:tcPr>
          <w:p>
            <w:pPr>
              <w:pStyle w:val="12"/>
            </w:pPr>
            <w:r>
              <w:t>2062.11</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2121301</w:t>
            </w:r>
          </w:p>
        </w:tc>
        <w:tc>
          <w:tcPr>
            <w:tcW w:w="1559" w:type="dxa"/>
            <w:vAlign w:val="center"/>
          </w:tcPr>
          <w:p>
            <w:pPr>
              <w:pStyle w:val="13"/>
            </w:pPr>
            <w:r>
              <w:t>城市公共设施</w:t>
            </w:r>
          </w:p>
        </w:tc>
        <w:tc>
          <w:tcPr>
            <w:tcW w:w="1304" w:type="dxa"/>
            <w:vAlign w:val="center"/>
          </w:tcPr>
          <w:p>
            <w:pPr>
              <w:pStyle w:val="12"/>
            </w:pPr>
            <w:r>
              <w:t>670.40</w:t>
            </w:r>
          </w:p>
        </w:tc>
        <w:tc>
          <w:tcPr>
            <w:tcW w:w="1212" w:type="dxa"/>
            <w:vAlign w:val="center"/>
          </w:tcPr>
          <w:p>
            <w:pPr>
              <w:pStyle w:val="12"/>
            </w:pPr>
            <w:r>
              <w:t>670.40</w:t>
            </w:r>
          </w:p>
        </w:tc>
        <w:tc>
          <w:tcPr>
            <w:tcW w:w="1212" w:type="dxa"/>
            <w:vAlign w:val="center"/>
          </w:tcPr>
          <w:p>
            <w:pPr>
              <w:pStyle w:val="12"/>
            </w:pPr>
            <w:r>
              <w:t>670.40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2121302</w:t>
            </w:r>
          </w:p>
        </w:tc>
        <w:tc>
          <w:tcPr>
            <w:tcW w:w="1559" w:type="dxa"/>
            <w:vAlign w:val="center"/>
          </w:tcPr>
          <w:p>
            <w:pPr>
              <w:pStyle w:val="13"/>
            </w:pPr>
            <w:r>
              <w:t>城市环境卫生</w:t>
            </w:r>
          </w:p>
        </w:tc>
        <w:tc>
          <w:tcPr>
            <w:tcW w:w="1304" w:type="dxa"/>
            <w:vAlign w:val="center"/>
          </w:tcPr>
          <w:p>
            <w:pPr>
              <w:pStyle w:val="12"/>
            </w:pPr>
            <w:r>
              <w:t>1391.71</w:t>
            </w:r>
          </w:p>
        </w:tc>
        <w:tc>
          <w:tcPr>
            <w:tcW w:w="1212" w:type="dxa"/>
            <w:vAlign w:val="center"/>
          </w:tcPr>
          <w:p>
            <w:pPr>
              <w:pStyle w:val="12"/>
            </w:pPr>
            <w:r>
              <w:t>1391.71</w:t>
            </w:r>
          </w:p>
        </w:tc>
        <w:tc>
          <w:tcPr>
            <w:tcW w:w="1212" w:type="dxa"/>
            <w:vAlign w:val="center"/>
          </w:tcPr>
          <w:p>
            <w:pPr>
              <w:pStyle w:val="12"/>
            </w:pPr>
            <w:r>
              <w:t>1391.71</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w:t>
            </w:r>
          </w:p>
        </w:tc>
        <w:tc>
          <w:tcPr>
            <w:tcW w:w="1559" w:type="dxa"/>
            <w:vAlign w:val="center"/>
          </w:tcPr>
          <w:p>
            <w:pPr>
              <w:pStyle w:val="13"/>
            </w:pPr>
            <w:r>
              <w:t>农林水支出</w:t>
            </w:r>
          </w:p>
        </w:tc>
        <w:tc>
          <w:tcPr>
            <w:tcW w:w="1304" w:type="dxa"/>
            <w:vAlign w:val="center"/>
          </w:tcPr>
          <w:p>
            <w:pPr>
              <w:pStyle w:val="12"/>
            </w:pPr>
            <w:r>
              <w:t>214.00</w:t>
            </w:r>
          </w:p>
        </w:tc>
        <w:tc>
          <w:tcPr>
            <w:tcW w:w="1212" w:type="dxa"/>
            <w:vAlign w:val="center"/>
          </w:tcPr>
          <w:p>
            <w:pPr>
              <w:pStyle w:val="12"/>
            </w:pPr>
            <w:r>
              <w:t>214.00</w:t>
            </w:r>
          </w:p>
        </w:tc>
        <w:tc>
          <w:tcPr>
            <w:tcW w:w="1212" w:type="dxa"/>
            <w:vAlign w:val="center"/>
          </w:tcPr>
          <w:p>
            <w:pPr>
              <w:pStyle w:val="12"/>
            </w:pPr>
            <w:r>
              <w:t>214.00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21301</w:t>
            </w:r>
          </w:p>
        </w:tc>
        <w:tc>
          <w:tcPr>
            <w:tcW w:w="1559" w:type="dxa"/>
            <w:vAlign w:val="center"/>
          </w:tcPr>
          <w:p>
            <w:pPr>
              <w:pStyle w:val="13"/>
            </w:pPr>
            <w:r>
              <w:t>农业农村</w:t>
            </w:r>
          </w:p>
        </w:tc>
        <w:tc>
          <w:tcPr>
            <w:tcW w:w="1304" w:type="dxa"/>
            <w:vAlign w:val="center"/>
          </w:tcPr>
          <w:p>
            <w:pPr>
              <w:pStyle w:val="12"/>
            </w:pPr>
            <w:r>
              <w:t>214.00</w:t>
            </w:r>
          </w:p>
        </w:tc>
        <w:tc>
          <w:tcPr>
            <w:tcW w:w="1212" w:type="dxa"/>
            <w:vAlign w:val="center"/>
          </w:tcPr>
          <w:p>
            <w:pPr>
              <w:pStyle w:val="12"/>
            </w:pPr>
            <w:r>
              <w:t>214.00</w:t>
            </w:r>
          </w:p>
        </w:tc>
        <w:tc>
          <w:tcPr>
            <w:tcW w:w="1212" w:type="dxa"/>
            <w:vAlign w:val="center"/>
          </w:tcPr>
          <w:p>
            <w:pPr>
              <w:pStyle w:val="12"/>
            </w:pPr>
            <w:r>
              <w:t>214.00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2130126</w:t>
            </w:r>
          </w:p>
        </w:tc>
        <w:tc>
          <w:tcPr>
            <w:tcW w:w="1559" w:type="dxa"/>
            <w:vAlign w:val="center"/>
          </w:tcPr>
          <w:p>
            <w:pPr>
              <w:pStyle w:val="13"/>
            </w:pPr>
            <w:r>
              <w:t>农村社会事业</w:t>
            </w:r>
          </w:p>
        </w:tc>
        <w:tc>
          <w:tcPr>
            <w:tcW w:w="1304" w:type="dxa"/>
            <w:vAlign w:val="center"/>
          </w:tcPr>
          <w:p>
            <w:pPr>
              <w:pStyle w:val="12"/>
            </w:pPr>
            <w:r>
              <w:t>214.00</w:t>
            </w:r>
          </w:p>
        </w:tc>
        <w:tc>
          <w:tcPr>
            <w:tcW w:w="1212" w:type="dxa"/>
            <w:vAlign w:val="center"/>
          </w:tcPr>
          <w:p>
            <w:pPr>
              <w:pStyle w:val="12"/>
            </w:pPr>
            <w:r>
              <w:t>214.00</w:t>
            </w:r>
          </w:p>
        </w:tc>
        <w:tc>
          <w:tcPr>
            <w:tcW w:w="1212" w:type="dxa"/>
            <w:vAlign w:val="center"/>
          </w:tcPr>
          <w:p>
            <w:pPr>
              <w:pStyle w:val="12"/>
            </w:pPr>
            <w:r>
              <w:t>214.00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w:t>
            </w:r>
          </w:p>
        </w:tc>
        <w:tc>
          <w:tcPr>
            <w:tcW w:w="1559" w:type="dxa"/>
            <w:vAlign w:val="center"/>
          </w:tcPr>
          <w:p>
            <w:pPr>
              <w:pStyle w:val="13"/>
            </w:pPr>
            <w:r>
              <w:t>住房保障支出</w:t>
            </w:r>
          </w:p>
        </w:tc>
        <w:tc>
          <w:tcPr>
            <w:tcW w:w="1304" w:type="dxa"/>
            <w:vAlign w:val="center"/>
          </w:tcPr>
          <w:p>
            <w:pPr>
              <w:pStyle w:val="12"/>
            </w:pPr>
            <w:r>
              <w:t>208.20</w:t>
            </w:r>
          </w:p>
        </w:tc>
        <w:tc>
          <w:tcPr>
            <w:tcW w:w="1212" w:type="dxa"/>
            <w:vAlign w:val="center"/>
          </w:tcPr>
          <w:p>
            <w:pPr>
              <w:pStyle w:val="12"/>
            </w:pPr>
            <w:r>
              <w:t>205.00</w:t>
            </w:r>
          </w:p>
        </w:tc>
        <w:tc>
          <w:tcPr>
            <w:tcW w:w="1212" w:type="dxa"/>
            <w:vAlign w:val="center"/>
          </w:tcPr>
          <w:p>
            <w:pPr>
              <w:pStyle w:val="12"/>
            </w:pPr>
            <w:r>
              <w:t>205.00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22101</w:t>
            </w:r>
          </w:p>
        </w:tc>
        <w:tc>
          <w:tcPr>
            <w:tcW w:w="1559" w:type="dxa"/>
            <w:vAlign w:val="center"/>
          </w:tcPr>
          <w:p>
            <w:pPr>
              <w:pStyle w:val="13"/>
            </w:pPr>
            <w:r>
              <w:t>保障性安居工程支出</w:t>
            </w:r>
          </w:p>
        </w:tc>
        <w:tc>
          <w:tcPr>
            <w:tcW w:w="1304" w:type="dxa"/>
            <w:vAlign w:val="center"/>
          </w:tcPr>
          <w:p>
            <w:pPr>
              <w:pStyle w:val="12"/>
            </w:pPr>
            <w:r>
              <w:t>91.20</w:t>
            </w:r>
          </w:p>
        </w:tc>
        <w:tc>
          <w:tcPr>
            <w:tcW w:w="1212" w:type="dxa"/>
            <w:vAlign w:val="center"/>
          </w:tcPr>
          <w:p>
            <w:pPr>
              <w:pStyle w:val="12"/>
            </w:pPr>
            <w:r>
              <w:t>88.00</w:t>
            </w:r>
          </w:p>
        </w:tc>
        <w:tc>
          <w:tcPr>
            <w:tcW w:w="1212" w:type="dxa"/>
            <w:vAlign w:val="center"/>
          </w:tcPr>
          <w:p>
            <w:pPr>
              <w:pStyle w:val="12"/>
            </w:pPr>
            <w:r>
              <w:t>88.00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2210105</w:t>
            </w:r>
          </w:p>
        </w:tc>
        <w:tc>
          <w:tcPr>
            <w:tcW w:w="1559" w:type="dxa"/>
            <w:vAlign w:val="center"/>
          </w:tcPr>
          <w:p>
            <w:pPr>
              <w:pStyle w:val="13"/>
            </w:pPr>
            <w:r>
              <w:t>农村危房改造</w:t>
            </w:r>
          </w:p>
        </w:tc>
        <w:tc>
          <w:tcPr>
            <w:tcW w:w="1304" w:type="dxa"/>
            <w:vAlign w:val="center"/>
          </w:tcPr>
          <w:p>
            <w:pPr>
              <w:pStyle w:val="12"/>
            </w:pPr>
            <w:r>
              <w:t>91.20</w:t>
            </w:r>
          </w:p>
        </w:tc>
        <w:tc>
          <w:tcPr>
            <w:tcW w:w="1212" w:type="dxa"/>
            <w:vAlign w:val="center"/>
          </w:tcPr>
          <w:p>
            <w:pPr>
              <w:pStyle w:val="12"/>
            </w:pPr>
            <w:r>
              <w:t>88.00</w:t>
            </w:r>
          </w:p>
        </w:tc>
        <w:tc>
          <w:tcPr>
            <w:tcW w:w="1212" w:type="dxa"/>
            <w:vAlign w:val="center"/>
          </w:tcPr>
          <w:p>
            <w:pPr>
              <w:pStyle w:val="12"/>
            </w:pPr>
            <w:r>
              <w:t>88.00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w:t>
            </w:r>
          </w:p>
        </w:tc>
        <w:tc>
          <w:tcPr>
            <w:tcW w:w="1559" w:type="dxa"/>
            <w:vAlign w:val="center"/>
          </w:tcPr>
          <w:p>
            <w:pPr>
              <w:pStyle w:val="13"/>
            </w:pPr>
            <w:r>
              <w:t>住房改革支出</w:t>
            </w:r>
          </w:p>
        </w:tc>
        <w:tc>
          <w:tcPr>
            <w:tcW w:w="1304" w:type="dxa"/>
            <w:vAlign w:val="center"/>
          </w:tcPr>
          <w:p>
            <w:pPr>
              <w:pStyle w:val="12"/>
            </w:pPr>
            <w:r>
              <w:t>117.00</w:t>
            </w:r>
          </w:p>
        </w:tc>
        <w:tc>
          <w:tcPr>
            <w:tcW w:w="1212" w:type="dxa"/>
            <w:vAlign w:val="center"/>
          </w:tcPr>
          <w:p>
            <w:pPr>
              <w:pStyle w:val="12"/>
            </w:pPr>
            <w:r>
              <w:t>117.00</w:t>
            </w:r>
          </w:p>
        </w:tc>
        <w:tc>
          <w:tcPr>
            <w:tcW w:w="1212" w:type="dxa"/>
            <w:vAlign w:val="center"/>
          </w:tcPr>
          <w:p>
            <w:pPr>
              <w:pStyle w:val="12"/>
            </w:pPr>
            <w:r>
              <w:t>117.00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2210201</w:t>
            </w:r>
          </w:p>
        </w:tc>
        <w:tc>
          <w:tcPr>
            <w:tcW w:w="1559" w:type="dxa"/>
            <w:vAlign w:val="center"/>
          </w:tcPr>
          <w:p>
            <w:pPr>
              <w:pStyle w:val="13"/>
            </w:pPr>
            <w:r>
              <w:t>住房公积金</w:t>
            </w:r>
          </w:p>
        </w:tc>
        <w:tc>
          <w:tcPr>
            <w:tcW w:w="1304" w:type="dxa"/>
            <w:vAlign w:val="center"/>
          </w:tcPr>
          <w:p>
            <w:pPr>
              <w:pStyle w:val="12"/>
            </w:pPr>
            <w:r>
              <w:t>117.00</w:t>
            </w:r>
          </w:p>
        </w:tc>
        <w:tc>
          <w:tcPr>
            <w:tcW w:w="1212" w:type="dxa"/>
            <w:vAlign w:val="center"/>
          </w:tcPr>
          <w:p>
            <w:pPr>
              <w:pStyle w:val="12"/>
            </w:pPr>
            <w:r>
              <w:t>117.00</w:t>
            </w:r>
          </w:p>
        </w:tc>
        <w:tc>
          <w:tcPr>
            <w:tcW w:w="1212" w:type="dxa"/>
            <w:vAlign w:val="center"/>
          </w:tcPr>
          <w:p>
            <w:pPr>
              <w:pStyle w:val="12"/>
            </w:pPr>
            <w:r>
              <w:t>117.00</w:t>
            </w: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229</w:t>
            </w:r>
          </w:p>
        </w:tc>
        <w:tc>
          <w:tcPr>
            <w:tcW w:w="1559" w:type="dxa"/>
            <w:vAlign w:val="center"/>
          </w:tcPr>
          <w:p>
            <w:pPr>
              <w:pStyle w:val="13"/>
            </w:pPr>
            <w:r>
              <w:t>其他支出</w:t>
            </w:r>
          </w:p>
        </w:tc>
        <w:tc>
          <w:tcPr>
            <w:tcW w:w="1304" w:type="dxa"/>
            <w:vAlign w:val="center"/>
          </w:tcPr>
          <w:p>
            <w:pPr>
              <w:pStyle w:val="12"/>
            </w:pPr>
            <w:r>
              <w:t>7466.93</w:t>
            </w:r>
          </w:p>
        </w:tc>
        <w:tc>
          <w:tcPr>
            <w:tcW w:w="1212" w:type="dxa"/>
            <w:vAlign w:val="center"/>
          </w:tcPr>
          <w:p>
            <w:pPr>
              <w:pStyle w:val="12"/>
            </w:pPr>
          </w:p>
        </w:tc>
        <w:tc>
          <w:tcPr>
            <w:tcW w:w="1212" w:type="dxa"/>
            <w:vAlign w:val="center"/>
          </w:tcPr>
          <w:p>
            <w:pPr>
              <w:pStyle w:val="12"/>
            </w:pP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304" w:type="dxa"/>
            <w:vAlign w:val="center"/>
          </w:tcPr>
          <w:p>
            <w:pPr>
              <w:pStyle w:val="12"/>
            </w:pPr>
            <w:r>
              <w:t>7466.93</w:t>
            </w:r>
          </w:p>
        </w:tc>
        <w:tc>
          <w:tcPr>
            <w:tcW w:w="1212" w:type="dxa"/>
            <w:vAlign w:val="center"/>
          </w:tcPr>
          <w:p>
            <w:pPr>
              <w:pStyle w:val="12"/>
            </w:pPr>
          </w:p>
        </w:tc>
        <w:tc>
          <w:tcPr>
            <w:tcW w:w="1212" w:type="dxa"/>
            <w:vAlign w:val="center"/>
          </w:tcPr>
          <w:p>
            <w:pPr>
              <w:pStyle w:val="12"/>
            </w:pP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304" w:type="dxa"/>
            <w:vAlign w:val="center"/>
          </w:tcPr>
          <w:p>
            <w:pPr>
              <w:pStyle w:val="12"/>
            </w:pPr>
            <w:r>
              <w:t>7466.93</w:t>
            </w:r>
          </w:p>
        </w:tc>
        <w:tc>
          <w:tcPr>
            <w:tcW w:w="1212" w:type="dxa"/>
            <w:vAlign w:val="center"/>
          </w:tcPr>
          <w:p>
            <w:pPr>
              <w:pStyle w:val="12"/>
            </w:pPr>
          </w:p>
        </w:tc>
        <w:tc>
          <w:tcPr>
            <w:tcW w:w="1212" w:type="dxa"/>
            <w:vAlign w:val="center"/>
          </w:tcPr>
          <w:p>
            <w:pPr>
              <w:pStyle w:val="12"/>
            </w:pPr>
          </w:p>
        </w:tc>
        <w:tc>
          <w:tcPr>
            <w:tcW w:w="80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992" w:type="dxa"/>
            <w:vAlign w:val="center"/>
          </w:tcPr>
          <w:p>
            <w:pPr>
              <w:pStyle w:val="12"/>
            </w:pPr>
          </w:p>
        </w:tc>
        <w:tc>
          <w:tcPr>
            <w:tcW w:w="1276" w:type="dxa"/>
            <w:vAlign w:val="center"/>
          </w:tcPr>
          <w:p>
            <w:pPr>
              <w:pStyle w:val="12"/>
            </w:pPr>
            <w:r>
              <w:t>7466.93</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bookmarkStart w:id="20" w:name="_GoBack"/>
      <w:bookmarkEnd w:id="20"/>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333灵寿县住房和城乡建设局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rPr>
                <w:color w:val="000000" w:themeColor="text1"/>
                <w14:textFill>
                  <w14:solidFill>
                    <w14:schemeClr w14:val="tx1"/>
                  </w14:solidFill>
                </w14:textFill>
              </w:rP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24191.69</w:t>
            </w:r>
          </w:p>
        </w:tc>
        <w:tc>
          <w:tcPr>
            <w:tcW w:w="1361" w:type="dxa"/>
            <w:vAlign w:val="center"/>
          </w:tcPr>
          <w:p>
            <w:pPr>
              <w:pStyle w:val="16"/>
            </w:pPr>
            <w:r>
              <w:t>1822.97</w:t>
            </w:r>
          </w:p>
        </w:tc>
        <w:tc>
          <w:tcPr>
            <w:tcW w:w="1361" w:type="dxa"/>
            <w:vAlign w:val="center"/>
          </w:tcPr>
          <w:p>
            <w:pPr>
              <w:pStyle w:val="16"/>
            </w:pPr>
            <w:r>
              <w:t>22368.72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2060599</w:t>
            </w:r>
          </w:p>
        </w:tc>
        <w:tc>
          <w:tcPr>
            <w:tcW w:w="4535" w:type="dxa"/>
            <w:vAlign w:val="center"/>
          </w:tcPr>
          <w:p>
            <w:pPr>
              <w:pStyle w:val="13"/>
            </w:pPr>
            <w:r>
              <w:t>其他科技条件与服务支出</w:t>
            </w: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399.40</w:t>
            </w:r>
          </w:p>
        </w:tc>
        <w:tc>
          <w:tcPr>
            <w:tcW w:w="1361" w:type="dxa"/>
            <w:vAlign w:val="center"/>
          </w:tcPr>
          <w:p>
            <w:pPr>
              <w:pStyle w:val="12"/>
            </w:pPr>
            <w:r>
              <w:t>399.40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399.40</w:t>
            </w:r>
          </w:p>
        </w:tc>
        <w:tc>
          <w:tcPr>
            <w:tcW w:w="1361" w:type="dxa"/>
            <w:vAlign w:val="center"/>
          </w:tcPr>
          <w:p>
            <w:pPr>
              <w:pStyle w:val="12"/>
            </w:pPr>
            <w:r>
              <w:t>399.40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138.70</w:t>
            </w:r>
          </w:p>
        </w:tc>
        <w:tc>
          <w:tcPr>
            <w:tcW w:w="1361" w:type="dxa"/>
            <w:vAlign w:val="center"/>
          </w:tcPr>
          <w:p>
            <w:pPr>
              <w:pStyle w:val="12"/>
            </w:pPr>
            <w:r>
              <w:t>138.70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192.70</w:t>
            </w:r>
          </w:p>
        </w:tc>
        <w:tc>
          <w:tcPr>
            <w:tcW w:w="1361" w:type="dxa"/>
            <w:vAlign w:val="center"/>
          </w:tcPr>
          <w:p>
            <w:pPr>
              <w:pStyle w:val="12"/>
            </w:pPr>
            <w:r>
              <w:t>192.70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68.00</w:t>
            </w:r>
          </w:p>
        </w:tc>
        <w:tc>
          <w:tcPr>
            <w:tcW w:w="1361" w:type="dxa"/>
            <w:vAlign w:val="center"/>
          </w:tcPr>
          <w:p>
            <w:pPr>
              <w:pStyle w:val="12"/>
            </w:pPr>
            <w:r>
              <w:t>68.00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96.70</w:t>
            </w:r>
          </w:p>
        </w:tc>
        <w:tc>
          <w:tcPr>
            <w:tcW w:w="1361" w:type="dxa"/>
            <w:vAlign w:val="center"/>
          </w:tcPr>
          <w:p>
            <w:pPr>
              <w:pStyle w:val="12"/>
            </w:pPr>
            <w:r>
              <w:t>96.70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96.70</w:t>
            </w:r>
          </w:p>
        </w:tc>
        <w:tc>
          <w:tcPr>
            <w:tcW w:w="1361" w:type="dxa"/>
            <w:vAlign w:val="center"/>
          </w:tcPr>
          <w:p>
            <w:pPr>
              <w:pStyle w:val="12"/>
            </w:pPr>
            <w:r>
              <w:t>96.70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39.70</w:t>
            </w:r>
          </w:p>
        </w:tc>
        <w:tc>
          <w:tcPr>
            <w:tcW w:w="1361" w:type="dxa"/>
            <w:vAlign w:val="center"/>
          </w:tcPr>
          <w:p>
            <w:pPr>
              <w:pStyle w:val="12"/>
            </w:pPr>
            <w:r>
              <w:t>39.70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57.00</w:t>
            </w:r>
          </w:p>
        </w:tc>
        <w:tc>
          <w:tcPr>
            <w:tcW w:w="1361" w:type="dxa"/>
            <w:vAlign w:val="center"/>
          </w:tcPr>
          <w:p>
            <w:pPr>
              <w:pStyle w:val="12"/>
            </w:pPr>
            <w:r>
              <w:t>57.00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2178.37</w:t>
            </w:r>
          </w:p>
        </w:tc>
        <w:tc>
          <w:tcPr>
            <w:tcW w:w="1361" w:type="dxa"/>
            <w:vAlign w:val="center"/>
          </w:tcPr>
          <w:p>
            <w:pPr>
              <w:pStyle w:val="12"/>
            </w:pPr>
          </w:p>
        </w:tc>
        <w:tc>
          <w:tcPr>
            <w:tcW w:w="1361" w:type="dxa"/>
            <w:vAlign w:val="center"/>
          </w:tcPr>
          <w:p>
            <w:pPr>
              <w:pStyle w:val="12"/>
            </w:pPr>
            <w:r>
              <w:t>2178.37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2141.90</w:t>
            </w:r>
          </w:p>
        </w:tc>
        <w:tc>
          <w:tcPr>
            <w:tcW w:w="1361" w:type="dxa"/>
            <w:vAlign w:val="center"/>
          </w:tcPr>
          <w:p>
            <w:pPr>
              <w:pStyle w:val="12"/>
            </w:pPr>
          </w:p>
        </w:tc>
        <w:tc>
          <w:tcPr>
            <w:tcW w:w="1361" w:type="dxa"/>
            <w:vAlign w:val="center"/>
          </w:tcPr>
          <w:p>
            <w:pPr>
              <w:pStyle w:val="12"/>
            </w:pPr>
            <w:r>
              <w:t>2141.90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541.90</w:t>
            </w:r>
          </w:p>
        </w:tc>
        <w:tc>
          <w:tcPr>
            <w:tcW w:w="1361" w:type="dxa"/>
            <w:vAlign w:val="center"/>
          </w:tcPr>
          <w:p>
            <w:pPr>
              <w:pStyle w:val="12"/>
            </w:pPr>
          </w:p>
        </w:tc>
        <w:tc>
          <w:tcPr>
            <w:tcW w:w="1361" w:type="dxa"/>
            <w:vAlign w:val="center"/>
          </w:tcPr>
          <w:p>
            <w:pPr>
              <w:pStyle w:val="12"/>
            </w:pPr>
            <w:r>
              <w:t>541.90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2110302</w:t>
            </w:r>
          </w:p>
        </w:tc>
        <w:tc>
          <w:tcPr>
            <w:tcW w:w="4535" w:type="dxa"/>
            <w:vAlign w:val="center"/>
          </w:tcPr>
          <w:p>
            <w:pPr>
              <w:pStyle w:val="13"/>
            </w:pPr>
            <w:r>
              <w:t>水体</w:t>
            </w:r>
          </w:p>
        </w:tc>
        <w:tc>
          <w:tcPr>
            <w:tcW w:w="1361" w:type="dxa"/>
            <w:vAlign w:val="center"/>
          </w:tcPr>
          <w:p>
            <w:pPr>
              <w:pStyle w:val="12"/>
            </w:pPr>
            <w:r>
              <w:t>1600.00</w:t>
            </w:r>
          </w:p>
        </w:tc>
        <w:tc>
          <w:tcPr>
            <w:tcW w:w="1361" w:type="dxa"/>
            <w:vAlign w:val="center"/>
          </w:tcPr>
          <w:p>
            <w:pPr>
              <w:pStyle w:val="12"/>
            </w:pPr>
          </w:p>
        </w:tc>
        <w:tc>
          <w:tcPr>
            <w:tcW w:w="1361" w:type="dxa"/>
            <w:vAlign w:val="center"/>
          </w:tcPr>
          <w:p>
            <w:pPr>
              <w:pStyle w:val="12"/>
            </w:pPr>
            <w:r>
              <w:t>1600.00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36.47</w:t>
            </w:r>
          </w:p>
        </w:tc>
        <w:tc>
          <w:tcPr>
            <w:tcW w:w="1361" w:type="dxa"/>
            <w:vAlign w:val="center"/>
          </w:tcPr>
          <w:p>
            <w:pPr>
              <w:pStyle w:val="12"/>
            </w:pPr>
          </w:p>
        </w:tc>
        <w:tc>
          <w:tcPr>
            <w:tcW w:w="1361" w:type="dxa"/>
            <w:vAlign w:val="center"/>
          </w:tcPr>
          <w:p>
            <w:pPr>
              <w:pStyle w:val="12"/>
            </w:pPr>
            <w:r>
              <w:t>36.47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36.47</w:t>
            </w:r>
          </w:p>
        </w:tc>
        <w:tc>
          <w:tcPr>
            <w:tcW w:w="1361" w:type="dxa"/>
            <w:vAlign w:val="center"/>
          </w:tcPr>
          <w:p>
            <w:pPr>
              <w:pStyle w:val="12"/>
            </w:pPr>
          </w:p>
        </w:tc>
        <w:tc>
          <w:tcPr>
            <w:tcW w:w="1361" w:type="dxa"/>
            <w:vAlign w:val="center"/>
          </w:tcPr>
          <w:p>
            <w:pPr>
              <w:pStyle w:val="12"/>
            </w:pPr>
            <w:r>
              <w:t>36.47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12623.39</w:t>
            </w:r>
          </w:p>
        </w:tc>
        <w:tc>
          <w:tcPr>
            <w:tcW w:w="1361" w:type="dxa"/>
            <w:vAlign w:val="center"/>
          </w:tcPr>
          <w:p>
            <w:pPr>
              <w:pStyle w:val="12"/>
            </w:pPr>
            <w:r>
              <w:t>1209.87</w:t>
            </w:r>
          </w:p>
        </w:tc>
        <w:tc>
          <w:tcPr>
            <w:tcW w:w="1361" w:type="dxa"/>
            <w:vAlign w:val="center"/>
          </w:tcPr>
          <w:p>
            <w:pPr>
              <w:pStyle w:val="12"/>
            </w:pPr>
            <w:r>
              <w:t>11413.52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2261.01</w:t>
            </w:r>
          </w:p>
        </w:tc>
        <w:tc>
          <w:tcPr>
            <w:tcW w:w="1361" w:type="dxa"/>
            <w:vAlign w:val="center"/>
          </w:tcPr>
          <w:p>
            <w:pPr>
              <w:pStyle w:val="12"/>
            </w:pPr>
            <w:r>
              <w:t>1209.87</w:t>
            </w:r>
          </w:p>
        </w:tc>
        <w:tc>
          <w:tcPr>
            <w:tcW w:w="1361" w:type="dxa"/>
            <w:vAlign w:val="center"/>
          </w:tcPr>
          <w:p>
            <w:pPr>
              <w:pStyle w:val="12"/>
            </w:pPr>
            <w:r>
              <w:t>1051.14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360.46</w:t>
            </w:r>
          </w:p>
        </w:tc>
        <w:tc>
          <w:tcPr>
            <w:tcW w:w="1361" w:type="dxa"/>
            <w:vAlign w:val="center"/>
          </w:tcPr>
          <w:p>
            <w:pPr>
              <w:pStyle w:val="12"/>
            </w:pPr>
            <w:r>
              <w:t>360.46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1900.55</w:t>
            </w:r>
          </w:p>
        </w:tc>
        <w:tc>
          <w:tcPr>
            <w:tcW w:w="1361" w:type="dxa"/>
            <w:vAlign w:val="center"/>
          </w:tcPr>
          <w:p>
            <w:pPr>
              <w:pStyle w:val="12"/>
            </w:pPr>
            <w:r>
              <w:t>849.41</w:t>
            </w:r>
          </w:p>
        </w:tc>
        <w:tc>
          <w:tcPr>
            <w:tcW w:w="1361" w:type="dxa"/>
            <w:vAlign w:val="center"/>
          </w:tcPr>
          <w:p>
            <w:pPr>
              <w:pStyle w:val="12"/>
            </w:pPr>
            <w:r>
              <w:t>1051.14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5100.27</w:t>
            </w:r>
          </w:p>
        </w:tc>
        <w:tc>
          <w:tcPr>
            <w:tcW w:w="1361" w:type="dxa"/>
            <w:vAlign w:val="center"/>
          </w:tcPr>
          <w:p>
            <w:pPr>
              <w:pStyle w:val="12"/>
            </w:pPr>
          </w:p>
        </w:tc>
        <w:tc>
          <w:tcPr>
            <w:tcW w:w="1361" w:type="dxa"/>
            <w:vAlign w:val="center"/>
          </w:tcPr>
          <w:p>
            <w:pPr>
              <w:pStyle w:val="12"/>
            </w:pPr>
            <w:r>
              <w:t>5100.27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5100.27</w:t>
            </w:r>
          </w:p>
        </w:tc>
        <w:tc>
          <w:tcPr>
            <w:tcW w:w="1361" w:type="dxa"/>
            <w:vAlign w:val="center"/>
          </w:tcPr>
          <w:p>
            <w:pPr>
              <w:pStyle w:val="12"/>
            </w:pPr>
          </w:p>
        </w:tc>
        <w:tc>
          <w:tcPr>
            <w:tcW w:w="1361" w:type="dxa"/>
            <w:vAlign w:val="center"/>
          </w:tcPr>
          <w:p>
            <w:pPr>
              <w:pStyle w:val="12"/>
            </w:pPr>
            <w:r>
              <w:t>5100.27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2800.00</w:t>
            </w:r>
          </w:p>
        </w:tc>
        <w:tc>
          <w:tcPr>
            <w:tcW w:w="1361" w:type="dxa"/>
            <w:vAlign w:val="center"/>
          </w:tcPr>
          <w:p>
            <w:pPr>
              <w:pStyle w:val="12"/>
            </w:pPr>
          </w:p>
        </w:tc>
        <w:tc>
          <w:tcPr>
            <w:tcW w:w="1361" w:type="dxa"/>
            <w:vAlign w:val="center"/>
          </w:tcPr>
          <w:p>
            <w:pPr>
              <w:pStyle w:val="12"/>
            </w:pPr>
            <w:r>
              <w:t>2800.00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2120899</w:t>
            </w:r>
          </w:p>
        </w:tc>
        <w:tc>
          <w:tcPr>
            <w:tcW w:w="4535" w:type="dxa"/>
            <w:vAlign w:val="center"/>
          </w:tcPr>
          <w:p>
            <w:pPr>
              <w:pStyle w:val="13"/>
            </w:pPr>
            <w:r>
              <w:t>其他国有土地使用权出让收入安排的支出</w:t>
            </w:r>
          </w:p>
        </w:tc>
        <w:tc>
          <w:tcPr>
            <w:tcW w:w="1361" w:type="dxa"/>
            <w:vAlign w:val="center"/>
          </w:tcPr>
          <w:p>
            <w:pPr>
              <w:pStyle w:val="12"/>
            </w:pPr>
            <w:r>
              <w:t>2800.00</w:t>
            </w:r>
          </w:p>
        </w:tc>
        <w:tc>
          <w:tcPr>
            <w:tcW w:w="1361" w:type="dxa"/>
            <w:vAlign w:val="center"/>
          </w:tcPr>
          <w:p>
            <w:pPr>
              <w:pStyle w:val="12"/>
            </w:pPr>
          </w:p>
        </w:tc>
        <w:tc>
          <w:tcPr>
            <w:tcW w:w="1361" w:type="dxa"/>
            <w:vAlign w:val="center"/>
          </w:tcPr>
          <w:p>
            <w:pPr>
              <w:pStyle w:val="12"/>
            </w:pPr>
            <w:r>
              <w:t>2800.00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21213</w:t>
            </w:r>
          </w:p>
        </w:tc>
        <w:tc>
          <w:tcPr>
            <w:tcW w:w="4535" w:type="dxa"/>
            <w:vAlign w:val="center"/>
          </w:tcPr>
          <w:p>
            <w:pPr>
              <w:pStyle w:val="13"/>
            </w:pPr>
            <w:r>
              <w:t>城市基础设施配套费安排的支出</w:t>
            </w:r>
          </w:p>
        </w:tc>
        <w:tc>
          <w:tcPr>
            <w:tcW w:w="1361" w:type="dxa"/>
            <w:vAlign w:val="center"/>
          </w:tcPr>
          <w:p>
            <w:pPr>
              <w:pStyle w:val="12"/>
            </w:pPr>
            <w:r>
              <w:t>2062.11</w:t>
            </w:r>
          </w:p>
        </w:tc>
        <w:tc>
          <w:tcPr>
            <w:tcW w:w="1361" w:type="dxa"/>
            <w:vAlign w:val="center"/>
          </w:tcPr>
          <w:p>
            <w:pPr>
              <w:pStyle w:val="12"/>
            </w:pPr>
          </w:p>
        </w:tc>
        <w:tc>
          <w:tcPr>
            <w:tcW w:w="1361" w:type="dxa"/>
            <w:vAlign w:val="center"/>
          </w:tcPr>
          <w:p>
            <w:pPr>
              <w:pStyle w:val="12"/>
            </w:pPr>
            <w:r>
              <w:t>2062.11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2121301</w:t>
            </w:r>
          </w:p>
        </w:tc>
        <w:tc>
          <w:tcPr>
            <w:tcW w:w="4535" w:type="dxa"/>
            <w:vAlign w:val="center"/>
          </w:tcPr>
          <w:p>
            <w:pPr>
              <w:pStyle w:val="13"/>
            </w:pPr>
            <w:r>
              <w:t>城市公共设施</w:t>
            </w:r>
          </w:p>
        </w:tc>
        <w:tc>
          <w:tcPr>
            <w:tcW w:w="1361" w:type="dxa"/>
            <w:vAlign w:val="center"/>
          </w:tcPr>
          <w:p>
            <w:pPr>
              <w:pStyle w:val="12"/>
            </w:pPr>
            <w:r>
              <w:t>670.40</w:t>
            </w:r>
          </w:p>
        </w:tc>
        <w:tc>
          <w:tcPr>
            <w:tcW w:w="1361" w:type="dxa"/>
            <w:vAlign w:val="center"/>
          </w:tcPr>
          <w:p>
            <w:pPr>
              <w:pStyle w:val="12"/>
            </w:pPr>
          </w:p>
        </w:tc>
        <w:tc>
          <w:tcPr>
            <w:tcW w:w="1361" w:type="dxa"/>
            <w:vAlign w:val="center"/>
          </w:tcPr>
          <w:p>
            <w:pPr>
              <w:pStyle w:val="12"/>
            </w:pPr>
            <w:r>
              <w:t>670.40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2121302</w:t>
            </w:r>
          </w:p>
        </w:tc>
        <w:tc>
          <w:tcPr>
            <w:tcW w:w="4535" w:type="dxa"/>
            <w:vAlign w:val="center"/>
          </w:tcPr>
          <w:p>
            <w:pPr>
              <w:pStyle w:val="13"/>
            </w:pPr>
            <w:r>
              <w:t>城市环境卫生</w:t>
            </w:r>
          </w:p>
        </w:tc>
        <w:tc>
          <w:tcPr>
            <w:tcW w:w="1361" w:type="dxa"/>
            <w:vAlign w:val="center"/>
          </w:tcPr>
          <w:p>
            <w:pPr>
              <w:pStyle w:val="12"/>
            </w:pPr>
            <w:r>
              <w:t>1391.71</w:t>
            </w:r>
          </w:p>
        </w:tc>
        <w:tc>
          <w:tcPr>
            <w:tcW w:w="1361" w:type="dxa"/>
            <w:vAlign w:val="center"/>
          </w:tcPr>
          <w:p>
            <w:pPr>
              <w:pStyle w:val="12"/>
            </w:pPr>
          </w:p>
        </w:tc>
        <w:tc>
          <w:tcPr>
            <w:tcW w:w="1361" w:type="dxa"/>
            <w:vAlign w:val="center"/>
          </w:tcPr>
          <w:p>
            <w:pPr>
              <w:pStyle w:val="12"/>
            </w:pPr>
            <w:r>
              <w:t>1391.71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208.20</w:t>
            </w:r>
          </w:p>
        </w:tc>
        <w:tc>
          <w:tcPr>
            <w:tcW w:w="1361" w:type="dxa"/>
            <w:vAlign w:val="center"/>
          </w:tcPr>
          <w:p>
            <w:pPr>
              <w:pStyle w:val="12"/>
            </w:pPr>
            <w:r>
              <w:t>117.00</w:t>
            </w:r>
          </w:p>
        </w:tc>
        <w:tc>
          <w:tcPr>
            <w:tcW w:w="1361" w:type="dxa"/>
            <w:vAlign w:val="center"/>
          </w:tcPr>
          <w:p>
            <w:pPr>
              <w:pStyle w:val="12"/>
            </w:pPr>
            <w:r>
              <w:t>91.20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22101</w:t>
            </w:r>
          </w:p>
        </w:tc>
        <w:tc>
          <w:tcPr>
            <w:tcW w:w="4535" w:type="dxa"/>
            <w:vAlign w:val="center"/>
          </w:tcPr>
          <w:p>
            <w:pPr>
              <w:pStyle w:val="13"/>
            </w:pPr>
            <w:r>
              <w:t>保障性安居工程支出</w:t>
            </w:r>
          </w:p>
        </w:tc>
        <w:tc>
          <w:tcPr>
            <w:tcW w:w="1361" w:type="dxa"/>
            <w:vAlign w:val="center"/>
          </w:tcPr>
          <w:p>
            <w:pPr>
              <w:pStyle w:val="12"/>
            </w:pPr>
            <w:r>
              <w:t>91.20</w:t>
            </w:r>
          </w:p>
        </w:tc>
        <w:tc>
          <w:tcPr>
            <w:tcW w:w="1361" w:type="dxa"/>
            <w:vAlign w:val="center"/>
          </w:tcPr>
          <w:p>
            <w:pPr>
              <w:pStyle w:val="12"/>
            </w:pPr>
          </w:p>
        </w:tc>
        <w:tc>
          <w:tcPr>
            <w:tcW w:w="1361" w:type="dxa"/>
            <w:vAlign w:val="center"/>
          </w:tcPr>
          <w:p>
            <w:pPr>
              <w:pStyle w:val="12"/>
            </w:pPr>
            <w:r>
              <w:t>91.20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2210105</w:t>
            </w:r>
          </w:p>
        </w:tc>
        <w:tc>
          <w:tcPr>
            <w:tcW w:w="4535" w:type="dxa"/>
            <w:vAlign w:val="center"/>
          </w:tcPr>
          <w:p>
            <w:pPr>
              <w:pStyle w:val="13"/>
            </w:pPr>
            <w:r>
              <w:t>农村危房改造</w:t>
            </w:r>
          </w:p>
        </w:tc>
        <w:tc>
          <w:tcPr>
            <w:tcW w:w="1361" w:type="dxa"/>
            <w:vAlign w:val="center"/>
          </w:tcPr>
          <w:p>
            <w:pPr>
              <w:pStyle w:val="12"/>
            </w:pPr>
            <w:r>
              <w:t>91.20</w:t>
            </w:r>
          </w:p>
        </w:tc>
        <w:tc>
          <w:tcPr>
            <w:tcW w:w="1361" w:type="dxa"/>
            <w:vAlign w:val="center"/>
          </w:tcPr>
          <w:p>
            <w:pPr>
              <w:pStyle w:val="12"/>
            </w:pPr>
          </w:p>
        </w:tc>
        <w:tc>
          <w:tcPr>
            <w:tcW w:w="1361" w:type="dxa"/>
            <w:vAlign w:val="center"/>
          </w:tcPr>
          <w:p>
            <w:pPr>
              <w:pStyle w:val="12"/>
            </w:pPr>
            <w:r>
              <w:t>91.20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117.00</w:t>
            </w:r>
          </w:p>
        </w:tc>
        <w:tc>
          <w:tcPr>
            <w:tcW w:w="1361" w:type="dxa"/>
            <w:vAlign w:val="center"/>
          </w:tcPr>
          <w:p>
            <w:pPr>
              <w:pStyle w:val="12"/>
            </w:pPr>
            <w:r>
              <w:t>117.00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117.00</w:t>
            </w:r>
          </w:p>
        </w:tc>
        <w:tc>
          <w:tcPr>
            <w:tcW w:w="1361" w:type="dxa"/>
            <w:vAlign w:val="center"/>
          </w:tcPr>
          <w:p>
            <w:pPr>
              <w:pStyle w:val="12"/>
            </w:pPr>
            <w:r>
              <w:t>117.00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7466.93</w:t>
            </w:r>
          </w:p>
        </w:tc>
        <w:tc>
          <w:tcPr>
            <w:tcW w:w="1361" w:type="dxa"/>
            <w:vAlign w:val="center"/>
          </w:tcPr>
          <w:p>
            <w:pPr>
              <w:pStyle w:val="12"/>
            </w:pPr>
          </w:p>
        </w:tc>
        <w:tc>
          <w:tcPr>
            <w:tcW w:w="1361" w:type="dxa"/>
            <w:vAlign w:val="center"/>
          </w:tcPr>
          <w:p>
            <w:pPr>
              <w:pStyle w:val="12"/>
            </w:pPr>
            <w:r>
              <w:t>7466.93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7466.93</w:t>
            </w:r>
          </w:p>
        </w:tc>
        <w:tc>
          <w:tcPr>
            <w:tcW w:w="1361" w:type="dxa"/>
            <w:vAlign w:val="center"/>
          </w:tcPr>
          <w:p>
            <w:pPr>
              <w:pStyle w:val="12"/>
            </w:pPr>
          </w:p>
        </w:tc>
        <w:tc>
          <w:tcPr>
            <w:tcW w:w="1361" w:type="dxa"/>
            <w:vAlign w:val="center"/>
          </w:tcPr>
          <w:p>
            <w:pPr>
              <w:pStyle w:val="12"/>
            </w:pPr>
            <w:r>
              <w:t>7466.93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7466.93</w:t>
            </w:r>
          </w:p>
        </w:tc>
        <w:tc>
          <w:tcPr>
            <w:tcW w:w="1361" w:type="dxa"/>
            <w:vAlign w:val="center"/>
          </w:tcPr>
          <w:p>
            <w:pPr>
              <w:pStyle w:val="12"/>
            </w:pPr>
          </w:p>
        </w:tc>
        <w:tc>
          <w:tcPr>
            <w:tcW w:w="1361" w:type="dxa"/>
            <w:vAlign w:val="center"/>
          </w:tcPr>
          <w:p>
            <w:pPr>
              <w:pStyle w:val="12"/>
            </w:pPr>
            <w:r>
              <w:t>7466.93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333灵寿县住房和城乡建设局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8394.89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4862.11</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1000.00</w:t>
            </w:r>
          </w:p>
        </w:tc>
        <w:tc>
          <w:tcPr>
            <w:tcW w:w="1474" w:type="dxa"/>
            <w:vAlign w:val="center"/>
          </w:tcPr>
          <w:p>
            <w:pPr>
              <w:pStyle w:val="12"/>
            </w:pPr>
            <w:r>
              <w:t>1000.00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4.70</w:t>
            </w:r>
          </w:p>
        </w:tc>
        <w:tc>
          <w:tcPr>
            <w:tcW w:w="1474" w:type="dxa"/>
            <w:vAlign w:val="center"/>
          </w:tcPr>
          <w:p>
            <w:pPr>
              <w:pStyle w:val="12"/>
            </w:pPr>
            <w:r>
              <w:t>4.70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399.40</w:t>
            </w:r>
          </w:p>
        </w:tc>
        <w:tc>
          <w:tcPr>
            <w:tcW w:w="1474" w:type="dxa"/>
            <w:vAlign w:val="center"/>
          </w:tcPr>
          <w:p>
            <w:pPr>
              <w:pStyle w:val="12"/>
            </w:pPr>
            <w:r>
              <w:t>399.40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96.70</w:t>
            </w:r>
          </w:p>
        </w:tc>
        <w:tc>
          <w:tcPr>
            <w:tcW w:w="1474" w:type="dxa"/>
            <w:vAlign w:val="center"/>
          </w:tcPr>
          <w:p>
            <w:pPr>
              <w:pStyle w:val="12"/>
            </w:pPr>
            <w:r>
              <w:t>96.70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2178.37</w:t>
            </w:r>
          </w:p>
        </w:tc>
        <w:tc>
          <w:tcPr>
            <w:tcW w:w="1474" w:type="dxa"/>
            <w:vAlign w:val="center"/>
          </w:tcPr>
          <w:p>
            <w:pPr>
              <w:pStyle w:val="12"/>
            </w:pPr>
            <w:r>
              <w:t>2178.37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12623.39</w:t>
            </w:r>
          </w:p>
        </w:tc>
        <w:tc>
          <w:tcPr>
            <w:tcW w:w="1474" w:type="dxa"/>
            <w:vAlign w:val="center"/>
          </w:tcPr>
          <w:p>
            <w:pPr>
              <w:pStyle w:val="12"/>
            </w:pPr>
            <w:r>
              <w:t>7761.28</w:t>
            </w:r>
          </w:p>
        </w:tc>
        <w:tc>
          <w:tcPr>
            <w:tcW w:w="1474" w:type="dxa"/>
            <w:vAlign w:val="center"/>
          </w:tcPr>
          <w:p>
            <w:pPr>
              <w:pStyle w:val="12"/>
            </w:pPr>
            <w:r>
              <w:t>4862.11</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214.00</w:t>
            </w:r>
          </w:p>
        </w:tc>
        <w:tc>
          <w:tcPr>
            <w:tcW w:w="1474" w:type="dxa"/>
            <w:vAlign w:val="center"/>
          </w:tcPr>
          <w:p>
            <w:pPr>
              <w:pStyle w:val="12"/>
            </w:pPr>
            <w:r>
              <w:t>214.00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208.20</w:t>
            </w:r>
          </w:p>
        </w:tc>
        <w:tc>
          <w:tcPr>
            <w:tcW w:w="1474" w:type="dxa"/>
            <w:vAlign w:val="center"/>
          </w:tcPr>
          <w:p>
            <w:pPr>
              <w:pStyle w:val="12"/>
            </w:pPr>
            <w:r>
              <w:t>208.20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7466.93</w:t>
            </w:r>
          </w:p>
        </w:tc>
        <w:tc>
          <w:tcPr>
            <w:tcW w:w="1474" w:type="dxa"/>
            <w:vAlign w:val="center"/>
          </w:tcPr>
          <w:p>
            <w:pPr>
              <w:pStyle w:val="12"/>
            </w:pPr>
          </w:p>
        </w:tc>
        <w:tc>
          <w:tcPr>
            <w:tcW w:w="1474" w:type="dxa"/>
            <w:vAlign w:val="center"/>
          </w:tcPr>
          <w:p>
            <w:pPr>
              <w:pStyle w:val="12"/>
            </w:pPr>
            <w:r>
              <w:t>7466.93</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13257.00</w:t>
            </w:r>
          </w:p>
        </w:tc>
        <w:tc>
          <w:tcPr>
            <w:tcW w:w="3402" w:type="dxa"/>
            <w:vAlign w:val="center"/>
          </w:tcPr>
          <w:p>
            <w:pPr>
              <w:pStyle w:val="15"/>
            </w:pPr>
            <w:r>
              <w:t>本年支出合计</w:t>
            </w:r>
          </w:p>
        </w:tc>
        <w:tc>
          <w:tcPr>
            <w:tcW w:w="1474" w:type="dxa"/>
            <w:vAlign w:val="center"/>
          </w:tcPr>
          <w:p>
            <w:pPr>
              <w:pStyle w:val="16"/>
            </w:pPr>
            <w:r>
              <w:t>24191.69</w:t>
            </w:r>
          </w:p>
        </w:tc>
        <w:tc>
          <w:tcPr>
            <w:tcW w:w="1474" w:type="dxa"/>
            <w:vAlign w:val="center"/>
          </w:tcPr>
          <w:p>
            <w:pPr>
              <w:pStyle w:val="16"/>
            </w:pPr>
            <w:r>
              <w:t>11862.65</w:t>
            </w:r>
          </w:p>
        </w:tc>
        <w:tc>
          <w:tcPr>
            <w:tcW w:w="1474" w:type="dxa"/>
            <w:vAlign w:val="center"/>
          </w:tcPr>
          <w:p>
            <w:pPr>
              <w:pStyle w:val="16"/>
            </w:pPr>
            <w:r>
              <w:t>12329.04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10934.69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3467.76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7466.93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24191.69</w:t>
            </w:r>
          </w:p>
        </w:tc>
        <w:tc>
          <w:tcPr>
            <w:tcW w:w="3402" w:type="dxa"/>
            <w:vAlign w:val="center"/>
          </w:tcPr>
          <w:p>
            <w:pPr>
              <w:pStyle w:val="15"/>
            </w:pPr>
            <w:r>
              <w:t>支出总计</w:t>
            </w:r>
          </w:p>
        </w:tc>
        <w:tc>
          <w:tcPr>
            <w:tcW w:w="1474" w:type="dxa"/>
            <w:vAlign w:val="center"/>
          </w:tcPr>
          <w:p>
            <w:pPr>
              <w:pStyle w:val="16"/>
            </w:pPr>
            <w:r>
              <w:t>24191.69</w:t>
            </w:r>
          </w:p>
        </w:tc>
        <w:tc>
          <w:tcPr>
            <w:tcW w:w="1474" w:type="dxa"/>
            <w:vAlign w:val="center"/>
          </w:tcPr>
          <w:p>
            <w:pPr>
              <w:pStyle w:val="16"/>
            </w:pPr>
            <w:r>
              <w:t>11862.65</w:t>
            </w:r>
          </w:p>
        </w:tc>
        <w:tc>
          <w:tcPr>
            <w:tcW w:w="1474" w:type="dxa"/>
            <w:vAlign w:val="center"/>
          </w:tcPr>
          <w:p>
            <w:pPr>
              <w:pStyle w:val="16"/>
            </w:pPr>
            <w:r>
              <w:t>12329.04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333灵寿县住房和城乡建设局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11862.65</w:t>
            </w:r>
          </w:p>
        </w:tc>
        <w:tc>
          <w:tcPr>
            <w:tcW w:w="2551" w:type="dxa"/>
            <w:vAlign w:val="center"/>
          </w:tcPr>
          <w:p>
            <w:pPr>
              <w:pStyle w:val="16"/>
            </w:pPr>
            <w:r>
              <w:t>1822.97</w:t>
            </w:r>
          </w:p>
        </w:tc>
        <w:tc>
          <w:tcPr>
            <w:tcW w:w="2551" w:type="dxa"/>
            <w:vAlign w:val="center"/>
          </w:tcPr>
          <w:p>
            <w:pPr>
              <w:pStyle w:val="16"/>
            </w:pPr>
            <w:r>
              <w:t>10039.68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1000.00</w:t>
            </w:r>
          </w:p>
        </w:tc>
        <w:tc>
          <w:tcPr>
            <w:tcW w:w="2551" w:type="dxa"/>
            <w:vAlign w:val="center"/>
          </w:tcPr>
          <w:p>
            <w:pPr>
              <w:pStyle w:val="12"/>
            </w:pPr>
          </w:p>
        </w:tc>
        <w:tc>
          <w:tcPr>
            <w:tcW w:w="2551"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1000.00</w:t>
            </w:r>
          </w:p>
        </w:tc>
        <w:tc>
          <w:tcPr>
            <w:tcW w:w="2551" w:type="dxa"/>
            <w:vAlign w:val="center"/>
          </w:tcPr>
          <w:p>
            <w:pPr>
              <w:pStyle w:val="12"/>
            </w:pPr>
          </w:p>
        </w:tc>
        <w:tc>
          <w:tcPr>
            <w:tcW w:w="2551"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2060599</w:t>
            </w:r>
          </w:p>
        </w:tc>
        <w:tc>
          <w:tcPr>
            <w:tcW w:w="4535" w:type="dxa"/>
            <w:vAlign w:val="center"/>
          </w:tcPr>
          <w:p>
            <w:pPr>
              <w:pStyle w:val="13"/>
            </w:pPr>
            <w:r>
              <w:t>其他科技条件与服务支出</w:t>
            </w:r>
          </w:p>
        </w:tc>
        <w:tc>
          <w:tcPr>
            <w:tcW w:w="2551" w:type="dxa"/>
            <w:vAlign w:val="center"/>
          </w:tcPr>
          <w:p>
            <w:pPr>
              <w:pStyle w:val="12"/>
            </w:pPr>
            <w:r>
              <w:t>1000.00</w:t>
            </w:r>
          </w:p>
        </w:tc>
        <w:tc>
          <w:tcPr>
            <w:tcW w:w="2551" w:type="dxa"/>
            <w:vAlign w:val="center"/>
          </w:tcPr>
          <w:p>
            <w:pPr>
              <w:pStyle w:val="12"/>
            </w:pPr>
          </w:p>
        </w:tc>
        <w:tc>
          <w:tcPr>
            <w:tcW w:w="2551"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4.70</w:t>
            </w:r>
          </w:p>
        </w:tc>
        <w:tc>
          <w:tcPr>
            <w:tcW w:w="2551" w:type="dxa"/>
            <w:vAlign w:val="center"/>
          </w:tcPr>
          <w:p>
            <w:pPr>
              <w:pStyle w:val="12"/>
            </w:pPr>
          </w:p>
        </w:tc>
        <w:tc>
          <w:tcPr>
            <w:tcW w:w="2551" w:type="dxa"/>
            <w:vAlign w:val="center"/>
          </w:tcPr>
          <w:p>
            <w:pPr>
              <w:pStyle w:val="12"/>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4.70</w:t>
            </w:r>
          </w:p>
        </w:tc>
        <w:tc>
          <w:tcPr>
            <w:tcW w:w="2551" w:type="dxa"/>
            <w:vAlign w:val="center"/>
          </w:tcPr>
          <w:p>
            <w:pPr>
              <w:pStyle w:val="12"/>
            </w:pPr>
          </w:p>
        </w:tc>
        <w:tc>
          <w:tcPr>
            <w:tcW w:w="2551" w:type="dxa"/>
            <w:vAlign w:val="center"/>
          </w:tcPr>
          <w:p>
            <w:pPr>
              <w:pStyle w:val="12"/>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4.70</w:t>
            </w:r>
          </w:p>
        </w:tc>
        <w:tc>
          <w:tcPr>
            <w:tcW w:w="2551" w:type="dxa"/>
            <w:vAlign w:val="center"/>
          </w:tcPr>
          <w:p>
            <w:pPr>
              <w:pStyle w:val="12"/>
            </w:pPr>
          </w:p>
        </w:tc>
        <w:tc>
          <w:tcPr>
            <w:tcW w:w="2551" w:type="dxa"/>
            <w:vAlign w:val="center"/>
          </w:tcPr>
          <w:p>
            <w:pPr>
              <w:pStyle w:val="12"/>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399.40</w:t>
            </w:r>
          </w:p>
        </w:tc>
        <w:tc>
          <w:tcPr>
            <w:tcW w:w="2551" w:type="dxa"/>
            <w:vAlign w:val="center"/>
          </w:tcPr>
          <w:p>
            <w:pPr>
              <w:pStyle w:val="12"/>
            </w:pPr>
            <w:r>
              <w:t>399.40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399.40</w:t>
            </w:r>
          </w:p>
        </w:tc>
        <w:tc>
          <w:tcPr>
            <w:tcW w:w="2551" w:type="dxa"/>
            <w:vAlign w:val="center"/>
          </w:tcPr>
          <w:p>
            <w:pPr>
              <w:pStyle w:val="12"/>
            </w:pPr>
            <w:r>
              <w:t>399.40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138.70</w:t>
            </w:r>
          </w:p>
        </w:tc>
        <w:tc>
          <w:tcPr>
            <w:tcW w:w="2551" w:type="dxa"/>
            <w:vAlign w:val="center"/>
          </w:tcPr>
          <w:p>
            <w:pPr>
              <w:pStyle w:val="12"/>
            </w:pPr>
            <w:r>
              <w:t>138.70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192.70</w:t>
            </w:r>
          </w:p>
        </w:tc>
        <w:tc>
          <w:tcPr>
            <w:tcW w:w="2551" w:type="dxa"/>
            <w:vAlign w:val="center"/>
          </w:tcPr>
          <w:p>
            <w:pPr>
              <w:pStyle w:val="12"/>
            </w:pPr>
            <w:r>
              <w:t>192.70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68.00</w:t>
            </w:r>
          </w:p>
        </w:tc>
        <w:tc>
          <w:tcPr>
            <w:tcW w:w="2551" w:type="dxa"/>
            <w:vAlign w:val="center"/>
          </w:tcPr>
          <w:p>
            <w:pPr>
              <w:pStyle w:val="12"/>
            </w:pPr>
            <w:r>
              <w:t>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96.70</w:t>
            </w:r>
          </w:p>
        </w:tc>
        <w:tc>
          <w:tcPr>
            <w:tcW w:w="2551" w:type="dxa"/>
            <w:vAlign w:val="center"/>
          </w:tcPr>
          <w:p>
            <w:pPr>
              <w:pStyle w:val="12"/>
            </w:pPr>
            <w:r>
              <w:t>96.70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96.70</w:t>
            </w:r>
          </w:p>
        </w:tc>
        <w:tc>
          <w:tcPr>
            <w:tcW w:w="2551" w:type="dxa"/>
            <w:vAlign w:val="center"/>
          </w:tcPr>
          <w:p>
            <w:pPr>
              <w:pStyle w:val="12"/>
            </w:pPr>
            <w:r>
              <w:t>96.70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39.70</w:t>
            </w:r>
          </w:p>
        </w:tc>
        <w:tc>
          <w:tcPr>
            <w:tcW w:w="2551" w:type="dxa"/>
            <w:vAlign w:val="center"/>
          </w:tcPr>
          <w:p>
            <w:pPr>
              <w:pStyle w:val="12"/>
            </w:pPr>
            <w:r>
              <w:t>39.70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57.00</w:t>
            </w:r>
          </w:p>
        </w:tc>
        <w:tc>
          <w:tcPr>
            <w:tcW w:w="2551" w:type="dxa"/>
            <w:vAlign w:val="center"/>
          </w:tcPr>
          <w:p>
            <w:pPr>
              <w:pStyle w:val="12"/>
            </w:pPr>
            <w:r>
              <w:t>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2178.37</w:t>
            </w:r>
          </w:p>
        </w:tc>
        <w:tc>
          <w:tcPr>
            <w:tcW w:w="2551" w:type="dxa"/>
            <w:vAlign w:val="center"/>
          </w:tcPr>
          <w:p>
            <w:pPr>
              <w:pStyle w:val="12"/>
            </w:pPr>
          </w:p>
        </w:tc>
        <w:tc>
          <w:tcPr>
            <w:tcW w:w="2551" w:type="dxa"/>
            <w:vAlign w:val="center"/>
          </w:tcPr>
          <w:p>
            <w:pPr>
              <w:pStyle w:val="12"/>
            </w:pPr>
            <w:r>
              <w:t>2178.37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2141.90</w:t>
            </w:r>
          </w:p>
        </w:tc>
        <w:tc>
          <w:tcPr>
            <w:tcW w:w="2551" w:type="dxa"/>
            <w:vAlign w:val="center"/>
          </w:tcPr>
          <w:p>
            <w:pPr>
              <w:pStyle w:val="12"/>
            </w:pPr>
          </w:p>
        </w:tc>
        <w:tc>
          <w:tcPr>
            <w:tcW w:w="2551" w:type="dxa"/>
            <w:vAlign w:val="center"/>
          </w:tcPr>
          <w:p>
            <w:pPr>
              <w:pStyle w:val="12"/>
            </w:pPr>
            <w:r>
              <w:t>2141.90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541.90</w:t>
            </w:r>
          </w:p>
        </w:tc>
        <w:tc>
          <w:tcPr>
            <w:tcW w:w="2551" w:type="dxa"/>
            <w:vAlign w:val="center"/>
          </w:tcPr>
          <w:p>
            <w:pPr>
              <w:pStyle w:val="12"/>
            </w:pPr>
          </w:p>
        </w:tc>
        <w:tc>
          <w:tcPr>
            <w:tcW w:w="2551" w:type="dxa"/>
            <w:vAlign w:val="center"/>
          </w:tcPr>
          <w:p>
            <w:pPr>
              <w:pStyle w:val="12"/>
            </w:pPr>
            <w:r>
              <w:t>541.90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2110302</w:t>
            </w:r>
          </w:p>
        </w:tc>
        <w:tc>
          <w:tcPr>
            <w:tcW w:w="4535" w:type="dxa"/>
            <w:vAlign w:val="center"/>
          </w:tcPr>
          <w:p>
            <w:pPr>
              <w:pStyle w:val="13"/>
            </w:pPr>
            <w:r>
              <w:t>水体</w:t>
            </w:r>
          </w:p>
        </w:tc>
        <w:tc>
          <w:tcPr>
            <w:tcW w:w="2551" w:type="dxa"/>
            <w:vAlign w:val="center"/>
          </w:tcPr>
          <w:p>
            <w:pPr>
              <w:pStyle w:val="12"/>
            </w:pPr>
            <w:r>
              <w:t>1600.00</w:t>
            </w:r>
          </w:p>
        </w:tc>
        <w:tc>
          <w:tcPr>
            <w:tcW w:w="2551" w:type="dxa"/>
            <w:vAlign w:val="center"/>
          </w:tcPr>
          <w:p>
            <w:pPr>
              <w:pStyle w:val="12"/>
            </w:pPr>
          </w:p>
        </w:tc>
        <w:tc>
          <w:tcPr>
            <w:tcW w:w="2551" w:type="dxa"/>
            <w:vAlign w:val="center"/>
          </w:tcPr>
          <w:p>
            <w:pPr>
              <w:pStyle w:val="12"/>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36.47</w:t>
            </w:r>
          </w:p>
        </w:tc>
        <w:tc>
          <w:tcPr>
            <w:tcW w:w="2551" w:type="dxa"/>
            <w:vAlign w:val="center"/>
          </w:tcPr>
          <w:p>
            <w:pPr>
              <w:pStyle w:val="12"/>
            </w:pPr>
          </w:p>
        </w:tc>
        <w:tc>
          <w:tcPr>
            <w:tcW w:w="2551" w:type="dxa"/>
            <w:vAlign w:val="center"/>
          </w:tcPr>
          <w:p>
            <w:pPr>
              <w:pStyle w:val="12"/>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2110402</w:t>
            </w:r>
          </w:p>
        </w:tc>
        <w:tc>
          <w:tcPr>
            <w:tcW w:w="4535" w:type="dxa"/>
            <w:vAlign w:val="center"/>
          </w:tcPr>
          <w:p>
            <w:pPr>
              <w:pStyle w:val="13"/>
            </w:pPr>
            <w:r>
              <w:t>农村环境保护</w:t>
            </w:r>
          </w:p>
        </w:tc>
        <w:tc>
          <w:tcPr>
            <w:tcW w:w="2551" w:type="dxa"/>
            <w:vAlign w:val="center"/>
          </w:tcPr>
          <w:p>
            <w:pPr>
              <w:pStyle w:val="12"/>
            </w:pPr>
            <w:r>
              <w:t>36.47</w:t>
            </w:r>
          </w:p>
        </w:tc>
        <w:tc>
          <w:tcPr>
            <w:tcW w:w="2551" w:type="dxa"/>
            <w:vAlign w:val="center"/>
          </w:tcPr>
          <w:p>
            <w:pPr>
              <w:pStyle w:val="12"/>
            </w:pPr>
          </w:p>
        </w:tc>
        <w:tc>
          <w:tcPr>
            <w:tcW w:w="2551" w:type="dxa"/>
            <w:vAlign w:val="center"/>
          </w:tcPr>
          <w:p>
            <w:pPr>
              <w:pStyle w:val="12"/>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7761.28</w:t>
            </w:r>
          </w:p>
        </w:tc>
        <w:tc>
          <w:tcPr>
            <w:tcW w:w="2551" w:type="dxa"/>
            <w:vAlign w:val="center"/>
          </w:tcPr>
          <w:p>
            <w:pPr>
              <w:pStyle w:val="12"/>
            </w:pPr>
            <w:r>
              <w:t>1209.87</w:t>
            </w:r>
          </w:p>
        </w:tc>
        <w:tc>
          <w:tcPr>
            <w:tcW w:w="2551" w:type="dxa"/>
            <w:vAlign w:val="center"/>
          </w:tcPr>
          <w:p>
            <w:pPr>
              <w:pStyle w:val="12"/>
            </w:pPr>
            <w:r>
              <w:t>6551.41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2261.01</w:t>
            </w:r>
          </w:p>
        </w:tc>
        <w:tc>
          <w:tcPr>
            <w:tcW w:w="2551" w:type="dxa"/>
            <w:vAlign w:val="center"/>
          </w:tcPr>
          <w:p>
            <w:pPr>
              <w:pStyle w:val="12"/>
            </w:pPr>
            <w:r>
              <w:t>1209.87</w:t>
            </w:r>
          </w:p>
        </w:tc>
        <w:tc>
          <w:tcPr>
            <w:tcW w:w="2551" w:type="dxa"/>
            <w:vAlign w:val="center"/>
          </w:tcPr>
          <w:p>
            <w:pPr>
              <w:pStyle w:val="12"/>
            </w:pPr>
            <w:r>
              <w:t>1051.14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360.46</w:t>
            </w:r>
          </w:p>
        </w:tc>
        <w:tc>
          <w:tcPr>
            <w:tcW w:w="2551" w:type="dxa"/>
            <w:vAlign w:val="center"/>
          </w:tcPr>
          <w:p>
            <w:pPr>
              <w:pStyle w:val="12"/>
            </w:pPr>
            <w:r>
              <w:t>360.46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1900.55</w:t>
            </w:r>
          </w:p>
        </w:tc>
        <w:tc>
          <w:tcPr>
            <w:tcW w:w="2551" w:type="dxa"/>
            <w:vAlign w:val="center"/>
          </w:tcPr>
          <w:p>
            <w:pPr>
              <w:pStyle w:val="12"/>
            </w:pPr>
            <w:r>
              <w:t>849.41</w:t>
            </w:r>
          </w:p>
        </w:tc>
        <w:tc>
          <w:tcPr>
            <w:tcW w:w="2551" w:type="dxa"/>
            <w:vAlign w:val="center"/>
          </w:tcPr>
          <w:p>
            <w:pPr>
              <w:pStyle w:val="12"/>
            </w:pPr>
            <w:r>
              <w:t>1051.14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5100.27</w:t>
            </w:r>
          </w:p>
        </w:tc>
        <w:tc>
          <w:tcPr>
            <w:tcW w:w="2551" w:type="dxa"/>
            <w:vAlign w:val="center"/>
          </w:tcPr>
          <w:p>
            <w:pPr>
              <w:pStyle w:val="12"/>
            </w:pPr>
          </w:p>
        </w:tc>
        <w:tc>
          <w:tcPr>
            <w:tcW w:w="2551" w:type="dxa"/>
            <w:vAlign w:val="center"/>
          </w:tcPr>
          <w:p>
            <w:pPr>
              <w:pStyle w:val="12"/>
            </w:pPr>
            <w:r>
              <w:t>5100.27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5100.27</w:t>
            </w:r>
          </w:p>
        </w:tc>
        <w:tc>
          <w:tcPr>
            <w:tcW w:w="2551" w:type="dxa"/>
            <w:vAlign w:val="center"/>
          </w:tcPr>
          <w:p>
            <w:pPr>
              <w:pStyle w:val="12"/>
            </w:pPr>
          </w:p>
        </w:tc>
        <w:tc>
          <w:tcPr>
            <w:tcW w:w="2551" w:type="dxa"/>
            <w:vAlign w:val="center"/>
          </w:tcPr>
          <w:p>
            <w:pPr>
              <w:pStyle w:val="12"/>
            </w:pPr>
            <w:r>
              <w:t>5100.27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214.00</w:t>
            </w:r>
          </w:p>
        </w:tc>
        <w:tc>
          <w:tcPr>
            <w:tcW w:w="2551" w:type="dxa"/>
            <w:vAlign w:val="center"/>
          </w:tcPr>
          <w:p>
            <w:pPr>
              <w:pStyle w:val="12"/>
            </w:pPr>
          </w:p>
        </w:tc>
        <w:tc>
          <w:tcPr>
            <w:tcW w:w="2551" w:type="dxa"/>
            <w:vAlign w:val="center"/>
          </w:tcPr>
          <w:p>
            <w:pPr>
              <w:pStyle w:val="12"/>
            </w:pPr>
            <w:r>
              <w:t>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214.00</w:t>
            </w:r>
          </w:p>
        </w:tc>
        <w:tc>
          <w:tcPr>
            <w:tcW w:w="2551" w:type="dxa"/>
            <w:vAlign w:val="center"/>
          </w:tcPr>
          <w:p>
            <w:pPr>
              <w:pStyle w:val="12"/>
            </w:pPr>
          </w:p>
        </w:tc>
        <w:tc>
          <w:tcPr>
            <w:tcW w:w="2551" w:type="dxa"/>
            <w:vAlign w:val="center"/>
          </w:tcPr>
          <w:p>
            <w:pPr>
              <w:pStyle w:val="12"/>
            </w:pPr>
            <w:r>
              <w:t>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214.00</w:t>
            </w:r>
          </w:p>
        </w:tc>
        <w:tc>
          <w:tcPr>
            <w:tcW w:w="2551" w:type="dxa"/>
            <w:vAlign w:val="center"/>
          </w:tcPr>
          <w:p>
            <w:pPr>
              <w:pStyle w:val="12"/>
            </w:pPr>
          </w:p>
        </w:tc>
        <w:tc>
          <w:tcPr>
            <w:tcW w:w="2551" w:type="dxa"/>
            <w:vAlign w:val="center"/>
          </w:tcPr>
          <w:p>
            <w:pPr>
              <w:pStyle w:val="12"/>
            </w:pPr>
            <w:r>
              <w:t>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208.20</w:t>
            </w:r>
          </w:p>
        </w:tc>
        <w:tc>
          <w:tcPr>
            <w:tcW w:w="2551" w:type="dxa"/>
            <w:vAlign w:val="center"/>
          </w:tcPr>
          <w:p>
            <w:pPr>
              <w:pStyle w:val="12"/>
            </w:pPr>
            <w:r>
              <w:t>117.00</w:t>
            </w:r>
          </w:p>
        </w:tc>
        <w:tc>
          <w:tcPr>
            <w:tcW w:w="2551" w:type="dxa"/>
            <w:vAlign w:val="center"/>
          </w:tcPr>
          <w:p>
            <w:pPr>
              <w:pStyle w:val="12"/>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91.20</w:t>
            </w:r>
          </w:p>
        </w:tc>
        <w:tc>
          <w:tcPr>
            <w:tcW w:w="2551" w:type="dxa"/>
            <w:vAlign w:val="center"/>
          </w:tcPr>
          <w:p>
            <w:pPr>
              <w:pStyle w:val="12"/>
            </w:pPr>
          </w:p>
        </w:tc>
        <w:tc>
          <w:tcPr>
            <w:tcW w:w="2551" w:type="dxa"/>
            <w:vAlign w:val="center"/>
          </w:tcPr>
          <w:p>
            <w:pPr>
              <w:pStyle w:val="12"/>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2210105</w:t>
            </w:r>
          </w:p>
        </w:tc>
        <w:tc>
          <w:tcPr>
            <w:tcW w:w="4535" w:type="dxa"/>
            <w:vAlign w:val="center"/>
          </w:tcPr>
          <w:p>
            <w:pPr>
              <w:pStyle w:val="13"/>
            </w:pPr>
            <w:r>
              <w:t>农村危房改造</w:t>
            </w:r>
          </w:p>
        </w:tc>
        <w:tc>
          <w:tcPr>
            <w:tcW w:w="2551" w:type="dxa"/>
            <w:vAlign w:val="center"/>
          </w:tcPr>
          <w:p>
            <w:pPr>
              <w:pStyle w:val="12"/>
            </w:pPr>
            <w:r>
              <w:t>91.20</w:t>
            </w:r>
          </w:p>
        </w:tc>
        <w:tc>
          <w:tcPr>
            <w:tcW w:w="2551" w:type="dxa"/>
            <w:vAlign w:val="center"/>
          </w:tcPr>
          <w:p>
            <w:pPr>
              <w:pStyle w:val="12"/>
            </w:pPr>
          </w:p>
        </w:tc>
        <w:tc>
          <w:tcPr>
            <w:tcW w:w="2551" w:type="dxa"/>
            <w:vAlign w:val="center"/>
          </w:tcPr>
          <w:p>
            <w:pPr>
              <w:pStyle w:val="12"/>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117.00</w:t>
            </w:r>
          </w:p>
        </w:tc>
        <w:tc>
          <w:tcPr>
            <w:tcW w:w="2551" w:type="dxa"/>
            <w:vAlign w:val="center"/>
          </w:tcPr>
          <w:p>
            <w:pPr>
              <w:pStyle w:val="12"/>
            </w:pPr>
            <w:r>
              <w:t>117.00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117.00</w:t>
            </w:r>
          </w:p>
        </w:tc>
        <w:tc>
          <w:tcPr>
            <w:tcW w:w="2551" w:type="dxa"/>
            <w:vAlign w:val="center"/>
          </w:tcPr>
          <w:p>
            <w:pPr>
              <w:pStyle w:val="12"/>
            </w:pPr>
            <w:r>
              <w:t>117.00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333灵寿县住房和城乡建设局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1822.97</w:t>
            </w:r>
          </w:p>
        </w:tc>
        <w:tc>
          <w:tcPr>
            <w:tcW w:w="2551" w:type="dxa"/>
            <w:vAlign w:val="center"/>
          </w:tcPr>
          <w:p>
            <w:pPr>
              <w:pStyle w:val="16"/>
            </w:pPr>
            <w:r>
              <w:t>1770.23</w:t>
            </w:r>
          </w:p>
        </w:tc>
        <w:tc>
          <w:tcPr>
            <w:tcW w:w="2551" w:type="dxa"/>
            <w:vAlign w:val="center"/>
          </w:tcPr>
          <w:p>
            <w:pPr>
              <w:pStyle w:val="16"/>
            </w:pPr>
            <w:r>
              <w:t>52.74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1619.23</w:t>
            </w:r>
          </w:p>
        </w:tc>
        <w:tc>
          <w:tcPr>
            <w:tcW w:w="2551" w:type="dxa"/>
            <w:vAlign w:val="center"/>
          </w:tcPr>
          <w:p>
            <w:pPr>
              <w:pStyle w:val="12"/>
            </w:pPr>
            <w:r>
              <w:t>1619.23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595.35</w:t>
            </w:r>
          </w:p>
        </w:tc>
        <w:tc>
          <w:tcPr>
            <w:tcW w:w="2551" w:type="dxa"/>
            <w:vAlign w:val="center"/>
          </w:tcPr>
          <w:p>
            <w:pPr>
              <w:pStyle w:val="12"/>
            </w:pPr>
            <w:r>
              <w:t>595.35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58.40</w:t>
            </w:r>
          </w:p>
        </w:tc>
        <w:tc>
          <w:tcPr>
            <w:tcW w:w="2551" w:type="dxa"/>
            <w:vAlign w:val="center"/>
          </w:tcPr>
          <w:p>
            <w:pPr>
              <w:pStyle w:val="12"/>
            </w:pPr>
            <w:r>
              <w:t>58.40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16.10</w:t>
            </w:r>
          </w:p>
        </w:tc>
        <w:tc>
          <w:tcPr>
            <w:tcW w:w="2551" w:type="dxa"/>
            <w:vAlign w:val="center"/>
          </w:tcPr>
          <w:p>
            <w:pPr>
              <w:pStyle w:val="12"/>
            </w:pPr>
            <w:r>
              <w:t>16.10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297.20</w:t>
            </w:r>
          </w:p>
        </w:tc>
        <w:tc>
          <w:tcPr>
            <w:tcW w:w="2551" w:type="dxa"/>
            <w:vAlign w:val="center"/>
          </w:tcPr>
          <w:p>
            <w:pPr>
              <w:pStyle w:val="12"/>
            </w:pPr>
            <w:r>
              <w:t>297.20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145.20</w:t>
            </w:r>
          </w:p>
        </w:tc>
        <w:tc>
          <w:tcPr>
            <w:tcW w:w="2551" w:type="dxa"/>
            <w:vAlign w:val="center"/>
          </w:tcPr>
          <w:p>
            <w:pPr>
              <w:pStyle w:val="12"/>
            </w:pPr>
            <w:r>
              <w:t>145.20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68.00</w:t>
            </w:r>
          </w:p>
        </w:tc>
        <w:tc>
          <w:tcPr>
            <w:tcW w:w="2551" w:type="dxa"/>
            <w:vAlign w:val="center"/>
          </w:tcPr>
          <w:p>
            <w:pPr>
              <w:pStyle w:val="12"/>
            </w:pPr>
            <w:r>
              <w:t>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67.40</w:t>
            </w:r>
          </w:p>
        </w:tc>
        <w:tc>
          <w:tcPr>
            <w:tcW w:w="2551" w:type="dxa"/>
            <w:vAlign w:val="center"/>
          </w:tcPr>
          <w:p>
            <w:pPr>
              <w:pStyle w:val="12"/>
            </w:pPr>
            <w:r>
              <w:t>67.40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117.00</w:t>
            </w:r>
          </w:p>
        </w:tc>
        <w:tc>
          <w:tcPr>
            <w:tcW w:w="2551" w:type="dxa"/>
            <w:vAlign w:val="center"/>
          </w:tcPr>
          <w:p>
            <w:pPr>
              <w:pStyle w:val="12"/>
            </w:pPr>
            <w:r>
              <w:t>117.00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243.58</w:t>
            </w:r>
          </w:p>
        </w:tc>
        <w:tc>
          <w:tcPr>
            <w:tcW w:w="2551" w:type="dxa"/>
            <w:vAlign w:val="center"/>
          </w:tcPr>
          <w:p>
            <w:pPr>
              <w:pStyle w:val="12"/>
            </w:pPr>
            <w:r>
              <w:t>243.58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52.74</w:t>
            </w:r>
          </w:p>
        </w:tc>
        <w:tc>
          <w:tcPr>
            <w:tcW w:w="2551" w:type="dxa"/>
            <w:vAlign w:val="center"/>
          </w:tcPr>
          <w:p>
            <w:pPr>
              <w:pStyle w:val="12"/>
            </w:pPr>
          </w:p>
        </w:tc>
        <w:tc>
          <w:tcPr>
            <w:tcW w:w="2551" w:type="dxa"/>
            <w:vAlign w:val="center"/>
          </w:tcPr>
          <w:p>
            <w:pPr>
              <w:pStyle w:val="12"/>
            </w:pPr>
            <w:r>
              <w:t>52.74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42.86</w:t>
            </w:r>
          </w:p>
        </w:tc>
        <w:tc>
          <w:tcPr>
            <w:tcW w:w="2551" w:type="dxa"/>
            <w:vAlign w:val="center"/>
          </w:tcPr>
          <w:p>
            <w:pPr>
              <w:pStyle w:val="12"/>
            </w:pPr>
          </w:p>
        </w:tc>
        <w:tc>
          <w:tcPr>
            <w:tcW w:w="2551" w:type="dxa"/>
            <w:vAlign w:val="center"/>
          </w:tcPr>
          <w:p>
            <w:pPr>
              <w:pStyle w:val="12"/>
            </w:pPr>
            <w:r>
              <w:t>42.86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4.98</w:t>
            </w:r>
          </w:p>
        </w:tc>
        <w:tc>
          <w:tcPr>
            <w:tcW w:w="2551" w:type="dxa"/>
            <w:vAlign w:val="center"/>
          </w:tcPr>
          <w:p>
            <w:pPr>
              <w:pStyle w:val="12"/>
            </w:pPr>
          </w:p>
        </w:tc>
        <w:tc>
          <w:tcPr>
            <w:tcW w:w="2551" w:type="dxa"/>
            <w:vAlign w:val="center"/>
          </w:tcPr>
          <w:p>
            <w:pPr>
              <w:pStyle w:val="12"/>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3.10</w:t>
            </w:r>
          </w:p>
        </w:tc>
        <w:tc>
          <w:tcPr>
            <w:tcW w:w="2551" w:type="dxa"/>
            <w:vAlign w:val="center"/>
          </w:tcPr>
          <w:p>
            <w:pPr>
              <w:pStyle w:val="12"/>
            </w:pPr>
          </w:p>
        </w:tc>
        <w:tc>
          <w:tcPr>
            <w:tcW w:w="2551" w:type="dxa"/>
            <w:vAlign w:val="center"/>
          </w:tcPr>
          <w:p>
            <w:pPr>
              <w:pStyle w:val="12"/>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151.00</w:t>
            </w:r>
          </w:p>
        </w:tc>
        <w:tc>
          <w:tcPr>
            <w:tcW w:w="2551" w:type="dxa"/>
            <w:vAlign w:val="center"/>
          </w:tcPr>
          <w:p>
            <w:pPr>
              <w:pStyle w:val="12"/>
            </w:pPr>
            <w:r>
              <w:t>151.00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138.70</w:t>
            </w:r>
          </w:p>
        </w:tc>
        <w:tc>
          <w:tcPr>
            <w:tcW w:w="2551" w:type="dxa"/>
            <w:vAlign w:val="center"/>
          </w:tcPr>
          <w:p>
            <w:pPr>
              <w:pStyle w:val="12"/>
            </w:pPr>
            <w:r>
              <w:t>138.70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2.10</w:t>
            </w:r>
          </w:p>
        </w:tc>
        <w:tc>
          <w:tcPr>
            <w:tcW w:w="2551" w:type="dxa"/>
            <w:vAlign w:val="center"/>
          </w:tcPr>
          <w:p>
            <w:pPr>
              <w:pStyle w:val="12"/>
            </w:pPr>
            <w:r>
              <w:t>2.10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333灵寿县住房和城乡建设局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12329.04</w:t>
            </w:r>
          </w:p>
        </w:tc>
        <w:tc>
          <w:tcPr>
            <w:tcW w:w="2551" w:type="dxa"/>
            <w:vAlign w:val="center"/>
          </w:tcPr>
          <w:p>
            <w:pPr>
              <w:pStyle w:val="16"/>
            </w:pPr>
          </w:p>
        </w:tc>
        <w:tc>
          <w:tcPr>
            <w:tcW w:w="2551" w:type="dxa"/>
            <w:vAlign w:val="center"/>
          </w:tcPr>
          <w:p>
            <w:pPr>
              <w:pStyle w:val="16"/>
            </w:pPr>
            <w:r>
              <w:t>12329.04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4862.11</w:t>
            </w:r>
          </w:p>
        </w:tc>
        <w:tc>
          <w:tcPr>
            <w:tcW w:w="2551" w:type="dxa"/>
            <w:vAlign w:val="center"/>
          </w:tcPr>
          <w:p>
            <w:pPr>
              <w:pStyle w:val="12"/>
            </w:pPr>
          </w:p>
        </w:tc>
        <w:tc>
          <w:tcPr>
            <w:tcW w:w="2551" w:type="dxa"/>
            <w:vAlign w:val="center"/>
          </w:tcPr>
          <w:p>
            <w:pPr>
              <w:pStyle w:val="12"/>
            </w:pPr>
            <w:r>
              <w:t>4862.11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2800.00</w:t>
            </w:r>
          </w:p>
        </w:tc>
        <w:tc>
          <w:tcPr>
            <w:tcW w:w="2551" w:type="dxa"/>
            <w:vAlign w:val="center"/>
          </w:tcPr>
          <w:p>
            <w:pPr>
              <w:pStyle w:val="12"/>
            </w:pPr>
          </w:p>
        </w:tc>
        <w:tc>
          <w:tcPr>
            <w:tcW w:w="2551" w:type="dxa"/>
            <w:vAlign w:val="center"/>
          </w:tcPr>
          <w:p>
            <w:pPr>
              <w:pStyle w:val="12"/>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2120899</w:t>
            </w:r>
          </w:p>
        </w:tc>
        <w:tc>
          <w:tcPr>
            <w:tcW w:w="4535" w:type="dxa"/>
            <w:vAlign w:val="center"/>
          </w:tcPr>
          <w:p>
            <w:pPr>
              <w:pStyle w:val="13"/>
            </w:pPr>
            <w:r>
              <w:t>其他国有土地使用权出让收入安排的支出</w:t>
            </w:r>
          </w:p>
        </w:tc>
        <w:tc>
          <w:tcPr>
            <w:tcW w:w="2551" w:type="dxa"/>
            <w:vAlign w:val="center"/>
          </w:tcPr>
          <w:p>
            <w:pPr>
              <w:pStyle w:val="12"/>
            </w:pPr>
            <w:r>
              <w:t>2800.00</w:t>
            </w:r>
          </w:p>
        </w:tc>
        <w:tc>
          <w:tcPr>
            <w:tcW w:w="2551" w:type="dxa"/>
            <w:vAlign w:val="center"/>
          </w:tcPr>
          <w:p>
            <w:pPr>
              <w:pStyle w:val="12"/>
            </w:pPr>
          </w:p>
        </w:tc>
        <w:tc>
          <w:tcPr>
            <w:tcW w:w="2551" w:type="dxa"/>
            <w:vAlign w:val="center"/>
          </w:tcPr>
          <w:p>
            <w:pPr>
              <w:pStyle w:val="12"/>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21213</w:t>
            </w:r>
          </w:p>
        </w:tc>
        <w:tc>
          <w:tcPr>
            <w:tcW w:w="4535" w:type="dxa"/>
            <w:vAlign w:val="center"/>
          </w:tcPr>
          <w:p>
            <w:pPr>
              <w:pStyle w:val="13"/>
            </w:pPr>
            <w:r>
              <w:t>城市基础设施配套费安排的支出</w:t>
            </w:r>
          </w:p>
        </w:tc>
        <w:tc>
          <w:tcPr>
            <w:tcW w:w="2551" w:type="dxa"/>
            <w:vAlign w:val="center"/>
          </w:tcPr>
          <w:p>
            <w:pPr>
              <w:pStyle w:val="12"/>
            </w:pPr>
            <w:r>
              <w:t>2062.11</w:t>
            </w:r>
          </w:p>
        </w:tc>
        <w:tc>
          <w:tcPr>
            <w:tcW w:w="2551" w:type="dxa"/>
            <w:vAlign w:val="center"/>
          </w:tcPr>
          <w:p>
            <w:pPr>
              <w:pStyle w:val="12"/>
            </w:pPr>
          </w:p>
        </w:tc>
        <w:tc>
          <w:tcPr>
            <w:tcW w:w="2551" w:type="dxa"/>
            <w:vAlign w:val="center"/>
          </w:tcPr>
          <w:p>
            <w:pPr>
              <w:pStyle w:val="12"/>
            </w:pPr>
            <w:r>
              <w:t>2062.11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2121301</w:t>
            </w:r>
          </w:p>
        </w:tc>
        <w:tc>
          <w:tcPr>
            <w:tcW w:w="4535" w:type="dxa"/>
            <w:vAlign w:val="center"/>
          </w:tcPr>
          <w:p>
            <w:pPr>
              <w:pStyle w:val="13"/>
            </w:pPr>
            <w:r>
              <w:t>城市公共设施</w:t>
            </w:r>
          </w:p>
        </w:tc>
        <w:tc>
          <w:tcPr>
            <w:tcW w:w="2551" w:type="dxa"/>
            <w:vAlign w:val="center"/>
          </w:tcPr>
          <w:p>
            <w:pPr>
              <w:pStyle w:val="12"/>
            </w:pPr>
            <w:r>
              <w:t>670.40</w:t>
            </w:r>
          </w:p>
        </w:tc>
        <w:tc>
          <w:tcPr>
            <w:tcW w:w="2551" w:type="dxa"/>
            <w:vAlign w:val="center"/>
          </w:tcPr>
          <w:p>
            <w:pPr>
              <w:pStyle w:val="12"/>
            </w:pPr>
          </w:p>
        </w:tc>
        <w:tc>
          <w:tcPr>
            <w:tcW w:w="2551" w:type="dxa"/>
            <w:vAlign w:val="center"/>
          </w:tcPr>
          <w:p>
            <w:pPr>
              <w:pStyle w:val="12"/>
            </w:pPr>
            <w:r>
              <w:t>670.40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2121302</w:t>
            </w:r>
          </w:p>
        </w:tc>
        <w:tc>
          <w:tcPr>
            <w:tcW w:w="4535" w:type="dxa"/>
            <w:vAlign w:val="center"/>
          </w:tcPr>
          <w:p>
            <w:pPr>
              <w:pStyle w:val="13"/>
            </w:pPr>
            <w:r>
              <w:t>城市环境卫生</w:t>
            </w:r>
          </w:p>
        </w:tc>
        <w:tc>
          <w:tcPr>
            <w:tcW w:w="2551" w:type="dxa"/>
            <w:vAlign w:val="center"/>
          </w:tcPr>
          <w:p>
            <w:pPr>
              <w:pStyle w:val="12"/>
            </w:pPr>
            <w:r>
              <w:t>1391.71</w:t>
            </w:r>
          </w:p>
        </w:tc>
        <w:tc>
          <w:tcPr>
            <w:tcW w:w="2551" w:type="dxa"/>
            <w:vAlign w:val="center"/>
          </w:tcPr>
          <w:p>
            <w:pPr>
              <w:pStyle w:val="12"/>
            </w:pPr>
          </w:p>
        </w:tc>
        <w:tc>
          <w:tcPr>
            <w:tcW w:w="2551" w:type="dxa"/>
            <w:vAlign w:val="center"/>
          </w:tcPr>
          <w:p>
            <w:pPr>
              <w:pStyle w:val="12"/>
            </w:pPr>
            <w:r>
              <w:t>1391.71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7466.93</w:t>
            </w:r>
          </w:p>
        </w:tc>
        <w:tc>
          <w:tcPr>
            <w:tcW w:w="2551" w:type="dxa"/>
            <w:vAlign w:val="center"/>
          </w:tcPr>
          <w:p>
            <w:pPr>
              <w:pStyle w:val="12"/>
            </w:pPr>
          </w:p>
        </w:tc>
        <w:tc>
          <w:tcPr>
            <w:tcW w:w="2551" w:type="dxa"/>
            <w:vAlign w:val="center"/>
          </w:tcPr>
          <w:p>
            <w:pPr>
              <w:pStyle w:val="12"/>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7466.93</w:t>
            </w:r>
          </w:p>
        </w:tc>
        <w:tc>
          <w:tcPr>
            <w:tcW w:w="2551" w:type="dxa"/>
            <w:vAlign w:val="center"/>
          </w:tcPr>
          <w:p>
            <w:pPr>
              <w:pStyle w:val="12"/>
            </w:pPr>
          </w:p>
        </w:tc>
        <w:tc>
          <w:tcPr>
            <w:tcW w:w="2551" w:type="dxa"/>
            <w:vAlign w:val="center"/>
          </w:tcPr>
          <w:p>
            <w:pPr>
              <w:pStyle w:val="12"/>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7466.93</w:t>
            </w:r>
          </w:p>
        </w:tc>
        <w:tc>
          <w:tcPr>
            <w:tcW w:w="2551" w:type="dxa"/>
            <w:vAlign w:val="center"/>
          </w:tcPr>
          <w:p>
            <w:pPr>
              <w:pStyle w:val="12"/>
            </w:pPr>
          </w:p>
        </w:tc>
        <w:tc>
          <w:tcPr>
            <w:tcW w:w="2551" w:type="dxa"/>
            <w:vAlign w:val="center"/>
          </w:tcPr>
          <w:p>
            <w:pPr>
              <w:pStyle w:val="12"/>
            </w:pPr>
            <w:r>
              <w:t>7466.93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333灵寿县住房和城乡建设局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333灵寿县住房和城乡建设局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灵寿县住房和城乡建设局2026年部门预算信息公开情况说明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灵寿县住房和城乡建设局2026年部门预算信息公开情况说明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按照《中华人民共和国预算法》、《地方预决算公开操作规程》和《关于进一步推进预算公开工作的实施意见》规定，现将灵寿县住房和城乡建设局2026年部门预算公开如下：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18"/>
      </w:pPr>
      <w:r>
        <w:t>部门职责：</w:t>
      </w:r>
    </w:p>
    <w:p>
      <w:pPr>
        <w:pStyle w:val="18"/>
      </w:pPr>
      <w:r>
        <w:t>（一）贯彻执行国家和省、市住房城乡建设、城市管理、城市园林绿化相关工作的方针、政策和法律、法规。起草相关规范性文件;拟订城乡建设、城市管理、园林绿化发展规划和年度计划并组织实施;研究提出住房城乡建设领域重大问题的政策建议;负责住房城乡建设行业安全生产监管；参与组织和协调全民义务植树活动。</w:t>
      </w:r>
    </w:p>
    <w:p>
      <w:pPr>
        <w:pStyle w:val="18"/>
      </w:pPr>
      <w:r>
        <w:t>（二）拟订城镇住房保障相关政策并组织实施;组织编制实施城镇住房保障发展规划和年度计划;负责建成保障房配建工作;负责指导房改房,经济适用住房出售工作;会同有关部门做好中央和省、市保障性安居工程资金安排并监督实施。</w:t>
      </w:r>
    </w:p>
    <w:p>
      <w:pPr>
        <w:pStyle w:val="18"/>
      </w:pPr>
      <w:r>
        <w:t>（三）负责推进住房制度改革，拟订适合县情的住房政策,指导住房建设;拟订住房建设发展规划并组织实施。</w:t>
      </w:r>
    </w:p>
    <w:p>
      <w:pPr>
        <w:pStyle w:val="18"/>
      </w:pPr>
      <w:r>
        <w:t>（四）负责全县房地产市场的监督管理,会同有关部门拟订房地产市场调控政策并监督执行;拟订房地产业行业发展规划、产业政策,制定房地产开发、房屋交易、房屋租赁、房地产估价与</w:t>
      </w:r>
      <w:r>
        <w:rPr>
          <w:rFonts w:hint="eastAsia"/>
          <w:lang w:val="en-US" w:eastAsia="zh-CN"/>
        </w:rPr>
        <w:t>经济</w:t>
      </w:r>
      <w:r>
        <w:t>管理的规章制度并监督实施。</w:t>
      </w:r>
    </w:p>
    <w:p>
      <w:pPr>
        <w:pStyle w:val="18"/>
      </w:pPr>
      <w:r>
        <w:t>（五）负责建筑市场的监督管理。拟订建筑市场发展规划和管理制度并监督实施;负责建筑劳务市场管理;负责建筑业企业、勘察设计企业、造价咨询企业监理机构、检测机构和招投标代理机构的监督指导;负责建设工程消防、人防设计相关工作的监督管理;参与编制地方建设工程量计量规则,收集发布工程材料、人工、机械设备使用等市场价格信息。</w:t>
      </w:r>
    </w:p>
    <w:p>
      <w:pPr>
        <w:pStyle w:val="18"/>
      </w:pPr>
      <w:r>
        <w:t>（六）统筹编制县城区市政基础设施建设中长期发展规划,会同有关部门拟订城建计划并组织实施;负责组织实施县政府安排的城区市政基础设施建设工作（包括城市路网的新建、改建、扩建工程）。</w:t>
      </w:r>
    </w:p>
    <w:p>
      <w:pPr>
        <w:pStyle w:val="18"/>
      </w:pPr>
      <w:r>
        <w:t>（七）负责推进新型城镇化和县城建设工作。</w:t>
      </w:r>
    </w:p>
    <w:p>
      <w:pPr>
        <w:pStyle w:val="18"/>
      </w:pPr>
      <w:r>
        <w:t>（八）指导村镇建设工作。指导建制镇,集镇（乡）和村庄建设:指导农村住房建设、住房安全及危房改造;指导重点镇和特色小城建设工作;指导县城城建界以外的建制镇,集镇（乡）和村庄农村生活垃圾处理工作。</w:t>
      </w:r>
    </w:p>
    <w:p>
      <w:pPr>
        <w:pStyle w:val="18"/>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8"/>
      </w:pPr>
      <w:r>
        <w:t>（十）负责推进建筑节能工作。负责贯彻落实建设行业科技、装配式建筑、绿色建筑发展规划和建筑节能管理制度；指导和推动全县建筑节能减排、绿色建筑发展、墙体材料革新、既有居住建筑节能改造、可再生能源利用等工作。</w:t>
      </w:r>
    </w:p>
    <w:p>
      <w:pPr>
        <w:pStyle w:val="18"/>
      </w:pPr>
      <w:r>
        <w:t>（十一）拟订物业行业发展规划并组织实施;拟订物业行管理办法,负责监督管理住宅专项维修资金的归集、使用工作；负责前期物业管理招投标备案及过程监管工作;指导监督全县老旧住宅小区整治工作;指导住宅室内装饰装修工作。</w:t>
      </w:r>
    </w:p>
    <w:p>
      <w:pPr>
        <w:pStyle w:val="18"/>
      </w:pPr>
      <w:r>
        <w:t>（十二）负责拟订国有土地上房屋征收、城市危房管理政策并组织实施;拟订城区国有土地上房屋征收计划,负责房屋征收工作;指导规范乡（镇）国有土地上房屋征收工作；负责城市危房管理和城市危房鉴定工作:负责拟订城市棚户区改造规划、年度计划,贯彻落实上级棚户区改造政策;完成县政府交办的城中村改造相关工作。</w:t>
      </w:r>
    </w:p>
    <w:p>
      <w:pPr>
        <w:pStyle w:val="18"/>
      </w:pPr>
      <w:r>
        <w:t>（十三）拟订地下综合管廊中长期建设计划,贯彻落实关于地下综合管廊运营、维护管理办法和配套政策；指导综合管廊运营和维护管理工作。</w:t>
      </w:r>
    </w:p>
    <w:p>
      <w:pPr>
        <w:pStyle w:val="18"/>
      </w:pPr>
      <w:r>
        <w:t>（十四）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pPr>
        <w:pStyle w:val="18"/>
      </w:pPr>
      <w:r>
        <w:t>（十五）负责住房和城乡建设行业人才队伍建设。</w:t>
      </w:r>
    </w:p>
    <w:p>
      <w:pPr>
        <w:pStyle w:val="18"/>
      </w:pPr>
      <w:r>
        <w:t>（十六）负责各类房屋建筑及其附属设施和城市市政设施建设工程的抗震设防监督管理。</w:t>
      </w:r>
    </w:p>
    <w:p>
      <w:pPr>
        <w:pStyle w:val="18"/>
      </w:pPr>
      <w:r>
        <w:t>（十七）负责城市建设档案监督管理工作。</w:t>
      </w:r>
    </w:p>
    <w:p>
      <w:pPr>
        <w:pStyle w:val="18"/>
      </w:pPr>
      <w:r>
        <w:t>（十八）负责直管公有住房的资产、售房款和售后维修资金的管理工作。</w:t>
      </w:r>
    </w:p>
    <w:p>
      <w:pPr>
        <w:pStyle w:val="18"/>
      </w:pPr>
      <w:r>
        <w:t>（十九）会同有关部门,做好城市建设行业涉及本部门的相关专业规划的编制和实施工作。</w:t>
      </w:r>
    </w:p>
    <w:p>
      <w:pPr>
        <w:pStyle w:val="18"/>
      </w:pPr>
      <w:r>
        <w:t>（二十）负责住房城乡建设行业信息采集、整理、统计、分析、发布等工作。</w:t>
      </w:r>
    </w:p>
    <w:p>
      <w:pPr>
        <w:pStyle w:val="18"/>
      </w:pPr>
      <w:r>
        <w:t>（二十一）负责编制道路、桥梁、排水、照明设施的改造、整修计划并组织实施；负责城市排水管理工作；负责城市道路、桥梁维护管理；负责城市夜景照明维护管理工作；负责组织、协调、管理城区市政设施改造工作，负责工程质量监督检查，安全监督检查，验收和移交工作。</w:t>
      </w:r>
    </w:p>
    <w:p>
      <w:pPr>
        <w:pStyle w:val="18"/>
      </w:pPr>
      <w:r>
        <w:t>（二十二）负责制订城市市政基础设施日常管护作业标准和市容环境卫生质量标准并组织实施；负责对城市市政基础设施日常管护、市容环境卫生、行政执法等工作进行督导检查和考核评比；拟定城市市政基础设施日常管护资金使用计划，并监督管理和组织实施。</w:t>
      </w:r>
    </w:p>
    <w:p>
      <w:pPr>
        <w:pStyle w:val="18"/>
      </w:pPr>
      <w:r>
        <w:t>（二十三）负责指导、协调、考核城市市政设施管理、市容环境卫生管理和城市管理综合执法工作；负责组织城市管理专项活动和重大执法活动。</w:t>
      </w:r>
    </w:p>
    <w:p>
      <w:pPr>
        <w:pStyle w:val="18"/>
      </w:pPr>
      <w:r>
        <w:t>（二十四）负责城市污水处理工作。</w:t>
      </w:r>
    </w:p>
    <w:p>
      <w:pPr>
        <w:pStyle w:val="18"/>
      </w:pPr>
      <w:r>
        <w:t>（二十五）负责城区防汛工作。研究部署城区防汛工作，开展城区防汛宣传，提高全社会的防洪减灾意识，会同有关部门做好城区自然灾害应急处置工作。承担城区防汛指挥部日常工作。</w:t>
      </w:r>
    </w:p>
    <w:p>
      <w:pPr>
        <w:pStyle w:val="18"/>
      </w:pPr>
      <w:r>
        <w:t>（二十六）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18"/>
      </w:pPr>
      <w:r>
        <w:t>（二十七）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18"/>
      </w:pPr>
      <w:r>
        <w:t>（二十八）负责县城区供热、燃气行业管理工作。</w:t>
      </w:r>
    </w:p>
    <w:p>
      <w:pPr>
        <w:pStyle w:val="18"/>
      </w:pPr>
      <w:r>
        <w:t>（二十九）负责指导城区城市便道非机动车停放工作。</w:t>
      </w:r>
    </w:p>
    <w:p>
      <w:pPr>
        <w:pStyle w:val="18"/>
      </w:pPr>
      <w:r>
        <w:t>（三十）负责城区洗车行业的监督管理工作。</w:t>
      </w:r>
    </w:p>
    <w:p>
      <w:pPr>
        <w:pStyle w:val="18"/>
      </w:pPr>
      <w:r>
        <w:t>（三十一）实施与以下范围内法律法规规章规定的行政处罚权有关的行政强制措施：</w:t>
      </w:r>
    </w:p>
    <w:p>
      <w:pPr>
        <w:pStyle w:val="18"/>
      </w:pPr>
      <w:r>
        <w:t>1.市容环境卫生、市政公用设施、园林绿化等方面法律法规规章规定的全部行政处罚权；</w:t>
      </w:r>
    </w:p>
    <w:p>
      <w:pPr>
        <w:pStyle w:val="18"/>
      </w:pPr>
      <w:r>
        <w:t>2.住房和城乡建设方面法律法规规章规定的全部行政处罚权；</w:t>
      </w:r>
    </w:p>
    <w:p>
      <w:pPr>
        <w:pStyle w:val="18"/>
      </w:pPr>
      <w:r>
        <w:t>3.城市建成区专业市场外城市道路、绿地、公园、广场、街头空地等公共场所无照商贩经营、违规设置户外广告等行为的行政处罚权；城市建成区内户外公共场所食品销售和餐饮摊点无证经营的行政处罚权；</w:t>
      </w:r>
    </w:p>
    <w:p>
      <w:pPr>
        <w:pStyle w:val="18"/>
      </w:pPr>
      <w:r>
        <w:t>4.城市建成区内非机动车辆乱停乱放影响交通行为的行政处罚权；</w:t>
      </w:r>
    </w:p>
    <w:p>
      <w:pPr>
        <w:pStyle w:val="18"/>
      </w:pPr>
      <w:r>
        <w:t>5.城市污水处理的行政处罚权；</w:t>
      </w:r>
    </w:p>
    <w:p>
      <w:pPr>
        <w:pStyle w:val="18"/>
      </w:pPr>
      <w:r>
        <w:t>（三十二）负责城市管理综合行政执法监督工作，指导城市管理综合执法队伍规范执法、文明执法。研究拟订城市管理和综合执法资金计划。</w:t>
      </w:r>
    </w:p>
    <w:p>
      <w:pPr>
        <w:pStyle w:val="18"/>
      </w:pPr>
      <w:r>
        <w:t>（三十三）负责编制城市绿地系统规划并组织实施，负责建成区主要街道、公园、广场和有关防护林区的规划、设计、建设和管理。</w:t>
      </w:r>
    </w:p>
    <w:p>
      <w:pPr>
        <w:pStyle w:val="18"/>
      </w:pPr>
      <w:r>
        <w:t>（三十四）负责街道绿化、公园广场及水系综合管护的检查、考核、督导工作，对城区内公园、广场及经营项目和公益活动进行监督管理。</w:t>
      </w:r>
    </w:p>
    <w:p>
      <w:pPr>
        <w:pStyle w:val="18"/>
      </w:pPr>
      <w:r>
        <w:t>（三十五）执行城市绿化“绿线”管制制度；监督检查城市各类绿地的达标情况；监督管理城市建设项目中的园林绿化比例和布局；负责伐移树木的初审、上报、监管工作。</w:t>
      </w:r>
    </w:p>
    <w:p>
      <w:pPr>
        <w:pStyle w:val="18"/>
      </w:pPr>
      <w:r>
        <w:t>（三十六）指导监督园林绿化工程建设招标工作，负责工程质量监督、安全生产及验收工作。</w:t>
      </w:r>
    </w:p>
    <w:p>
      <w:pPr>
        <w:pStyle w:val="18"/>
      </w:pPr>
      <w:r>
        <w:t>（三十七）负责建成区园林绿化工程立项及各种专项资金的使用、管理和监督检查工作。</w:t>
      </w:r>
    </w:p>
    <w:p>
      <w:pPr>
        <w:pStyle w:val="18"/>
      </w:pPr>
      <w:r>
        <w:t>（三十八）参与圃地、花木市场的规划、建设和管理；负责城区园林植物病虫害的预测预报。</w:t>
      </w:r>
    </w:p>
    <w:p>
      <w:pPr>
        <w:pStyle w:val="18"/>
      </w:pPr>
      <w:r>
        <w:t>（三十九）负责城区园林绿化和创建园林城工作。</w:t>
      </w:r>
    </w:p>
    <w:p>
      <w:pPr>
        <w:pStyle w:val="18"/>
      </w:pPr>
      <w:r>
        <w:t>（四十）负责园林绿化相关企业的信息收集、登记和信用综合评价体系建设。</w:t>
      </w:r>
    </w:p>
    <w:p>
      <w:pPr>
        <w:pStyle w:val="18"/>
      </w:pPr>
      <w:r>
        <w:t>（四十一）完成县委、县政府交办的其他任务。</w:t>
      </w:r>
    </w:p>
    <w:p>
      <w:pPr>
        <w:pStyle w:val="18"/>
      </w:pPr>
    </w:p>
    <w:p>
      <w:pPr>
        <w:pStyle w:val="18"/>
      </w:pP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灵寿县住房和城乡建设局本级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灵寿县市政工程服务中心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按照预算管理有关规定，目前部门预算的编制实行综合预算管理，即全部收入和支出都反映在预算中。灵寿县住房和城乡建设局机关及所属事业单位的收支包含在部门预算中。</w:t>
      </w:r>
    </w:p>
    <w:p>
      <w:pPr>
        <w:pStyle w:val="19"/>
      </w:pPr>
      <w:r>
        <w:t>1、收入说明</w:t>
      </w:r>
    </w:p>
    <w:p>
      <w:pPr>
        <w:pStyle w:val="19"/>
      </w:pPr>
      <w:r>
        <w:t>反映本部门当年全部收入。2026年预算收入24191.69万元，其中：一般公共预算收入8394.89万元，基金预算收入4862.11万元，国有资本经营预算收入0.00万元，财政专户核拨收入0.00万元，单位资金收入0.00万元，上年结转结余10934.69万元。</w:t>
      </w:r>
    </w:p>
    <w:p>
      <w:pPr>
        <w:pStyle w:val="19"/>
      </w:pPr>
      <w:r>
        <w:t>2、支出说明</w:t>
      </w:r>
    </w:p>
    <w:p>
      <w:pPr>
        <w:pStyle w:val="19"/>
      </w:pPr>
      <w:r>
        <w:t>收支预算总表支出栏、基本支出表、项目支出表按经济分类和支出功能分类科目编制，反映灵寿县住房和城乡建设局年度部门预算中支出预算的总体情况。2026年支出预算24191.69万元，其中基本支出1822.97万元，包括人员经费1770.23万元和日常公用经费52.74万元；项目支出22368.72万元，主要为灵寿县租赁住房项目、城区环卫保洁托管运营项目、东关停车场等项目</w:t>
      </w:r>
      <w:r>
        <w:rPr>
          <w:rFonts w:hint="eastAsia"/>
          <w:lang w:eastAsia="zh-CN"/>
        </w:rPr>
        <w:t>；</w:t>
      </w:r>
      <w:r>
        <w:t>委托业务费共计安排3478.11万元，主要用于因技术原因确需对外委托的辅助性工作和确有必要对外委托开展咨询、评审、规划等工作。</w:t>
      </w:r>
    </w:p>
    <w:p>
      <w:pPr>
        <w:pStyle w:val="19"/>
      </w:pPr>
      <w:r>
        <w:t>3、比上年增减情况</w:t>
      </w:r>
    </w:p>
    <w:p>
      <w:pPr>
        <w:pStyle w:val="19"/>
      </w:pPr>
      <w:r>
        <w:t>2026年预算收支安排24191.69万元，较2025年预算增加2921.37万元，其中：基本支出减少31.54万元，主要为人员退休。项目支出增加2952.91万元，主要为年初安排城建项目增加，支出也相应增加。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2026年，我部门机关运行经费共计安排52.74万元，主要用于日常维修、办公用房水电费、办公用房取暖费、办公用房物业管理费等日常运行支出。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我单位将继续按照“补短板、抓提升、强管理”的总体思路，以精细化管理为保障，重点从“居住质量提升、市政设施提升、公共设施提升、国家级园林县城创建提升、精细管理提升”五个方面着手，促进城市建设发展和管理模式转型，提升城市空间品质，提高县城基础形象，打造整洁与科技化为一体的智慧县城，着力将灵寿建成宜居宜业宜游的精美城市典范。</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（一）推进市政设施和公共设施的提升</w:t>
      </w:r>
    </w:p>
    <w:p>
      <w:pPr>
        <w:pStyle w:val="23"/>
      </w:pPr>
      <w:r>
        <w:t>绩效目标：为进一步完善城市地下管网，有效提高排涝水平，提升城市形象。</w:t>
      </w:r>
    </w:p>
    <w:p>
      <w:pPr>
        <w:pStyle w:val="23"/>
      </w:pPr>
      <w:r>
        <w:t>绩效指标：城区防内涝排水设施提升改造项目包括建设广场街、城北路、正南大街、西环路、北环路、建设大街、胡庄安置区南侧路、安定安置区西侧路、安定安置区东侧路等，需建设雨水管道、污水管道、中水管道，路面恢复142508.57平方米及其他附属设施建设。建设雨水管道成本是1191.19元/米，建设污水管道成本是839.48元/米，建设中水管道成本是868.78元/米，建设工程综合利用率为100%，可持续使用时间为15年，在对县城区管网的综合调查问卷中，满意跟较满意的人数为90%。</w:t>
      </w:r>
    </w:p>
    <w:p>
      <w:pPr>
        <w:pStyle w:val="23"/>
      </w:pPr>
      <w:r>
        <w:t>（二）加强环境容貌整治工作</w:t>
      </w:r>
    </w:p>
    <w:p>
      <w:pPr>
        <w:pStyle w:val="23"/>
      </w:pPr>
      <w:r>
        <w:t>绩效目标：本项目计划完成243.77万平方米的环境卫生保洁，每天对县城主次干道、小街小巷进行不间断保洁，全面清扫，提升周边居民舒适感。</w:t>
      </w:r>
    </w:p>
    <w:p>
      <w:pPr>
        <w:pStyle w:val="23"/>
      </w:pPr>
      <w:r>
        <w:t>绩效指标：灵寿县城区主次干道、小街小巷、街道面积共计243.77万平方米，按合同规定及时清运垃圾，月平均清运垃圾成本小于等于170.87万元/月，项目按全方位多因素进行综合评价，均符合规范流程要求，城区受益群体数量达7万人，城区环境状况较以往进一步改善，群众满意度达90%。</w:t>
      </w:r>
    </w:p>
    <w:p>
      <w:pPr>
        <w:pStyle w:val="23"/>
      </w:pPr>
      <w:r>
        <w:t>（三）打造园林型文明县城</w:t>
      </w:r>
    </w:p>
    <w:p>
      <w:pPr>
        <w:pStyle w:val="23"/>
      </w:pPr>
      <w:r>
        <w:t>绩效目标：我县松阳河湿地公园及县委大院绿地、广场、园路、铺装、公厕、水面保洁等绿地共计39.49万平方米实施绿化管护和卫生保洁托管运营。项目的实施，将加大园林植物成活率，使园林景观效果得以完美呈现。</w:t>
      </w:r>
    </w:p>
    <w:p>
      <w:pPr>
        <w:pStyle w:val="23"/>
      </w:pPr>
      <w:r>
        <w:t>绩效指标：松阳河湿地公园管护托管面积39.49万平方米，质量指标中管护托管运营验收为100%，而在管护期间出现问题的整改期限小于等于三天。月平均托管成本小于等于20.56万元/月，公园中新增苗木成活的数量占总数量的98%，城区环境较之前进一步改善，在对县城环境绿化的综合调查问卷中，满意跟较满意的人数为90%。</w:t>
      </w:r>
    </w:p>
    <w:p>
      <w:pPr>
        <w:pStyle w:val="23"/>
      </w:pPr>
      <w:r>
        <w:t>（四）创建新型智慧型县城</w:t>
      </w:r>
    </w:p>
    <w:p>
      <w:pPr>
        <w:pStyle w:val="23"/>
      </w:pPr>
      <w:r>
        <w:t>绩效目标：项目的实施，共安装1套数字化平台。数字化城市管理指挥中心的建成创新了城市管理模式，实现了城市管理的规范化、标准化、精细化，提高了县城形象。推动数字城管向智能城管转化，全面提升县城精细化管理水平。</w:t>
      </w:r>
    </w:p>
    <w:p>
      <w:pPr>
        <w:pStyle w:val="23"/>
      </w:pPr>
      <w:r>
        <w:t>绩效指标：在数量指标上需安装一套数字化平台，设备安装完成后能够正常运行，并且设备能够按照合同规定及时得到维护。该数字化平台设备的成本为278.52万元。实施数字化平台后城市管理实现规范化，县城的整体形象较之前进一步得到改善。在对服务对象的满意度调查中，满意跟较满意的人数也高达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加强支出管理。加强预算执行管理，合理编制用款计划，部门用款额度一旦下达，按照进度要求尽快形成支出，加快履行政府采购手续，履行支付程序，确保支出进度达标。严格落实资金支付审核审批制度，严禁违规操作电子支付系统，确保资金支付安全。</w:t>
      </w:r>
    </w:p>
    <w:p>
      <w:pPr>
        <w:pStyle w:val="24"/>
      </w:pPr>
      <w:r>
        <w:t>（二）加强绩效运行监控。按要求开展绩效运行监控，主要从绩效目标完成情况，包括数量、质量、时效、成本等项目产出指标的完成进度及趋势；预算资金执行情况，包括预算资金拨付情况、预算执行单位实际支出情况以及预计结转结余情况；必要时，可对重点政策和重大项目支出具体工作任务开展、发展趋势、实施计划调整等情况进行延伸监控。发现问题及时采取措施，确保绩效目标如期保质实现。</w:t>
      </w:r>
    </w:p>
    <w:p>
      <w:pPr>
        <w:pStyle w:val="24"/>
      </w:pPr>
      <w:r>
        <w:t>（三）做好绩效自评。要加强对本单位归口管理项目绩效自评的组织管理，应按照要求组织实施自评，进行汇总，组织编写自评报告，对评价中发现的问题及时整改，对未完成绩效目标及指标要逐条分析，说明原因，并研究提出改进措施。</w:t>
      </w:r>
    </w:p>
    <w:p>
      <w:pPr>
        <w:pStyle w:val="24"/>
      </w:pPr>
      <w:r>
        <w:t>（四）规范财务资产管理。促进行政事业单位强化内部管理，建立健全固定资产管理的内控制度，建立健全各项管理制度，加强固定资产登记、使用和报废处置管理，合理配备并节约、有效使用固定资产，提高固定资产使用效益，保障固定资产的安全和完整。完善财务管理制度，严格审批程序，严肃财经纪律，使财务管理工作规范化、制度化。</w:t>
      </w:r>
    </w:p>
    <w:p>
      <w:pPr>
        <w:pStyle w:val="24"/>
      </w:pPr>
      <w:r>
        <w:t>（五）加强内部监督。加强内部审计监督，使审计工作制度化、规范化，加强内部审计工作组织领导，成立内部审计工作领导小组。对绩效运行情况、重大支出决策、对外投资、资产处置及其他重要经济业务事项的决策和执行进行督导，并配合做好审计、财政监督等外部监督工作，确保财政资金使用合理合规。</w:t>
      </w:r>
    </w:p>
    <w:p>
      <w:pPr>
        <w:pStyle w:val="24"/>
      </w:pPr>
      <w:r>
        <w:t>（六）完善制度建设。制度的制订要科学务实。制度的制订必须符合客观规律，符合实际情况，体现依法管理理念。完善管理制度的过程，应是从“理念-实践-理论”不断充实、改进、提高的一个良性循环过程。因此，制度的落实既要有自上而下的循环、学习、贯彻、督查等一系列行动，还要有自下而上的动态反馈；既要看到问题的表面形象及直接原因，更要查找深层次根源，力求标本兼治，从而推进制度建设更上一层楼。</w:t>
      </w:r>
    </w:p>
    <w:p>
      <w:pPr>
        <w:pStyle w:val="24"/>
        <w:sectPr>
          <w:pgSz w:w="16840" w:h="11900" w:orient="landscape"/>
          <w:pgMar w:top="1361" w:right="1020" w:bottom="1361" w:left="1020" w:header="720" w:footer="720" w:gutter="0"/>
          <w:cols w:space="720" w:num="1"/>
        </w:sectPr>
      </w:pPr>
      <w:r>
        <w:t>（七）加强宣传培训调研。定期加强本单位人员对财务知识的宣传培训，强化预算绩效管理意识，提高本部门对绩效管理工作的认识；加强调研，提出优化财政资金配置，开展绩效运行监控管理，促进本部门绩效目标的实现。</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ind w:firstLine="1120" w:firstLineChars="400"/>
        <w:jc w:val="left"/>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1、2018年棚户区改造项目代建服务费绩效目标表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13012626P00004010007J</w:t>
            </w:r>
          </w:p>
        </w:tc>
        <w:tc>
          <w:tcPr>
            <w:tcW w:w="2835" w:type="dxa"/>
            <w:vAlign w:val="center"/>
          </w:tcPr>
          <w:p>
            <w:pPr>
              <w:pStyle w:val="11"/>
            </w:pPr>
            <w:r>
              <w:t>项目名称</w:t>
            </w:r>
          </w:p>
        </w:tc>
        <w:tc>
          <w:tcPr>
            <w:tcW w:w="6095" w:type="dxa"/>
            <w:gridSpan w:val="3"/>
            <w:vAlign w:val="center"/>
          </w:tcPr>
          <w:p>
            <w:pPr>
              <w:pStyle w:val="13"/>
            </w:pPr>
            <w:r>
              <w:t>2018年棚户区改造项目代建服务费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1050.00</w:t>
            </w:r>
          </w:p>
        </w:tc>
        <w:tc>
          <w:tcPr>
            <w:tcW w:w="2835" w:type="dxa"/>
            <w:vAlign w:val="center"/>
          </w:tcPr>
          <w:p>
            <w:pPr>
              <w:pStyle w:val="11"/>
            </w:pPr>
            <w:r>
              <w:t>其中：财政    资金</w:t>
            </w:r>
          </w:p>
        </w:tc>
        <w:tc>
          <w:tcPr>
            <w:tcW w:w="2551" w:type="dxa"/>
            <w:vAlign w:val="center"/>
          </w:tcPr>
          <w:p>
            <w:pPr>
              <w:pStyle w:val="13"/>
            </w:pPr>
            <w:r>
              <w:t>1050.00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该资金将用于支付2018年棚户区改造项目代建服务费。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1.通过棚户区改造，计划建设2670套房屋。</w:t>
            </w:r>
          </w:p>
          <w:p>
            <w:pPr>
              <w:pStyle w:val="13"/>
            </w:pPr>
            <w:r>
              <w:t>2.项目的实施，将有效改善居民生活环境，提升县城形象。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建设房屋数量</w:t>
            </w:r>
          </w:p>
        </w:tc>
        <w:tc>
          <w:tcPr>
            <w:tcW w:w="5386" w:type="dxa"/>
            <w:vAlign w:val="center"/>
          </w:tcPr>
          <w:p>
            <w:pPr>
              <w:pStyle w:val="13"/>
            </w:pPr>
            <w:r>
              <w:t>棚户区改造一期实际建设房屋数量</w:t>
            </w:r>
          </w:p>
        </w:tc>
        <w:tc>
          <w:tcPr>
            <w:tcW w:w="2268" w:type="dxa"/>
            <w:vAlign w:val="center"/>
          </w:tcPr>
          <w:p>
            <w:pPr>
              <w:pStyle w:val="13"/>
            </w:pPr>
            <w:r>
              <w:t>2670套</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通过验收合格数量占总量的比率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是否按规定时间完工</w:t>
            </w:r>
          </w:p>
        </w:tc>
        <w:tc>
          <w:tcPr>
            <w:tcW w:w="5386" w:type="dxa"/>
            <w:vAlign w:val="center"/>
          </w:tcPr>
          <w:p>
            <w:pPr>
              <w:pStyle w:val="13"/>
            </w:pPr>
            <w:r>
              <w:t>是否在合同规定时间内完工</w:t>
            </w:r>
          </w:p>
        </w:tc>
        <w:tc>
          <w:tcPr>
            <w:tcW w:w="2268" w:type="dxa"/>
            <w:vAlign w:val="center"/>
          </w:tcPr>
          <w:p>
            <w:pPr>
              <w:pStyle w:val="13"/>
            </w:pPr>
            <w:r>
              <w:t>是</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是否控制在预算范围内</w:t>
            </w:r>
          </w:p>
        </w:tc>
        <w:tc>
          <w:tcPr>
            <w:tcW w:w="5386" w:type="dxa"/>
            <w:vAlign w:val="center"/>
          </w:tcPr>
          <w:p>
            <w:pPr>
              <w:pStyle w:val="13"/>
            </w:pPr>
            <w:r>
              <w:t>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生活环境改善情况</w:t>
            </w:r>
          </w:p>
        </w:tc>
        <w:tc>
          <w:tcPr>
            <w:tcW w:w="5386" w:type="dxa"/>
            <w:vAlign w:val="center"/>
          </w:tcPr>
          <w:p>
            <w:pPr>
              <w:pStyle w:val="13"/>
            </w:pPr>
            <w:r>
              <w:t>通过改造居民生活环境较以往的改善情况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2、2025-2026年采暖季煤改气运行补贴资金绩效目标表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13012626P00001110027A</w:t>
            </w:r>
          </w:p>
        </w:tc>
        <w:tc>
          <w:tcPr>
            <w:tcW w:w="2835" w:type="dxa"/>
            <w:vAlign w:val="center"/>
          </w:tcPr>
          <w:p>
            <w:pPr>
              <w:pStyle w:val="11"/>
            </w:pPr>
            <w:r>
              <w:t>项目名称</w:t>
            </w:r>
          </w:p>
        </w:tc>
        <w:tc>
          <w:tcPr>
            <w:tcW w:w="6095" w:type="dxa"/>
            <w:gridSpan w:val="3"/>
            <w:vAlign w:val="center"/>
          </w:tcPr>
          <w:p>
            <w:pPr>
              <w:pStyle w:val="13"/>
            </w:pPr>
            <w:r>
              <w:t>2025-2026年采暖季煤改气运行补贴资金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20.90</w:t>
            </w:r>
          </w:p>
        </w:tc>
        <w:tc>
          <w:tcPr>
            <w:tcW w:w="2835" w:type="dxa"/>
            <w:vAlign w:val="center"/>
          </w:tcPr>
          <w:p>
            <w:pPr>
              <w:pStyle w:val="11"/>
            </w:pPr>
            <w:r>
              <w:t>其中：财政    资金</w:t>
            </w:r>
          </w:p>
        </w:tc>
        <w:tc>
          <w:tcPr>
            <w:tcW w:w="2551" w:type="dxa"/>
            <w:vAlign w:val="center"/>
          </w:tcPr>
          <w:p>
            <w:pPr>
              <w:pStyle w:val="13"/>
            </w:pPr>
            <w:r>
              <w:t>20.90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该资金将用于2025-2026年采暖季煤改气运行补贴的支出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1.项目的实施，将有效降低大气污染，减少大气中细颗粒物含量。</w:t>
            </w:r>
          </w:p>
          <w:p>
            <w:pPr>
              <w:pStyle w:val="13"/>
            </w:pPr>
            <w:r>
              <w:t>2.项目的实施，共完成气代煤改造户18698户。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08"/>
        <w:gridCol w:w="5013"/>
        <w:gridCol w:w="2055"/>
        <w:gridCol w:w="14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208" w:type="dxa"/>
            <w:vAlign w:val="center"/>
          </w:tcPr>
          <w:p>
            <w:pPr>
              <w:pStyle w:val="11"/>
            </w:pPr>
            <w:r>
              <w:t>三级指标</w:t>
            </w:r>
          </w:p>
        </w:tc>
        <w:tc>
          <w:tcPr>
            <w:tcW w:w="5013" w:type="dxa"/>
            <w:vAlign w:val="center"/>
          </w:tcPr>
          <w:p>
            <w:pPr>
              <w:pStyle w:val="11"/>
            </w:pPr>
            <w:r>
              <w:t>绩效指标描述</w:t>
            </w:r>
          </w:p>
        </w:tc>
        <w:tc>
          <w:tcPr>
            <w:tcW w:w="2055" w:type="dxa"/>
            <w:vAlign w:val="center"/>
          </w:tcPr>
          <w:p>
            <w:pPr>
              <w:pStyle w:val="11"/>
            </w:pPr>
            <w:r>
              <w:t>指标值</w:t>
            </w:r>
          </w:p>
        </w:tc>
        <w:tc>
          <w:tcPr>
            <w:tcW w:w="148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208" w:type="dxa"/>
            <w:vAlign w:val="center"/>
          </w:tcPr>
          <w:p>
            <w:pPr>
              <w:pStyle w:val="13"/>
            </w:pPr>
            <w:r>
              <w:t>完成气代煤改造户数</w:t>
            </w:r>
          </w:p>
        </w:tc>
        <w:tc>
          <w:tcPr>
            <w:tcW w:w="5013" w:type="dxa"/>
            <w:vAlign w:val="center"/>
          </w:tcPr>
          <w:p>
            <w:pPr>
              <w:pStyle w:val="13"/>
            </w:pPr>
            <w:r>
              <w:t>完成气代煤改造户数</w:t>
            </w:r>
          </w:p>
        </w:tc>
        <w:tc>
          <w:tcPr>
            <w:tcW w:w="2055" w:type="dxa"/>
            <w:vAlign w:val="center"/>
          </w:tcPr>
          <w:p>
            <w:pPr>
              <w:pStyle w:val="13"/>
            </w:pPr>
            <w:r>
              <w:t>18698户</w:t>
            </w:r>
          </w:p>
        </w:tc>
        <w:tc>
          <w:tcPr>
            <w:tcW w:w="1489"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208" w:type="dxa"/>
            <w:vAlign w:val="center"/>
          </w:tcPr>
          <w:p>
            <w:pPr>
              <w:pStyle w:val="13"/>
            </w:pPr>
            <w:r>
              <w:t>气代煤改造户数占总户数的比率</w:t>
            </w:r>
          </w:p>
        </w:tc>
        <w:tc>
          <w:tcPr>
            <w:tcW w:w="5013" w:type="dxa"/>
            <w:vAlign w:val="center"/>
          </w:tcPr>
          <w:p>
            <w:pPr>
              <w:pStyle w:val="13"/>
            </w:pPr>
            <w:r>
              <w:t>完成气代煤改造户数占总户数的比率</w:t>
            </w:r>
          </w:p>
        </w:tc>
        <w:tc>
          <w:tcPr>
            <w:tcW w:w="2055" w:type="dxa"/>
            <w:vAlign w:val="center"/>
          </w:tcPr>
          <w:p>
            <w:pPr>
              <w:pStyle w:val="13"/>
            </w:pPr>
            <w:r>
              <w:t>100%</w:t>
            </w:r>
          </w:p>
        </w:tc>
        <w:tc>
          <w:tcPr>
            <w:tcW w:w="148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208" w:type="dxa"/>
            <w:vAlign w:val="center"/>
          </w:tcPr>
          <w:p>
            <w:pPr>
              <w:pStyle w:val="13"/>
            </w:pPr>
            <w:r>
              <w:t>按规定时间完成安装</w:t>
            </w:r>
          </w:p>
        </w:tc>
        <w:tc>
          <w:tcPr>
            <w:tcW w:w="5013" w:type="dxa"/>
            <w:vAlign w:val="center"/>
          </w:tcPr>
          <w:p>
            <w:pPr>
              <w:pStyle w:val="13"/>
            </w:pPr>
            <w:r>
              <w:t>是否按照规定时间完成</w:t>
            </w:r>
          </w:p>
        </w:tc>
        <w:tc>
          <w:tcPr>
            <w:tcW w:w="2055" w:type="dxa"/>
            <w:vAlign w:val="center"/>
          </w:tcPr>
          <w:p>
            <w:pPr>
              <w:pStyle w:val="13"/>
            </w:pPr>
            <w:r>
              <w:t>是</w:t>
            </w:r>
          </w:p>
        </w:tc>
        <w:tc>
          <w:tcPr>
            <w:tcW w:w="148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208" w:type="dxa"/>
            <w:vAlign w:val="center"/>
          </w:tcPr>
          <w:p>
            <w:pPr>
              <w:pStyle w:val="13"/>
            </w:pPr>
            <w:r>
              <w:t>气代煤用户补贴标准</w:t>
            </w:r>
          </w:p>
        </w:tc>
        <w:tc>
          <w:tcPr>
            <w:tcW w:w="5013" w:type="dxa"/>
            <w:vAlign w:val="center"/>
          </w:tcPr>
          <w:p>
            <w:pPr>
              <w:pStyle w:val="13"/>
            </w:pPr>
            <w:r>
              <w:t>2016年改造户气代煤改造户</w:t>
            </w:r>
          </w:p>
        </w:tc>
        <w:tc>
          <w:tcPr>
            <w:tcW w:w="2055" w:type="dxa"/>
            <w:vAlign w:val="center"/>
          </w:tcPr>
          <w:p>
            <w:pPr>
              <w:pStyle w:val="13"/>
            </w:pPr>
            <w:r>
              <w:t>240元</w:t>
            </w:r>
          </w:p>
        </w:tc>
        <w:tc>
          <w:tcPr>
            <w:tcW w:w="148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208" w:type="dxa"/>
            <w:vAlign w:val="center"/>
          </w:tcPr>
          <w:p>
            <w:pPr>
              <w:pStyle w:val="13"/>
            </w:pPr>
            <w:r>
              <w:t>气代煤用户补贴标准</w:t>
            </w:r>
          </w:p>
        </w:tc>
        <w:tc>
          <w:tcPr>
            <w:tcW w:w="5013" w:type="dxa"/>
            <w:vAlign w:val="center"/>
          </w:tcPr>
          <w:p>
            <w:pPr>
              <w:pStyle w:val="13"/>
            </w:pPr>
            <w:r>
              <w:t>2017年改造户气代煤改造户</w:t>
            </w:r>
          </w:p>
        </w:tc>
        <w:tc>
          <w:tcPr>
            <w:tcW w:w="2055" w:type="dxa"/>
            <w:vAlign w:val="center"/>
          </w:tcPr>
          <w:p>
            <w:pPr>
              <w:pStyle w:val="13"/>
            </w:pPr>
            <w:r>
              <w:t>240元</w:t>
            </w:r>
          </w:p>
        </w:tc>
        <w:tc>
          <w:tcPr>
            <w:tcW w:w="148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208" w:type="dxa"/>
            <w:vAlign w:val="center"/>
          </w:tcPr>
          <w:p>
            <w:pPr>
              <w:pStyle w:val="13"/>
            </w:pPr>
            <w:r>
              <w:t>气代煤用户补贴标准</w:t>
            </w:r>
          </w:p>
        </w:tc>
        <w:tc>
          <w:tcPr>
            <w:tcW w:w="5013" w:type="dxa"/>
            <w:vAlign w:val="center"/>
          </w:tcPr>
          <w:p>
            <w:pPr>
              <w:pStyle w:val="13"/>
            </w:pPr>
            <w:r>
              <w:t>2018年改造户气代煤改造户</w:t>
            </w:r>
          </w:p>
        </w:tc>
        <w:tc>
          <w:tcPr>
            <w:tcW w:w="2055" w:type="dxa"/>
            <w:vAlign w:val="center"/>
          </w:tcPr>
          <w:p>
            <w:pPr>
              <w:pStyle w:val="13"/>
            </w:pPr>
            <w:r>
              <w:t>240元</w:t>
            </w:r>
          </w:p>
        </w:tc>
        <w:tc>
          <w:tcPr>
            <w:tcW w:w="148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208" w:type="dxa"/>
            <w:vAlign w:val="center"/>
          </w:tcPr>
          <w:p>
            <w:pPr>
              <w:pStyle w:val="13"/>
            </w:pPr>
            <w:r>
              <w:t>气代煤用户补贴标准</w:t>
            </w:r>
          </w:p>
        </w:tc>
        <w:tc>
          <w:tcPr>
            <w:tcW w:w="5013" w:type="dxa"/>
            <w:vAlign w:val="center"/>
          </w:tcPr>
          <w:p>
            <w:pPr>
              <w:pStyle w:val="13"/>
            </w:pPr>
            <w:r>
              <w:t>2019年改造户气代煤改造户</w:t>
            </w:r>
          </w:p>
        </w:tc>
        <w:tc>
          <w:tcPr>
            <w:tcW w:w="2055" w:type="dxa"/>
            <w:vAlign w:val="center"/>
          </w:tcPr>
          <w:p>
            <w:pPr>
              <w:pStyle w:val="13"/>
            </w:pPr>
            <w:r>
              <w:t>480元</w:t>
            </w:r>
          </w:p>
        </w:tc>
        <w:tc>
          <w:tcPr>
            <w:tcW w:w="148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208" w:type="dxa"/>
            <w:vAlign w:val="center"/>
          </w:tcPr>
          <w:p>
            <w:pPr>
              <w:pStyle w:val="13"/>
            </w:pPr>
            <w:r>
              <w:t>气代煤用户补贴标准</w:t>
            </w:r>
          </w:p>
        </w:tc>
        <w:tc>
          <w:tcPr>
            <w:tcW w:w="5013" w:type="dxa"/>
            <w:vAlign w:val="center"/>
          </w:tcPr>
          <w:p>
            <w:pPr>
              <w:pStyle w:val="13"/>
            </w:pPr>
            <w:r>
              <w:t>2020年改造户气代煤改造户</w:t>
            </w:r>
          </w:p>
        </w:tc>
        <w:tc>
          <w:tcPr>
            <w:tcW w:w="2055" w:type="dxa"/>
            <w:vAlign w:val="center"/>
          </w:tcPr>
          <w:p>
            <w:pPr>
              <w:pStyle w:val="13"/>
            </w:pPr>
            <w:r>
              <w:t>480元</w:t>
            </w:r>
          </w:p>
        </w:tc>
        <w:tc>
          <w:tcPr>
            <w:tcW w:w="148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208" w:type="dxa"/>
            <w:vAlign w:val="center"/>
          </w:tcPr>
          <w:p>
            <w:pPr>
              <w:pStyle w:val="13"/>
            </w:pPr>
            <w:r>
              <w:t>降低大气污染</w:t>
            </w:r>
          </w:p>
        </w:tc>
        <w:tc>
          <w:tcPr>
            <w:tcW w:w="5013" w:type="dxa"/>
            <w:vAlign w:val="center"/>
          </w:tcPr>
          <w:p>
            <w:pPr>
              <w:pStyle w:val="13"/>
            </w:pPr>
            <w:r>
              <w:t>有效降低大气污染</w:t>
            </w:r>
          </w:p>
        </w:tc>
        <w:tc>
          <w:tcPr>
            <w:tcW w:w="2055" w:type="dxa"/>
            <w:vAlign w:val="center"/>
          </w:tcPr>
          <w:p>
            <w:pPr>
              <w:pStyle w:val="13"/>
            </w:pPr>
            <w:r>
              <w:t>有效降低</w:t>
            </w:r>
          </w:p>
        </w:tc>
        <w:tc>
          <w:tcPr>
            <w:tcW w:w="148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3208" w:type="dxa"/>
            <w:vAlign w:val="center"/>
          </w:tcPr>
          <w:p>
            <w:pPr>
              <w:pStyle w:val="13"/>
            </w:pPr>
            <w:r>
              <w:t>细颗粒物浓度</w:t>
            </w:r>
          </w:p>
        </w:tc>
        <w:tc>
          <w:tcPr>
            <w:tcW w:w="5013" w:type="dxa"/>
            <w:vAlign w:val="center"/>
          </w:tcPr>
          <w:p>
            <w:pPr>
              <w:pStyle w:val="13"/>
            </w:pPr>
            <w:r>
              <w:t>每立方米大气中细颗粒物含量</w:t>
            </w:r>
          </w:p>
        </w:tc>
        <w:tc>
          <w:tcPr>
            <w:tcW w:w="2055" w:type="dxa"/>
            <w:vAlign w:val="center"/>
          </w:tcPr>
          <w:p>
            <w:pPr>
              <w:pStyle w:val="13"/>
            </w:pPr>
            <w:r>
              <w:t>&lt;30微克</w:t>
            </w:r>
          </w:p>
        </w:tc>
        <w:tc>
          <w:tcPr>
            <w:tcW w:w="148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208" w:type="dxa"/>
            <w:vAlign w:val="center"/>
          </w:tcPr>
          <w:p>
            <w:pPr>
              <w:pStyle w:val="13"/>
            </w:pPr>
            <w:r>
              <w:t>群众满意度(%)</w:t>
            </w:r>
          </w:p>
        </w:tc>
        <w:tc>
          <w:tcPr>
            <w:tcW w:w="5013" w:type="dxa"/>
            <w:vAlign w:val="center"/>
          </w:tcPr>
          <w:p>
            <w:pPr>
              <w:pStyle w:val="13"/>
            </w:pPr>
            <w:r>
              <w:t>调查中满意和较满意的人数占总人数的比例</w:t>
            </w:r>
          </w:p>
        </w:tc>
        <w:tc>
          <w:tcPr>
            <w:tcW w:w="2055" w:type="dxa"/>
            <w:vAlign w:val="center"/>
          </w:tcPr>
          <w:p>
            <w:pPr>
              <w:pStyle w:val="13"/>
            </w:pPr>
            <w:r>
              <w:t>≥90%</w:t>
            </w:r>
          </w:p>
        </w:tc>
        <w:tc>
          <w:tcPr>
            <w:tcW w:w="148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3、2025年省级危房改造补助资金绩效目标表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13012625P000043100023</w:t>
            </w:r>
          </w:p>
        </w:tc>
        <w:tc>
          <w:tcPr>
            <w:tcW w:w="2835" w:type="dxa"/>
            <w:vAlign w:val="center"/>
          </w:tcPr>
          <w:p>
            <w:pPr>
              <w:pStyle w:val="11"/>
            </w:pPr>
            <w:r>
              <w:t>项目名称</w:t>
            </w:r>
          </w:p>
        </w:tc>
        <w:tc>
          <w:tcPr>
            <w:tcW w:w="6095" w:type="dxa"/>
            <w:gridSpan w:val="3"/>
            <w:vAlign w:val="center"/>
          </w:tcPr>
          <w:p>
            <w:pPr>
              <w:pStyle w:val="13"/>
            </w:pPr>
            <w:r>
              <w:t>2025年省级危房改造补助资金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w:t>
            </w:r>
          </w:p>
        </w:tc>
        <w:tc>
          <w:tcPr>
            <w:tcW w:w="2835" w:type="dxa"/>
            <w:vAlign w:val="center"/>
          </w:tcPr>
          <w:p>
            <w:pPr>
              <w:pStyle w:val="11"/>
            </w:pPr>
            <w:r>
              <w:t>其中：财政    资金</w:t>
            </w:r>
          </w:p>
        </w:tc>
        <w:tc>
          <w:tcPr>
            <w:tcW w:w="2551" w:type="dxa"/>
            <w:vAlign w:val="center"/>
          </w:tcPr>
          <w:p>
            <w:pPr>
              <w:pStyle w:val="13"/>
            </w:pPr>
            <w:r>
              <w:t>3.20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该资金将用于支付2025年省级危房改造补助资金。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1.开展符合条件对象的危房改造工作，共有22户危房改造任务。</w:t>
            </w:r>
          </w:p>
          <w:p>
            <w:pPr>
              <w:pStyle w:val="13"/>
            </w:pPr>
            <w:r>
              <w:t>2.在地震高烈度设防地区开展危房改造。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危房改造户数</w:t>
            </w:r>
          </w:p>
        </w:tc>
        <w:tc>
          <w:tcPr>
            <w:tcW w:w="5386" w:type="dxa"/>
            <w:vAlign w:val="center"/>
          </w:tcPr>
          <w:p>
            <w:pPr>
              <w:pStyle w:val="13"/>
            </w:pPr>
            <w:r>
              <w:t>符合条件对象的农房改造户数</w:t>
            </w:r>
          </w:p>
        </w:tc>
        <w:tc>
          <w:tcPr>
            <w:tcW w:w="2268" w:type="dxa"/>
            <w:vAlign w:val="center"/>
          </w:tcPr>
          <w:p>
            <w:pPr>
              <w:pStyle w:val="13"/>
            </w:pPr>
            <w:r>
              <w:t>22户</w:t>
            </w:r>
          </w:p>
        </w:tc>
        <w:tc>
          <w:tcPr>
            <w:tcW w:w="1276" w:type="dxa"/>
            <w:vAlign w:val="center"/>
          </w:tcPr>
          <w:p>
            <w:pPr>
              <w:pStyle w:val="13"/>
            </w:pPr>
            <w:r>
              <w:t>累计数据</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房屋验收合格率</w:t>
            </w:r>
          </w:p>
        </w:tc>
        <w:tc>
          <w:tcPr>
            <w:tcW w:w="5386" w:type="dxa"/>
            <w:vAlign w:val="center"/>
          </w:tcPr>
          <w:p>
            <w:pPr>
              <w:pStyle w:val="13"/>
            </w:pPr>
            <w:r>
              <w:t>改造后房屋验收合格率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开工率</w:t>
            </w:r>
          </w:p>
        </w:tc>
        <w:tc>
          <w:tcPr>
            <w:tcW w:w="5386" w:type="dxa"/>
            <w:vAlign w:val="center"/>
          </w:tcPr>
          <w:p>
            <w:pPr>
              <w:pStyle w:val="13"/>
            </w:pPr>
            <w:r>
              <w:t>危房改造开工率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D级危房改造补助标准</w:t>
            </w:r>
          </w:p>
        </w:tc>
        <w:tc>
          <w:tcPr>
            <w:tcW w:w="2268" w:type="dxa"/>
            <w:vAlign w:val="center"/>
          </w:tcPr>
          <w:p>
            <w:pPr>
              <w:pStyle w:val="13"/>
            </w:pPr>
            <w:r>
              <w:t>23500元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C级危房改造补助标准</w:t>
            </w:r>
          </w:p>
        </w:tc>
        <w:tc>
          <w:tcPr>
            <w:tcW w:w="2268" w:type="dxa"/>
            <w:vAlign w:val="center"/>
          </w:tcPr>
          <w:p>
            <w:pPr>
              <w:pStyle w:val="13"/>
            </w:pPr>
            <w:r>
              <w:t>8500元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农户居住环境改善情况</w:t>
            </w:r>
          </w:p>
        </w:tc>
        <w:tc>
          <w:tcPr>
            <w:tcW w:w="5386" w:type="dxa"/>
            <w:vAlign w:val="center"/>
          </w:tcPr>
          <w:p>
            <w:pPr>
              <w:pStyle w:val="13"/>
            </w:pPr>
            <w:r>
              <w:t>人畜分离、卫生厕所等基本卫生条件</w:t>
            </w:r>
          </w:p>
        </w:tc>
        <w:tc>
          <w:tcPr>
            <w:tcW w:w="2268" w:type="dxa"/>
            <w:vAlign w:val="center"/>
          </w:tcPr>
          <w:p>
            <w:pPr>
              <w:pStyle w:val="13"/>
            </w:pPr>
            <w:r>
              <w:t>基本保障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农户住房安全保障情况</w:t>
            </w:r>
          </w:p>
        </w:tc>
        <w:tc>
          <w:tcPr>
            <w:tcW w:w="5386" w:type="dxa"/>
            <w:vAlign w:val="center"/>
          </w:tcPr>
          <w:p>
            <w:pPr>
              <w:pStyle w:val="13"/>
            </w:pPr>
            <w:r>
              <w:t>改造后房屋在相当于本地区抗震设防烈度地震中表现</w:t>
            </w:r>
          </w:p>
        </w:tc>
        <w:tc>
          <w:tcPr>
            <w:tcW w:w="2268" w:type="dxa"/>
            <w:vAlign w:val="center"/>
          </w:tcPr>
          <w:p>
            <w:pPr>
              <w:pStyle w:val="13"/>
            </w:pPr>
            <w:r>
              <w:t>无严重损毁</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危房改造户满意度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4、2025年中央大气污染防治资金（用于农村地区气代煤电代煤改造任务运行补助）绩效目标表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52"/>
        <w:gridCol w:w="2618"/>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20" w:type="dxa"/>
            <w:gridSpan w:val="2"/>
            <w:vAlign w:val="center"/>
          </w:tcPr>
          <w:p>
            <w:pPr>
              <w:pStyle w:val="13"/>
            </w:pPr>
            <w:r>
              <w:t>13012625P00001110012X</w:t>
            </w:r>
          </w:p>
        </w:tc>
        <w:tc>
          <w:tcPr>
            <w:tcW w:w="2618" w:type="dxa"/>
            <w:vAlign w:val="center"/>
          </w:tcPr>
          <w:p>
            <w:pPr>
              <w:pStyle w:val="11"/>
            </w:pPr>
            <w:r>
              <w:t>项目名称</w:t>
            </w:r>
          </w:p>
        </w:tc>
        <w:tc>
          <w:tcPr>
            <w:tcW w:w="6095" w:type="dxa"/>
            <w:gridSpan w:val="3"/>
            <w:vAlign w:val="center"/>
          </w:tcPr>
          <w:p>
            <w:pPr>
              <w:pStyle w:val="13"/>
            </w:pPr>
            <w:r>
              <w:t>2025年中央大气污染防治资金（用于农村地区气代煤电代煤改造任务运行补助）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052" w:type="dxa"/>
            <w:vAlign w:val="center"/>
          </w:tcPr>
          <w:p>
            <w:pPr>
              <w:pStyle w:val="13"/>
            </w:pPr>
            <w:r>
              <w:t>59.00</w:t>
            </w:r>
          </w:p>
        </w:tc>
        <w:tc>
          <w:tcPr>
            <w:tcW w:w="2618"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该资金将用于支付2025年中央大气污染防治资金。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20" w:type="dxa"/>
            <w:gridSpan w:val="2"/>
            <w:vAlign w:val="center"/>
          </w:tcPr>
          <w:p>
            <w:pPr>
              <w:pStyle w:val="11"/>
            </w:pPr>
            <w:r>
              <w:t>3月底</w:t>
            </w:r>
          </w:p>
        </w:tc>
        <w:tc>
          <w:tcPr>
            <w:tcW w:w="2618"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320" w:type="dxa"/>
            <w:gridSpan w:val="2"/>
            <w:vAlign w:val="center"/>
          </w:tcPr>
          <w:p>
            <w:pPr>
              <w:pStyle w:val="14"/>
            </w:pPr>
            <w:r>
              <w:t xml:space="preserve"> </w:t>
            </w:r>
          </w:p>
        </w:tc>
        <w:tc>
          <w:tcPr>
            <w:tcW w:w="2618"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1.项目的实施，将有效降低大气污染，减少大气中细颗粒物含量。</w:t>
            </w:r>
          </w:p>
          <w:p>
            <w:pPr>
              <w:pStyle w:val="13"/>
            </w:pPr>
            <w:r>
              <w:t>2.项目的实施，共完成气代煤改造户18698户。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84"/>
        <w:gridCol w:w="5037"/>
        <w:gridCol w:w="1935"/>
        <w:gridCol w:w="16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184" w:type="dxa"/>
            <w:vAlign w:val="center"/>
          </w:tcPr>
          <w:p>
            <w:pPr>
              <w:pStyle w:val="11"/>
            </w:pPr>
            <w:r>
              <w:t>三级指标</w:t>
            </w:r>
          </w:p>
        </w:tc>
        <w:tc>
          <w:tcPr>
            <w:tcW w:w="5037" w:type="dxa"/>
            <w:vAlign w:val="center"/>
          </w:tcPr>
          <w:p>
            <w:pPr>
              <w:pStyle w:val="11"/>
            </w:pPr>
            <w:r>
              <w:t>绩效指标描述</w:t>
            </w:r>
          </w:p>
        </w:tc>
        <w:tc>
          <w:tcPr>
            <w:tcW w:w="1935" w:type="dxa"/>
            <w:vAlign w:val="center"/>
          </w:tcPr>
          <w:p>
            <w:pPr>
              <w:pStyle w:val="11"/>
            </w:pPr>
            <w:r>
              <w:t>指标值</w:t>
            </w:r>
          </w:p>
        </w:tc>
        <w:tc>
          <w:tcPr>
            <w:tcW w:w="160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184" w:type="dxa"/>
            <w:vAlign w:val="center"/>
          </w:tcPr>
          <w:p>
            <w:pPr>
              <w:pStyle w:val="13"/>
            </w:pPr>
            <w:r>
              <w:t>完成气代煤改造户数</w:t>
            </w:r>
          </w:p>
        </w:tc>
        <w:tc>
          <w:tcPr>
            <w:tcW w:w="5037" w:type="dxa"/>
            <w:vAlign w:val="center"/>
          </w:tcPr>
          <w:p>
            <w:pPr>
              <w:pStyle w:val="13"/>
            </w:pPr>
            <w:r>
              <w:t>完成气代煤改造户数</w:t>
            </w:r>
          </w:p>
        </w:tc>
        <w:tc>
          <w:tcPr>
            <w:tcW w:w="1935" w:type="dxa"/>
            <w:vAlign w:val="center"/>
          </w:tcPr>
          <w:p>
            <w:pPr>
              <w:pStyle w:val="13"/>
            </w:pPr>
            <w:r>
              <w:t>18698户</w:t>
            </w:r>
          </w:p>
        </w:tc>
        <w:tc>
          <w:tcPr>
            <w:tcW w:w="1609"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184" w:type="dxa"/>
            <w:vAlign w:val="center"/>
          </w:tcPr>
          <w:p>
            <w:pPr>
              <w:pStyle w:val="13"/>
            </w:pPr>
            <w:r>
              <w:t>气代煤改造户数占总户数的比率</w:t>
            </w:r>
          </w:p>
        </w:tc>
        <w:tc>
          <w:tcPr>
            <w:tcW w:w="5037" w:type="dxa"/>
            <w:vAlign w:val="center"/>
          </w:tcPr>
          <w:p>
            <w:pPr>
              <w:pStyle w:val="13"/>
            </w:pPr>
            <w:r>
              <w:t>完成气代煤改造户数占总户数的比率</w:t>
            </w:r>
          </w:p>
        </w:tc>
        <w:tc>
          <w:tcPr>
            <w:tcW w:w="1935" w:type="dxa"/>
            <w:vAlign w:val="center"/>
          </w:tcPr>
          <w:p>
            <w:pPr>
              <w:pStyle w:val="13"/>
            </w:pPr>
            <w:r>
              <w:t>100%</w:t>
            </w:r>
          </w:p>
        </w:tc>
        <w:tc>
          <w:tcPr>
            <w:tcW w:w="160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184" w:type="dxa"/>
            <w:vAlign w:val="center"/>
          </w:tcPr>
          <w:p>
            <w:pPr>
              <w:pStyle w:val="13"/>
            </w:pPr>
            <w:r>
              <w:t>按规定时间完成安装</w:t>
            </w:r>
          </w:p>
        </w:tc>
        <w:tc>
          <w:tcPr>
            <w:tcW w:w="5037" w:type="dxa"/>
            <w:vAlign w:val="center"/>
          </w:tcPr>
          <w:p>
            <w:pPr>
              <w:pStyle w:val="13"/>
            </w:pPr>
            <w:r>
              <w:t>是否按照规定时间完成</w:t>
            </w:r>
          </w:p>
        </w:tc>
        <w:tc>
          <w:tcPr>
            <w:tcW w:w="1935" w:type="dxa"/>
            <w:vAlign w:val="center"/>
          </w:tcPr>
          <w:p>
            <w:pPr>
              <w:pStyle w:val="13"/>
            </w:pPr>
            <w:r>
              <w:t>是</w:t>
            </w:r>
          </w:p>
        </w:tc>
        <w:tc>
          <w:tcPr>
            <w:tcW w:w="160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84" w:type="dxa"/>
            <w:vAlign w:val="center"/>
          </w:tcPr>
          <w:p>
            <w:pPr>
              <w:pStyle w:val="13"/>
            </w:pPr>
            <w:r>
              <w:t>气代煤用户补贴标准</w:t>
            </w:r>
          </w:p>
        </w:tc>
        <w:tc>
          <w:tcPr>
            <w:tcW w:w="5037" w:type="dxa"/>
            <w:vAlign w:val="center"/>
          </w:tcPr>
          <w:p>
            <w:pPr>
              <w:pStyle w:val="13"/>
            </w:pPr>
            <w:r>
              <w:t>2016年改造户气代煤改造户</w:t>
            </w:r>
          </w:p>
        </w:tc>
        <w:tc>
          <w:tcPr>
            <w:tcW w:w="1935" w:type="dxa"/>
            <w:vAlign w:val="center"/>
          </w:tcPr>
          <w:p>
            <w:pPr>
              <w:pStyle w:val="13"/>
            </w:pPr>
            <w:r>
              <w:t>240元</w:t>
            </w:r>
          </w:p>
        </w:tc>
        <w:tc>
          <w:tcPr>
            <w:tcW w:w="160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84" w:type="dxa"/>
            <w:vAlign w:val="center"/>
          </w:tcPr>
          <w:p>
            <w:pPr>
              <w:pStyle w:val="13"/>
            </w:pPr>
            <w:r>
              <w:t>气代煤用户补贴标准</w:t>
            </w:r>
          </w:p>
        </w:tc>
        <w:tc>
          <w:tcPr>
            <w:tcW w:w="5037" w:type="dxa"/>
            <w:vAlign w:val="center"/>
          </w:tcPr>
          <w:p>
            <w:pPr>
              <w:pStyle w:val="13"/>
            </w:pPr>
            <w:r>
              <w:t>2017年改造户气代煤改造户</w:t>
            </w:r>
          </w:p>
        </w:tc>
        <w:tc>
          <w:tcPr>
            <w:tcW w:w="1935" w:type="dxa"/>
            <w:vAlign w:val="center"/>
          </w:tcPr>
          <w:p>
            <w:pPr>
              <w:pStyle w:val="13"/>
            </w:pPr>
            <w:r>
              <w:t>240元</w:t>
            </w:r>
          </w:p>
        </w:tc>
        <w:tc>
          <w:tcPr>
            <w:tcW w:w="160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84" w:type="dxa"/>
            <w:vAlign w:val="center"/>
          </w:tcPr>
          <w:p>
            <w:pPr>
              <w:pStyle w:val="13"/>
            </w:pPr>
            <w:r>
              <w:t>气代煤用户补贴标准</w:t>
            </w:r>
          </w:p>
        </w:tc>
        <w:tc>
          <w:tcPr>
            <w:tcW w:w="5037" w:type="dxa"/>
            <w:vAlign w:val="center"/>
          </w:tcPr>
          <w:p>
            <w:pPr>
              <w:pStyle w:val="13"/>
            </w:pPr>
            <w:r>
              <w:t>2018年改造户气代煤改造户</w:t>
            </w:r>
          </w:p>
        </w:tc>
        <w:tc>
          <w:tcPr>
            <w:tcW w:w="1935" w:type="dxa"/>
            <w:vAlign w:val="center"/>
          </w:tcPr>
          <w:p>
            <w:pPr>
              <w:pStyle w:val="13"/>
            </w:pPr>
            <w:r>
              <w:t>240元</w:t>
            </w:r>
          </w:p>
        </w:tc>
        <w:tc>
          <w:tcPr>
            <w:tcW w:w="160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84" w:type="dxa"/>
            <w:vAlign w:val="center"/>
          </w:tcPr>
          <w:p>
            <w:pPr>
              <w:pStyle w:val="13"/>
            </w:pPr>
            <w:r>
              <w:t>气代煤用户补贴标准</w:t>
            </w:r>
          </w:p>
        </w:tc>
        <w:tc>
          <w:tcPr>
            <w:tcW w:w="5037" w:type="dxa"/>
            <w:vAlign w:val="center"/>
          </w:tcPr>
          <w:p>
            <w:pPr>
              <w:pStyle w:val="13"/>
            </w:pPr>
            <w:r>
              <w:t>2019年改造户气代煤改造户</w:t>
            </w:r>
          </w:p>
        </w:tc>
        <w:tc>
          <w:tcPr>
            <w:tcW w:w="1935" w:type="dxa"/>
            <w:vAlign w:val="center"/>
          </w:tcPr>
          <w:p>
            <w:pPr>
              <w:pStyle w:val="13"/>
            </w:pPr>
            <w:r>
              <w:t>480元</w:t>
            </w:r>
          </w:p>
        </w:tc>
        <w:tc>
          <w:tcPr>
            <w:tcW w:w="160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84" w:type="dxa"/>
            <w:vAlign w:val="center"/>
          </w:tcPr>
          <w:p>
            <w:pPr>
              <w:pStyle w:val="13"/>
            </w:pPr>
            <w:r>
              <w:t>气代煤用户补贴标准</w:t>
            </w:r>
          </w:p>
        </w:tc>
        <w:tc>
          <w:tcPr>
            <w:tcW w:w="5037" w:type="dxa"/>
            <w:vAlign w:val="center"/>
          </w:tcPr>
          <w:p>
            <w:pPr>
              <w:pStyle w:val="13"/>
            </w:pPr>
            <w:r>
              <w:t>2020年改造户气代煤改造户</w:t>
            </w:r>
          </w:p>
        </w:tc>
        <w:tc>
          <w:tcPr>
            <w:tcW w:w="1935" w:type="dxa"/>
            <w:vAlign w:val="center"/>
          </w:tcPr>
          <w:p>
            <w:pPr>
              <w:pStyle w:val="13"/>
            </w:pPr>
            <w:r>
              <w:t>480元</w:t>
            </w:r>
          </w:p>
        </w:tc>
        <w:tc>
          <w:tcPr>
            <w:tcW w:w="1609"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184" w:type="dxa"/>
            <w:vAlign w:val="center"/>
          </w:tcPr>
          <w:p>
            <w:pPr>
              <w:pStyle w:val="13"/>
            </w:pPr>
            <w:r>
              <w:t>降低大气污染</w:t>
            </w:r>
          </w:p>
        </w:tc>
        <w:tc>
          <w:tcPr>
            <w:tcW w:w="5037" w:type="dxa"/>
            <w:vAlign w:val="center"/>
          </w:tcPr>
          <w:p>
            <w:pPr>
              <w:pStyle w:val="13"/>
            </w:pPr>
            <w:r>
              <w:t>有效降低大气污染</w:t>
            </w:r>
          </w:p>
        </w:tc>
        <w:tc>
          <w:tcPr>
            <w:tcW w:w="1935" w:type="dxa"/>
            <w:vAlign w:val="center"/>
          </w:tcPr>
          <w:p>
            <w:pPr>
              <w:pStyle w:val="13"/>
            </w:pPr>
            <w:r>
              <w:t>有效降低</w:t>
            </w:r>
          </w:p>
        </w:tc>
        <w:tc>
          <w:tcPr>
            <w:tcW w:w="160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3184" w:type="dxa"/>
            <w:vAlign w:val="center"/>
          </w:tcPr>
          <w:p>
            <w:pPr>
              <w:pStyle w:val="13"/>
            </w:pPr>
            <w:r>
              <w:t>细颗粒物浓度</w:t>
            </w:r>
          </w:p>
        </w:tc>
        <w:tc>
          <w:tcPr>
            <w:tcW w:w="5037" w:type="dxa"/>
            <w:vAlign w:val="center"/>
          </w:tcPr>
          <w:p>
            <w:pPr>
              <w:pStyle w:val="13"/>
            </w:pPr>
            <w:r>
              <w:t>每立方米大气中细颗粒物含量</w:t>
            </w:r>
          </w:p>
        </w:tc>
        <w:tc>
          <w:tcPr>
            <w:tcW w:w="1935" w:type="dxa"/>
            <w:vAlign w:val="center"/>
          </w:tcPr>
          <w:p>
            <w:pPr>
              <w:pStyle w:val="13"/>
            </w:pPr>
            <w:r>
              <w:t>≤30微克</w:t>
            </w:r>
          </w:p>
        </w:tc>
        <w:tc>
          <w:tcPr>
            <w:tcW w:w="160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184" w:type="dxa"/>
            <w:vAlign w:val="center"/>
          </w:tcPr>
          <w:p>
            <w:pPr>
              <w:pStyle w:val="13"/>
            </w:pPr>
            <w:r>
              <w:t>群众满意度(%)</w:t>
            </w:r>
          </w:p>
        </w:tc>
        <w:tc>
          <w:tcPr>
            <w:tcW w:w="5037" w:type="dxa"/>
            <w:vAlign w:val="center"/>
          </w:tcPr>
          <w:p>
            <w:pPr>
              <w:pStyle w:val="13"/>
            </w:pPr>
            <w:r>
              <w:t>调查中满意和较满意的人数占总人数的比例</w:t>
            </w:r>
          </w:p>
        </w:tc>
        <w:tc>
          <w:tcPr>
            <w:tcW w:w="1935" w:type="dxa"/>
            <w:vAlign w:val="center"/>
          </w:tcPr>
          <w:p>
            <w:pPr>
              <w:pStyle w:val="13"/>
            </w:pPr>
            <w:r>
              <w:t>≥90%</w:t>
            </w:r>
          </w:p>
        </w:tc>
        <w:tc>
          <w:tcPr>
            <w:tcW w:w="160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5、2026年省级财政保障性住房安居工程（农村危房改造）补助资金绩效目标表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13012626P00004310150Y</w:t>
            </w:r>
          </w:p>
        </w:tc>
        <w:tc>
          <w:tcPr>
            <w:tcW w:w="2835" w:type="dxa"/>
            <w:vAlign w:val="center"/>
          </w:tcPr>
          <w:p>
            <w:pPr>
              <w:pStyle w:val="11"/>
            </w:pPr>
            <w:r>
              <w:t>项目名称</w:t>
            </w:r>
          </w:p>
        </w:tc>
        <w:tc>
          <w:tcPr>
            <w:tcW w:w="6095" w:type="dxa"/>
            <w:gridSpan w:val="3"/>
            <w:vAlign w:val="center"/>
          </w:tcPr>
          <w:p>
            <w:pPr>
              <w:pStyle w:val="13"/>
            </w:pPr>
            <w:r>
              <w:t>2026年省级财政保障性住房安居工程（农村危房改造）补助资金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25.40</w:t>
            </w:r>
          </w:p>
        </w:tc>
        <w:tc>
          <w:tcPr>
            <w:tcW w:w="2835" w:type="dxa"/>
            <w:vAlign w:val="center"/>
          </w:tcPr>
          <w:p>
            <w:pPr>
              <w:pStyle w:val="11"/>
            </w:pPr>
            <w:r>
              <w:t>其中：财政    资金</w:t>
            </w:r>
          </w:p>
        </w:tc>
        <w:tc>
          <w:tcPr>
            <w:tcW w:w="2551" w:type="dxa"/>
            <w:vAlign w:val="center"/>
          </w:tcPr>
          <w:p>
            <w:pPr>
              <w:pStyle w:val="13"/>
            </w:pPr>
            <w:r>
              <w:t>25.40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该资金将用于支付2026年省级财政保障性住房安居工程（农村危房改造）补助资金。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1.开展符合条件对象的危房改造工作，共有34户危房改造任务。</w:t>
            </w:r>
          </w:p>
          <w:p>
            <w:pPr>
              <w:pStyle w:val="13"/>
            </w:pPr>
            <w:r>
              <w:t>2.在地震高烈度设防地区开展危房改造。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危房改造户数</w:t>
            </w:r>
          </w:p>
        </w:tc>
        <w:tc>
          <w:tcPr>
            <w:tcW w:w="5386" w:type="dxa"/>
            <w:vAlign w:val="center"/>
          </w:tcPr>
          <w:p>
            <w:pPr>
              <w:pStyle w:val="13"/>
            </w:pPr>
            <w:r>
              <w:t>符合条件对象的农房改造户数</w:t>
            </w:r>
          </w:p>
        </w:tc>
        <w:tc>
          <w:tcPr>
            <w:tcW w:w="2268" w:type="dxa"/>
            <w:vAlign w:val="center"/>
          </w:tcPr>
          <w:p>
            <w:pPr>
              <w:pStyle w:val="13"/>
            </w:pPr>
            <w:r>
              <w:t>34户</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房屋验收合格率</w:t>
            </w:r>
          </w:p>
        </w:tc>
        <w:tc>
          <w:tcPr>
            <w:tcW w:w="5386" w:type="dxa"/>
            <w:vAlign w:val="center"/>
          </w:tcPr>
          <w:p>
            <w:pPr>
              <w:pStyle w:val="13"/>
            </w:pPr>
            <w:r>
              <w:t>改造后房屋验收合格率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开工率</w:t>
            </w:r>
          </w:p>
        </w:tc>
        <w:tc>
          <w:tcPr>
            <w:tcW w:w="5386" w:type="dxa"/>
            <w:vAlign w:val="center"/>
          </w:tcPr>
          <w:p>
            <w:pPr>
              <w:pStyle w:val="13"/>
            </w:pPr>
            <w:r>
              <w:t>危房改造开工率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D级危房改造补助标准</w:t>
            </w:r>
          </w:p>
        </w:tc>
        <w:tc>
          <w:tcPr>
            <w:tcW w:w="2268" w:type="dxa"/>
            <w:vAlign w:val="center"/>
          </w:tcPr>
          <w:p>
            <w:pPr>
              <w:pStyle w:val="13"/>
            </w:pPr>
            <w:r>
              <w:t>23500元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C级危房改造补助标准</w:t>
            </w:r>
          </w:p>
        </w:tc>
        <w:tc>
          <w:tcPr>
            <w:tcW w:w="2268" w:type="dxa"/>
            <w:vAlign w:val="center"/>
          </w:tcPr>
          <w:p>
            <w:pPr>
              <w:pStyle w:val="13"/>
            </w:pPr>
            <w:r>
              <w:t>8500元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农户居住环境改善情况</w:t>
            </w:r>
          </w:p>
        </w:tc>
        <w:tc>
          <w:tcPr>
            <w:tcW w:w="5386" w:type="dxa"/>
            <w:vAlign w:val="center"/>
          </w:tcPr>
          <w:p>
            <w:pPr>
              <w:pStyle w:val="13"/>
            </w:pPr>
            <w:r>
              <w:t>人畜分离、卫生厕所等基本卫生条件</w:t>
            </w:r>
          </w:p>
        </w:tc>
        <w:tc>
          <w:tcPr>
            <w:tcW w:w="2268" w:type="dxa"/>
            <w:vAlign w:val="center"/>
          </w:tcPr>
          <w:p>
            <w:pPr>
              <w:pStyle w:val="13"/>
            </w:pPr>
            <w:r>
              <w:t>基本保障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农户住房安全保障情况</w:t>
            </w:r>
          </w:p>
        </w:tc>
        <w:tc>
          <w:tcPr>
            <w:tcW w:w="5386" w:type="dxa"/>
            <w:vAlign w:val="center"/>
          </w:tcPr>
          <w:p>
            <w:pPr>
              <w:pStyle w:val="13"/>
            </w:pPr>
            <w:r>
              <w:t>改造后房屋在相当于本地区抗震设防烈度地震中表现</w:t>
            </w:r>
          </w:p>
        </w:tc>
        <w:tc>
          <w:tcPr>
            <w:tcW w:w="2268" w:type="dxa"/>
            <w:vAlign w:val="center"/>
          </w:tcPr>
          <w:p>
            <w:pPr>
              <w:pStyle w:val="13"/>
            </w:pPr>
            <w:r>
              <w:t>无严重损毁</w:t>
            </w:r>
          </w:p>
        </w:tc>
        <w:tc>
          <w:tcPr>
            <w:tcW w:w="1276" w:type="dxa"/>
            <w:vAlign w:val="center"/>
          </w:tcPr>
          <w:p>
            <w:pPr>
              <w:pStyle w:val="13"/>
            </w:pPr>
            <w:r>
              <w:t>达到当地抗震设防标准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危房改造户满意度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6、2026年省级抢救性资源保护补助资金（古树名木保护项目）绩效目标表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13012626P00005010048W</w:t>
            </w:r>
          </w:p>
        </w:tc>
        <w:tc>
          <w:tcPr>
            <w:tcW w:w="2835" w:type="dxa"/>
            <w:vAlign w:val="center"/>
          </w:tcPr>
          <w:p>
            <w:pPr>
              <w:pStyle w:val="11"/>
            </w:pPr>
            <w:r>
              <w:t>项目名称</w:t>
            </w:r>
          </w:p>
        </w:tc>
        <w:tc>
          <w:tcPr>
            <w:tcW w:w="6095" w:type="dxa"/>
            <w:gridSpan w:val="3"/>
            <w:vAlign w:val="center"/>
          </w:tcPr>
          <w:p>
            <w:pPr>
              <w:pStyle w:val="13"/>
            </w:pPr>
            <w:r>
              <w:t>2026年省级抢救性资源保护补助资金（古树名木保护项目）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该资金将用于支付2026年省级抢救性资源保护补助资金（古树名木保护项目）。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1.项目的实施，将有效提高古树的安全性，减少病虫害，提高古树生命力，延长古树寿命。</w:t>
            </w:r>
            <w:r>
              <w:tab/>
            </w:r>
            <w:r>
              <w:tab/>
            </w:r>
          </w:p>
          <w:p>
            <w:pPr>
              <w:pStyle w:val="13"/>
            </w:pPr>
          </w:p>
          <w:p>
            <w:pPr>
              <w:pStyle w:val="13"/>
            </w:pPr>
            <w:r>
              <w:t>2.共计为13株古树上报信息系统。</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已上报信息系统的古树名木数量</w:t>
            </w:r>
          </w:p>
        </w:tc>
        <w:tc>
          <w:tcPr>
            <w:tcW w:w="5386" w:type="dxa"/>
            <w:vAlign w:val="center"/>
          </w:tcPr>
          <w:p>
            <w:pPr>
              <w:pStyle w:val="13"/>
            </w:pPr>
            <w:r>
              <w:t>已上报信息系统的古树名木数量</w:t>
            </w:r>
          </w:p>
        </w:tc>
        <w:tc>
          <w:tcPr>
            <w:tcW w:w="2268" w:type="dxa"/>
            <w:vAlign w:val="center"/>
          </w:tcPr>
          <w:p>
            <w:pPr>
              <w:pStyle w:val="13"/>
            </w:pPr>
            <w:r>
              <w:t>13株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补助项目保护的古树名木成活率</w:t>
            </w:r>
          </w:p>
        </w:tc>
        <w:tc>
          <w:tcPr>
            <w:tcW w:w="5386" w:type="dxa"/>
            <w:vAlign w:val="center"/>
          </w:tcPr>
          <w:p>
            <w:pPr>
              <w:pStyle w:val="13"/>
            </w:pPr>
            <w:r>
              <w:t>补助项目保护的古树名木成活率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是否在规定时间内完成古树保护</w:t>
            </w:r>
          </w:p>
        </w:tc>
        <w:tc>
          <w:tcPr>
            <w:tcW w:w="5386" w:type="dxa"/>
            <w:vAlign w:val="center"/>
          </w:tcPr>
          <w:p>
            <w:pPr>
              <w:pStyle w:val="13"/>
            </w:pPr>
            <w:r>
              <w:t>是否在规定时间内完成古树保护</w:t>
            </w:r>
          </w:p>
        </w:tc>
        <w:tc>
          <w:tcPr>
            <w:tcW w:w="2268" w:type="dxa"/>
            <w:vAlign w:val="center"/>
          </w:tcPr>
          <w:p>
            <w:pPr>
              <w:pStyle w:val="13"/>
            </w:pPr>
            <w:r>
              <w:t>是</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保护设施项目补助标准</w:t>
            </w:r>
          </w:p>
        </w:tc>
        <w:tc>
          <w:tcPr>
            <w:tcW w:w="5386" w:type="dxa"/>
            <w:vAlign w:val="center"/>
          </w:tcPr>
          <w:p>
            <w:pPr>
              <w:pStyle w:val="13"/>
            </w:pPr>
            <w:r>
              <w:t>保护设施项目补助标准</w:t>
            </w:r>
          </w:p>
        </w:tc>
        <w:tc>
          <w:tcPr>
            <w:tcW w:w="2268" w:type="dxa"/>
            <w:vAlign w:val="center"/>
          </w:tcPr>
          <w:p>
            <w:pPr>
              <w:pStyle w:val="13"/>
            </w:pPr>
            <w:r>
              <w:t>2万元/株</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通过复壮后古树名木的生长势</w:t>
            </w:r>
          </w:p>
        </w:tc>
        <w:tc>
          <w:tcPr>
            <w:tcW w:w="5386" w:type="dxa"/>
            <w:vAlign w:val="center"/>
          </w:tcPr>
          <w:p>
            <w:pPr>
              <w:pStyle w:val="13"/>
            </w:pPr>
            <w:r>
              <w:t>通过复壮后古树名木的生长势</w:t>
            </w:r>
          </w:p>
        </w:tc>
        <w:tc>
          <w:tcPr>
            <w:tcW w:w="2268" w:type="dxa"/>
            <w:vAlign w:val="center"/>
          </w:tcPr>
          <w:p>
            <w:pPr>
              <w:pStyle w:val="13"/>
            </w:pPr>
            <w:r>
              <w:t>良好</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古树名木环境改善情况</w:t>
            </w:r>
          </w:p>
        </w:tc>
        <w:tc>
          <w:tcPr>
            <w:tcW w:w="5386" w:type="dxa"/>
            <w:vAlign w:val="center"/>
          </w:tcPr>
          <w:p>
            <w:pPr>
              <w:pStyle w:val="13"/>
            </w:pPr>
            <w:r>
              <w:t>通过保护古树名木环境较以往的改善情况</w:t>
            </w:r>
          </w:p>
        </w:tc>
        <w:tc>
          <w:tcPr>
            <w:tcW w:w="2268" w:type="dxa"/>
            <w:vAlign w:val="center"/>
          </w:tcPr>
          <w:p>
            <w:pPr>
              <w:pStyle w:val="13"/>
            </w:pPr>
            <w:r>
              <w:t>进一步改善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7、2026年省级乡村振兴专项资金（装配式农房建设补助项目）绩效目标表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13012626P00000110105D</w:t>
            </w:r>
          </w:p>
        </w:tc>
        <w:tc>
          <w:tcPr>
            <w:tcW w:w="2835" w:type="dxa"/>
            <w:vAlign w:val="center"/>
          </w:tcPr>
          <w:p>
            <w:pPr>
              <w:pStyle w:val="11"/>
            </w:pPr>
            <w:r>
              <w:t>项目名称</w:t>
            </w:r>
          </w:p>
        </w:tc>
        <w:tc>
          <w:tcPr>
            <w:tcW w:w="6095" w:type="dxa"/>
            <w:gridSpan w:val="3"/>
            <w:vAlign w:val="center"/>
          </w:tcPr>
          <w:p>
            <w:pPr>
              <w:pStyle w:val="13"/>
            </w:pPr>
            <w:r>
              <w:t>2026年省级乡村振兴专项资金（装配式农房建设补助项目）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214.00</w:t>
            </w:r>
          </w:p>
        </w:tc>
        <w:tc>
          <w:tcPr>
            <w:tcW w:w="2835" w:type="dxa"/>
            <w:vAlign w:val="center"/>
          </w:tcPr>
          <w:p>
            <w:pPr>
              <w:pStyle w:val="11"/>
            </w:pPr>
            <w:r>
              <w:t>其中：财政    资金</w:t>
            </w:r>
          </w:p>
        </w:tc>
        <w:tc>
          <w:tcPr>
            <w:tcW w:w="2551" w:type="dxa"/>
            <w:vAlign w:val="center"/>
          </w:tcPr>
          <w:p>
            <w:pPr>
              <w:pStyle w:val="13"/>
            </w:pPr>
            <w:r>
              <w:t>214.00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该资金将用于支付2026年省级乡村振兴专项资金（装配式农房建设补助项目）。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1.项目的实施，共建设214户装配式农村住房。</w:t>
            </w:r>
          </w:p>
          <w:p>
            <w:pPr>
              <w:pStyle w:val="13"/>
            </w:pPr>
            <w:r>
              <w:t>2.项目的实施，将进一步推动农房建设标准体系的不断完善。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补助的试点住房数量</w:t>
            </w:r>
          </w:p>
        </w:tc>
        <w:tc>
          <w:tcPr>
            <w:tcW w:w="5386" w:type="dxa"/>
            <w:vAlign w:val="center"/>
          </w:tcPr>
          <w:p>
            <w:pPr>
              <w:pStyle w:val="13"/>
            </w:pPr>
            <w:r>
              <w:t>实际补助的装配式农村住房数量</w:t>
            </w:r>
          </w:p>
        </w:tc>
        <w:tc>
          <w:tcPr>
            <w:tcW w:w="2268" w:type="dxa"/>
            <w:vAlign w:val="center"/>
          </w:tcPr>
          <w:p>
            <w:pPr>
              <w:pStyle w:val="13"/>
            </w:pPr>
            <w:r>
              <w:t>214户</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纳入试点装配式农房竣工率</w:t>
            </w:r>
          </w:p>
        </w:tc>
        <w:tc>
          <w:tcPr>
            <w:tcW w:w="5386" w:type="dxa"/>
            <w:vAlign w:val="center"/>
          </w:tcPr>
          <w:p>
            <w:pPr>
              <w:pStyle w:val="13"/>
            </w:pPr>
            <w:r>
              <w:t>竣工装配式农房占纳入试点装配式农房的比例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2026年底</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装配式住房补助标准</w:t>
            </w:r>
          </w:p>
        </w:tc>
        <w:tc>
          <w:tcPr>
            <w:tcW w:w="5386" w:type="dxa"/>
            <w:vAlign w:val="center"/>
          </w:tcPr>
          <w:p>
            <w:pPr>
              <w:pStyle w:val="13"/>
            </w:pPr>
            <w:r>
              <w:t>装配式住房补助标准</w:t>
            </w:r>
          </w:p>
        </w:tc>
        <w:tc>
          <w:tcPr>
            <w:tcW w:w="2268" w:type="dxa"/>
            <w:vAlign w:val="center"/>
          </w:tcPr>
          <w:p>
            <w:pPr>
              <w:pStyle w:val="13"/>
            </w:pPr>
            <w:r>
              <w:t>1万元/户</w:t>
            </w:r>
          </w:p>
        </w:tc>
        <w:tc>
          <w:tcPr>
            <w:tcW w:w="1276" w:type="dxa"/>
            <w:vAlign w:val="center"/>
          </w:tcPr>
          <w:p>
            <w:pPr>
              <w:pStyle w:val="13"/>
            </w:pPr>
            <w:r>
              <w:t>冀建村建[2022]7号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提升装配式农村住房建设水平</w:t>
            </w:r>
          </w:p>
        </w:tc>
        <w:tc>
          <w:tcPr>
            <w:tcW w:w="5386" w:type="dxa"/>
            <w:vAlign w:val="center"/>
          </w:tcPr>
          <w:p>
            <w:pPr>
              <w:pStyle w:val="13"/>
            </w:pPr>
            <w:r>
              <w:t>进一步提升装配式农村住房建设水平</w:t>
            </w:r>
          </w:p>
        </w:tc>
        <w:tc>
          <w:tcPr>
            <w:tcW w:w="2268" w:type="dxa"/>
            <w:vAlign w:val="center"/>
          </w:tcPr>
          <w:p>
            <w:pPr>
              <w:pStyle w:val="13"/>
            </w:pPr>
            <w:r>
              <w:t>进一步提升</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农村住房改善情况</w:t>
            </w:r>
          </w:p>
        </w:tc>
        <w:tc>
          <w:tcPr>
            <w:tcW w:w="5386" w:type="dxa"/>
            <w:vAlign w:val="center"/>
          </w:tcPr>
          <w:p>
            <w:pPr>
              <w:pStyle w:val="13"/>
            </w:pPr>
            <w:r>
              <w:t>项目实施后农村住房的改善情况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8、2026年中央财政农村危房改造补助资金绩效目标表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13012626P00004310149K</w:t>
            </w:r>
          </w:p>
        </w:tc>
        <w:tc>
          <w:tcPr>
            <w:tcW w:w="2835" w:type="dxa"/>
            <w:vAlign w:val="center"/>
          </w:tcPr>
          <w:p>
            <w:pPr>
              <w:pStyle w:val="11"/>
            </w:pPr>
            <w:r>
              <w:t>项目名称</w:t>
            </w:r>
          </w:p>
        </w:tc>
        <w:tc>
          <w:tcPr>
            <w:tcW w:w="6095" w:type="dxa"/>
            <w:gridSpan w:val="3"/>
            <w:vAlign w:val="center"/>
          </w:tcPr>
          <w:p>
            <w:pPr>
              <w:pStyle w:val="13"/>
            </w:pPr>
            <w:r>
              <w:t>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62.60</w:t>
            </w:r>
          </w:p>
        </w:tc>
        <w:tc>
          <w:tcPr>
            <w:tcW w:w="2835" w:type="dxa"/>
            <w:vAlign w:val="center"/>
          </w:tcPr>
          <w:p>
            <w:pPr>
              <w:pStyle w:val="11"/>
            </w:pPr>
            <w:r>
              <w:t>其中：财政    资金</w:t>
            </w:r>
          </w:p>
        </w:tc>
        <w:tc>
          <w:tcPr>
            <w:tcW w:w="2551" w:type="dxa"/>
            <w:vAlign w:val="center"/>
          </w:tcPr>
          <w:p>
            <w:pPr>
              <w:pStyle w:val="13"/>
            </w:pPr>
            <w:r>
              <w:t>62.60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1.开展符合条件对象的危房改造工作，共有34户危房改造任务。</w:t>
            </w:r>
            <w:r>
              <w:tab/>
            </w:r>
          </w:p>
          <w:p>
            <w:pPr>
              <w:pStyle w:val="13"/>
            </w:pPr>
            <w:r>
              <w:t>2.在地震高烈度设防地区开展危房改造。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危房改造户数</w:t>
            </w:r>
          </w:p>
        </w:tc>
        <w:tc>
          <w:tcPr>
            <w:tcW w:w="5386" w:type="dxa"/>
            <w:vAlign w:val="center"/>
          </w:tcPr>
          <w:p>
            <w:pPr>
              <w:pStyle w:val="13"/>
            </w:pPr>
            <w:r>
              <w:t>符合条件对象的农房改造户数</w:t>
            </w:r>
          </w:p>
        </w:tc>
        <w:tc>
          <w:tcPr>
            <w:tcW w:w="2268" w:type="dxa"/>
            <w:vAlign w:val="center"/>
          </w:tcPr>
          <w:p>
            <w:pPr>
              <w:pStyle w:val="13"/>
            </w:pPr>
            <w:r>
              <w:t>34户</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房屋验收合格率</w:t>
            </w:r>
          </w:p>
        </w:tc>
        <w:tc>
          <w:tcPr>
            <w:tcW w:w="5386" w:type="dxa"/>
            <w:vAlign w:val="center"/>
          </w:tcPr>
          <w:p>
            <w:pPr>
              <w:pStyle w:val="13"/>
            </w:pPr>
            <w:r>
              <w:t>改造后房屋验收合格率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开工率</w:t>
            </w:r>
          </w:p>
        </w:tc>
        <w:tc>
          <w:tcPr>
            <w:tcW w:w="5386" w:type="dxa"/>
            <w:vAlign w:val="center"/>
          </w:tcPr>
          <w:p>
            <w:pPr>
              <w:pStyle w:val="13"/>
            </w:pPr>
            <w:r>
              <w:t>危房改造开工率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D级危房改造补助标准</w:t>
            </w:r>
          </w:p>
        </w:tc>
        <w:tc>
          <w:tcPr>
            <w:tcW w:w="2268" w:type="dxa"/>
            <w:vAlign w:val="center"/>
          </w:tcPr>
          <w:p>
            <w:pPr>
              <w:pStyle w:val="13"/>
            </w:pPr>
            <w:r>
              <w:t>23500元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C级危房改造补助标准</w:t>
            </w:r>
          </w:p>
        </w:tc>
        <w:tc>
          <w:tcPr>
            <w:tcW w:w="2268" w:type="dxa"/>
            <w:vAlign w:val="center"/>
          </w:tcPr>
          <w:p>
            <w:pPr>
              <w:pStyle w:val="13"/>
            </w:pPr>
            <w:r>
              <w:t>8500元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农户居住环境改善情况</w:t>
            </w:r>
          </w:p>
        </w:tc>
        <w:tc>
          <w:tcPr>
            <w:tcW w:w="5386" w:type="dxa"/>
            <w:vAlign w:val="center"/>
          </w:tcPr>
          <w:p>
            <w:pPr>
              <w:pStyle w:val="13"/>
            </w:pPr>
            <w:r>
              <w:t>人畜分离、卫生厕所等基本卫生条件</w:t>
            </w:r>
          </w:p>
        </w:tc>
        <w:tc>
          <w:tcPr>
            <w:tcW w:w="2268" w:type="dxa"/>
            <w:vAlign w:val="center"/>
          </w:tcPr>
          <w:p>
            <w:pPr>
              <w:pStyle w:val="13"/>
            </w:pPr>
            <w:r>
              <w:t>基本保障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农户住房安全保障情况</w:t>
            </w:r>
          </w:p>
        </w:tc>
        <w:tc>
          <w:tcPr>
            <w:tcW w:w="5386" w:type="dxa"/>
            <w:vAlign w:val="center"/>
          </w:tcPr>
          <w:p>
            <w:pPr>
              <w:pStyle w:val="13"/>
            </w:pPr>
            <w:r>
              <w:t>改造后房屋在相当于本地区抗震设防烈度地震中表现</w:t>
            </w:r>
          </w:p>
        </w:tc>
        <w:tc>
          <w:tcPr>
            <w:tcW w:w="2268" w:type="dxa"/>
            <w:vAlign w:val="center"/>
          </w:tcPr>
          <w:p>
            <w:pPr>
              <w:pStyle w:val="13"/>
            </w:pPr>
            <w:r>
              <w:t>无严重损毁</w:t>
            </w:r>
          </w:p>
        </w:tc>
        <w:tc>
          <w:tcPr>
            <w:tcW w:w="1276" w:type="dxa"/>
            <w:vAlign w:val="center"/>
          </w:tcPr>
          <w:p>
            <w:pPr>
              <w:pStyle w:val="13"/>
            </w:pPr>
            <w:r>
              <w:t>达到当地抗震设防标准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危房改造户满意度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9、2026年中央大气污染防治资金绩效目标表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48"/>
        <w:gridCol w:w="2522"/>
        <w:gridCol w:w="2386"/>
        <w:gridCol w:w="2433"/>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416" w:type="dxa"/>
            <w:gridSpan w:val="2"/>
            <w:vAlign w:val="center"/>
          </w:tcPr>
          <w:p>
            <w:pPr>
              <w:pStyle w:val="13"/>
            </w:pPr>
            <w:r>
              <w:t>13012626P00001110014K</w:t>
            </w:r>
          </w:p>
        </w:tc>
        <w:tc>
          <w:tcPr>
            <w:tcW w:w="2522" w:type="dxa"/>
            <w:vAlign w:val="center"/>
          </w:tcPr>
          <w:p>
            <w:pPr>
              <w:pStyle w:val="11"/>
            </w:pPr>
            <w:r>
              <w:t>项目名称</w:t>
            </w:r>
          </w:p>
        </w:tc>
        <w:tc>
          <w:tcPr>
            <w:tcW w:w="6095" w:type="dxa"/>
            <w:gridSpan w:val="3"/>
            <w:vAlign w:val="center"/>
          </w:tcPr>
          <w:p>
            <w:pPr>
              <w:pStyle w:val="13"/>
            </w:pPr>
            <w:r>
              <w:t>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148" w:type="dxa"/>
            <w:vAlign w:val="center"/>
          </w:tcPr>
          <w:p>
            <w:pPr>
              <w:pStyle w:val="13"/>
            </w:pPr>
            <w:r>
              <w:t>366.00</w:t>
            </w:r>
          </w:p>
        </w:tc>
        <w:tc>
          <w:tcPr>
            <w:tcW w:w="2522" w:type="dxa"/>
            <w:vAlign w:val="center"/>
          </w:tcPr>
          <w:p>
            <w:pPr>
              <w:pStyle w:val="11"/>
            </w:pPr>
            <w:r>
              <w:t>其中：财政    资金</w:t>
            </w:r>
          </w:p>
        </w:tc>
        <w:tc>
          <w:tcPr>
            <w:tcW w:w="2386" w:type="dxa"/>
            <w:vAlign w:val="center"/>
          </w:tcPr>
          <w:p>
            <w:pPr>
              <w:pStyle w:val="13"/>
            </w:pPr>
            <w:r>
              <w:t>366.00</w:t>
            </w:r>
          </w:p>
        </w:tc>
        <w:tc>
          <w:tcPr>
            <w:tcW w:w="2433"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416" w:type="dxa"/>
            <w:gridSpan w:val="2"/>
            <w:vAlign w:val="center"/>
          </w:tcPr>
          <w:p>
            <w:pPr>
              <w:pStyle w:val="11"/>
            </w:pPr>
            <w:r>
              <w:t>3月底</w:t>
            </w:r>
          </w:p>
        </w:tc>
        <w:tc>
          <w:tcPr>
            <w:tcW w:w="2522" w:type="dxa"/>
            <w:vAlign w:val="center"/>
          </w:tcPr>
          <w:p>
            <w:pPr>
              <w:pStyle w:val="11"/>
            </w:pPr>
            <w:r>
              <w:t>6月底</w:t>
            </w:r>
          </w:p>
        </w:tc>
        <w:tc>
          <w:tcPr>
            <w:tcW w:w="2386" w:type="dxa"/>
            <w:vAlign w:val="center"/>
          </w:tcPr>
          <w:p>
            <w:pPr>
              <w:pStyle w:val="11"/>
            </w:pPr>
            <w:r>
              <w:t>10月底</w:t>
            </w:r>
          </w:p>
        </w:tc>
        <w:tc>
          <w:tcPr>
            <w:tcW w:w="370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416" w:type="dxa"/>
            <w:gridSpan w:val="2"/>
            <w:vAlign w:val="center"/>
          </w:tcPr>
          <w:p>
            <w:pPr>
              <w:pStyle w:val="14"/>
            </w:pPr>
            <w:r>
              <w:t>100%</w:t>
            </w:r>
          </w:p>
        </w:tc>
        <w:tc>
          <w:tcPr>
            <w:tcW w:w="2522" w:type="dxa"/>
            <w:vAlign w:val="center"/>
          </w:tcPr>
          <w:p>
            <w:pPr>
              <w:pStyle w:val="14"/>
            </w:pPr>
            <w:r>
              <w:t xml:space="preserve"> </w:t>
            </w:r>
          </w:p>
        </w:tc>
        <w:tc>
          <w:tcPr>
            <w:tcW w:w="2386" w:type="dxa"/>
            <w:vAlign w:val="center"/>
          </w:tcPr>
          <w:p>
            <w:pPr>
              <w:pStyle w:val="14"/>
            </w:pPr>
            <w:r>
              <w:t xml:space="preserve"> </w:t>
            </w:r>
          </w:p>
        </w:tc>
        <w:tc>
          <w:tcPr>
            <w:tcW w:w="370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1.项目的实施，共完成气代煤改造户18698户。</w:t>
            </w:r>
            <w:r>
              <w:tab/>
            </w:r>
          </w:p>
          <w:p>
            <w:pPr>
              <w:pStyle w:val="13"/>
            </w:pPr>
            <w:r>
              <w:t>2.项目的实施，将有效降低大气污染，减少大气中细颗粒物含量。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60"/>
        <w:gridCol w:w="4884"/>
        <w:gridCol w:w="2088"/>
        <w:gridCol w:w="16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160" w:type="dxa"/>
            <w:vAlign w:val="center"/>
          </w:tcPr>
          <w:p>
            <w:pPr>
              <w:pStyle w:val="11"/>
            </w:pPr>
            <w:r>
              <w:t>三级指标</w:t>
            </w:r>
          </w:p>
        </w:tc>
        <w:tc>
          <w:tcPr>
            <w:tcW w:w="4884" w:type="dxa"/>
            <w:vAlign w:val="center"/>
          </w:tcPr>
          <w:p>
            <w:pPr>
              <w:pStyle w:val="11"/>
            </w:pPr>
            <w:r>
              <w:t>绩效指标描述</w:t>
            </w:r>
          </w:p>
        </w:tc>
        <w:tc>
          <w:tcPr>
            <w:tcW w:w="2088" w:type="dxa"/>
            <w:vAlign w:val="center"/>
          </w:tcPr>
          <w:p>
            <w:pPr>
              <w:pStyle w:val="11"/>
            </w:pPr>
            <w:r>
              <w:t>指标值</w:t>
            </w:r>
          </w:p>
        </w:tc>
        <w:tc>
          <w:tcPr>
            <w:tcW w:w="163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160" w:type="dxa"/>
            <w:vAlign w:val="center"/>
          </w:tcPr>
          <w:p>
            <w:pPr>
              <w:pStyle w:val="13"/>
            </w:pPr>
            <w:r>
              <w:t>完成气代煤改造户数</w:t>
            </w:r>
          </w:p>
        </w:tc>
        <w:tc>
          <w:tcPr>
            <w:tcW w:w="4884" w:type="dxa"/>
            <w:vAlign w:val="center"/>
          </w:tcPr>
          <w:p>
            <w:pPr>
              <w:pStyle w:val="13"/>
            </w:pPr>
            <w:r>
              <w:t>完成气代煤改造户数</w:t>
            </w:r>
          </w:p>
        </w:tc>
        <w:tc>
          <w:tcPr>
            <w:tcW w:w="2088" w:type="dxa"/>
            <w:vAlign w:val="center"/>
          </w:tcPr>
          <w:p>
            <w:pPr>
              <w:pStyle w:val="13"/>
            </w:pPr>
            <w:r>
              <w:t>18698户</w:t>
            </w:r>
          </w:p>
        </w:tc>
        <w:tc>
          <w:tcPr>
            <w:tcW w:w="1633"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160" w:type="dxa"/>
            <w:vAlign w:val="center"/>
          </w:tcPr>
          <w:p>
            <w:pPr>
              <w:pStyle w:val="13"/>
            </w:pPr>
            <w:r>
              <w:t>气代煤改造户数占总户数的比率</w:t>
            </w:r>
          </w:p>
        </w:tc>
        <w:tc>
          <w:tcPr>
            <w:tcW w:w="4884" w:type="dxa"/>
            <w:vAlign w:val="center"/>
          </w:tcPr>
          <w:p>
            <w:pPr>
              <w:pStyle w:val="13"/>
            </w:pPr>
            <w:r>
              <w:t>完成气代煤改造户数占总户数的比率</w:t>
            </w:r>
          </w:p>
        </w:tc>
        <w:tc>
          <w:tcPr>
            <w:tcW w:w="2088" w:type="dxa"/>
            <w:vAlign w:val="center"/>
          </w:tcPr>
          <w:p>
            <w:pPr>
              <w:pStyle w:val="13"/>
            </w:pPr>
            <w:r>
              <w:t>100%</w:t>
            </w:r>
          </w:p>
        </w:tc>
        <w:tc>
          <w:tcPr>
            <w:tcW w:w="163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160" w:type="dxa"/>
            <w:vAlign w:val="center"/>
          </w:tcPr>
          <w:p>
            <w:pPr>
              <w:pStyle w:val="13"/>
            </w:pPr>
            <w:r>
              <w:t>按规定时间完成安装</w:t>
            </w:r>
          </w:p>
        </w:tc>
        <w:tc>
          <w:tcPr>
            <w:tcW w:w="4884" w:type="dxa"/>
            <w:vAlign w:val="center"/>
          </w:tcPr>
          <w:p>
            <w:pPr>
              <w:pStyle w:val="13"/>
            </w:pPr>
            <w:r>
              <w:t>是否按照规定时间完成</w:t>
            </w:r>
          </w:p>
        </w:tc>
        <w:tc>
          <w:tcPr>
            <w:tcW w:w="2088" w:type="dxa"/>
            <w:vAlign w:val="center"/>
          </w:tcPr>
          <w:p>
            <w:pPr>
              <w:pStyle w:val="13"/>
            </w:pPr>
            <w:r>
              <w:t>是</w:t>
            </w:r>
          </w:p>
        </w:tc>
        <w:tc>
          <w:tcPr>
            <w:tcW w:w="163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60" w:type="dxa"/>
            <w:vAlign w:val="center"/>
          </w:tcPr>
          <w:p>
            <w:pPr>
              <w:pStyle w:val="13"/>
            </w:pPr>
            <w:r>
              <w:t>气代煤用户补贴标准</w:t>
            </w:r>
          </w:p>
        </w:tc>
        <w:tc>
          <w:tcPr>
            <w:tcW w:w="4884" w:type="dxa"/>
            <w:vAlign w:val="center"/>
          </w:tcPr>
          <w:p>
            <w:pPr>
              <w:pStyle w:val="13"/>
            </w:pPr>
            <w:r>
              <w:t>2016年改造户气代煤改造户</w:t>
            </w:r>
          </w:p>
        </w:tc>
        <w:tc>
          <w:tcPr>
            <w:tcW w:w="2088" w:type="dxa"/>
            <w:vAlign w:val="center"/>
          </w:tcPr>
          <w:p>
            <w:pPr>
              <w:pStyle w:val="13"/>
            </w:pPr>
            <w:r>
              <w:t>240元</w:t>
            </w:r>
          </w:p>
        </w:tc>
        <w:tc>
          <w:tcPr>
            <w:tcW w:w="1633"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60" w:type="dxa"/>
            <w:vAlign w:val="center"/>
          </w:tcPr>
          <w:p>
            <w:pPr>
              <w:pStyle w:val="13"/>
            </w:pPr>
            <w:r>
              <w:t>气代煤用户补贴标准</w:t>
            </w:r>
          </w:p>
        </w:tc>
        <w:tc>
          <w:tcPr>
            <w:tcW w:w="4884" w:type="dxa"/>
            <w:vAlign w:val="center"/>
          </w:tcPr>
          <w:p>
            <w:pPr>
              <w:pStyle w:val="13"/>
            </w:pPr>
            <w:r>
              <w:t>2017年改造户气代煤改造户</w:t>
            </w:r>
          </w:p>
        </w:tc>
        <w:tc>
          <w:tcPr>
            <w:tcW w:w="2088" w:type="dxa"/>
            <w:vAlign w:val="center"/>
          </w:tcPr>
          <w:p>
            <w:pPr>
              <w:pStyle w:val="13"/>
            </w:pPr>
            <w:r>
              <w:t>240元</w:t>
            </w:r>
          </w:p>
        </w:tc>
        <w:tc>
          <w:tcPr>
            <w:tcW w:w="1633"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60" w:type="dxa"/>
            <w:vAlign w:val="center"/>
          </w:tcPr>
          <w:p>
            <w:pPr>
              <w:pStyle w:val="13"/>
            </w:pPr>
            <w:r>
              <w:t>气代煤用户补贴标准</w:t>
            </w:r>
          </w:p>
        </w:tc>
        <w:tc>
          <w:tcPr>
            <w:tcW w:w="4884" w:type="dxa"/>
            <w:vAlign w:val="center"/>
          </w:tcPr>
          <w:p>
            <w:pPr>
              <w:pStyle w:val="13"/>
            </w:pPr>
            <w:r>
              <w:t>2018年改造户气代煤改造户</w:t>
            </w:r>
          </w:p>
        </w:tc>
        <w:tc>
          <w:tcPr>
            <w:tcW w:w="2088" w:type="dxa"/>
            <w:vAlign w:val="center"/>
          </w:tcPr>
          <w:p>
            <w:pPr>
              <w:pStyle w:val="13"/>
            </w:pPr>
            <w:r>
              <w:t>240元</w:t>
            </w:r>
          </w:p>
        </w:tc>
        <w:tc>
          <w:tcPr>
            <w:tcW w:w="1633"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60" w:type="dxa"/>
            <w:vAlign w:val="center"/>
          </w:tcPr>
          <w:p>
            <w:pPr>
              <w:pStyle w:val="13"/>
            </w:pPr>
            <w:r>
              <w:t>气代煤用户补贴标准</w:t>
            </w:r>
          </w:p>
        </w:tc>
        <w:tc>
          <w:tcPr>
            <w:tcW w:w="4884" w:type="dxa"/>
            <w:vAlign w:val="center"/>
          </w:tcPr>
          <w:p>
            <w:pPr>
              <w:pStyle w:val="13"/>
            </w:pPr>
            <w:r>
              <w:t>2019年改造户气代煤改造户</w:t>
            </w:r>
          </w:p>
        </w:tc>
        <w:tc>
          <w:tcPr>
            <w:tcW w:w="2088" w:type="dxa"/>
            <w:vAlign w:val="center"/>
          </w:tcPr>
          <w:p>
            <w:pPr>
              <w:pStyle w:val="13"/>
            </w:pPr>
            <w:r>
              <w:t>480元</w:t>
            </w:r>
          </w:p>
        </w:tc>
        <w:tc>
          <w:tcPr>
            <w:tcW w:w="1633"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60" w:type="dxa"/>
            <w:vAlign w:val="center"/>
          </w:tcPr>
          <w:p>
            <w:pPr>
              <w:pStyle w:val="13"/>
            </w:pPr>
            <w:r>
              <w:t>气代煤用户补贴标准</w:t>
            </w:r>
          </w:p>
        </w:tc>
        <w:tc>
          <w:tcPr>
            <w:tcW w:w="4884" w:type="dxa"/>
            <w:vAlign w:val="center"/>
          </w:tcPr>
          <w:p>
            <w:pPr>
              <w:pStyle w:val="13"/>
            </w:pPr>
            <w:r>
              <w:t>2020年改造户气代煤改造户</w:t>
            </w:r>
          </w:p>
        </w:tc>
        <w:tc>
          <w:tcPr>
            <w:tcW w:w="2088" w:type="dxa"/>
            <w:vAlign w:val="center"/>
          </w:tcPr>
          <w:p>
            <w:pPr>
              <w:pStyle w:val="13"/>
            </w:pPr>
            <w:r>
              <w:t>480元</w:t>
            </w:r>
          </w:p>
        </w:tc>
        <w:tc>
          <w:tcPr>
            <w:tcW w:w="1633"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160" w:type="dxa"/>
            <w:vAlign w:val="center"/>
          </w:tcPr>
          <w:p>
            <w:pPr>
              <w:pStyle w:val="13"/>
            </w:pPr>
            <w:r>
              <w:t>降低大气污染</w:t>
            </w:r>
          </w:p>
        </w:tc>
        <w:tc>
          <w:tcPr>
            <w:tcW w:w="4884" w:type="dxa"/>
            <w:vAlign w:val="center"/>
          </w:tcPr>
          <w:p>
            <w:pPr>
              <w:pStyle w:val="13"/>
            </w:pPr>
            <w:r>
              <w:t>有效降低大气污染</w:t>
            </w:r>
          </w:p>
        </w:tc>
        <w:tc>
          <w:tcPr>
            <w:tcW w:w="2088" w:type="dxa"/>
            <w:vAlign w:val="center"/>
          </w:tcPr>
          <w:p>
            <w:pPr>
              <w:pStyle w:val="13"/>
            </w:pPr>
            <w:r>
              <w:t>有效降低</w:t>
            </w:r>
          </w:p>
        </w:tc>
        <w:tc>
          <w:tcPr>
            <w:tcW w:w="1633"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3160" w:type="dxa"/>
            <w:vAlign w:val="center"/>
          </w:tcPr>
          <w:p>
            <w:pPr>
              <w:pStyle w:val="13"/>
            </w:pPr>
            <w:r>
              <w:t>细颗粒物浓度</w:t>
            </w:r>
          </w:p>
        </w:tc>
        <w:tc>
          <w:tcPr>
            <w:tcW w:w="4884" w:type="dxa"/>
            <w:vAlign w:val="center"/>
          </w:tcPr>
          <w:p>
            <w:pPr>
              <w:pStyle w:val="13"/>
            </w:pPr>
            <w:r>
              <w:t>每立方米大气中细颗粒物含量</w:t>
            </w:r>
          </w:p>
        </w:tc>
        <w:tc>
          <w:tcPr>
            <w:tcW w:w="2088" w:type="dxa"/>
            <w:vAlign w:val="center"/>
          </w:tcPr>
          <w:p>
            <w:pPr>
              <w:pStyle w:val="13"/>
            </w:pPr>
            <w:r>
              <w:t>≤30微克</w:t>
            </w:r>
          </w:p>
        </w:tc>
        <w:tc>
          <w:tcPr>
            <w:tcW w:w="1633"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160" w:type="dxa"/>
            <w:vAlign w:val="center"/>
          </w:tcPr>
          <w:p>
            <w:pPr>
              <w:pStyle w:val="13"/>
            </w:pPr>
            <w:r>
              <w:t>群众满意度(%)</w:t>
            </w:r>
          </w:p>
        </w:tc>
        <w:tc>
          <w:tcPr>
            <w:tcW w:w="4884" w:type="dxa"/>
            <w:vAlign w:val="center"/>
          </w:tcPr>
          <w:p>
            <w:pPr>
              <w:pStyle w:val="13"/>
            </w:pPr>
            <w:r>
              <w:t>调查中满意和较满意的人数占总人数的比例</w:t>
            </w:r>
          </w:p>
        </w:tc>
        <w:tc>
          <w:tcPr>
            <w:tcW w:w="2088" w:type="dxa"/>
            <w:vAlign w:val="center"/>
          </w:tcPr>
          <w:p>
            <w:pPr>
              <w:pStyle w:val="13"/>
            </w:pPr>
            <w:r>
              <w:t>≥90%</w:t>
            </w:r>
          </w:p>
        </w:tc>
        <w:tc>
          <w:tcPr>
            <w:tcW w:w="163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10、城建项目占地补偿款绩效目标表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13012626P000010100190</w:t>
            </w:r>
          </w:p>
        </w:tc>
        <w:tc>
          <w:tcPr>
            <w:tcW w:w="2835" w:type="dxa"/>
            <w:vAlign w:val="center"/>
          </w:tcPr>
          <w:p>
            <w:pPr>
              <w:pStyle w:val="11"/>
            </w:pPr>
            <w:r>
              <w:t>项目名称</w:t>
            </w:r>
          </w:p>
        </w:tc>
        <w:tc>
          <w:tcPr>
            <w:tcW w:w="6095" w:type="dxa"/>
            <w:gridSpan w:val="3"/>
            <w:vAlign w:val="center"/>
          </w:tcPr>
          <w:p>
            <w:pPr>
              <w:pStyle w:val="13"/>
            </w:pPr>
            <w:r>
              <w:t>城建项目占地补偿款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1550.00</w:t>
            </w:r>
          </w:p>
        </w:tc>
        <w:tc>
          <w:tcPr>
            <w:tcW w:w="2835" w:type="dxa"/>
            <w:vAlign w:val="center"/>
          </w:tcPr>
          <w:p>
            <w:pPr>
              <w:pStyle w:val="11"/>
            </w:pPr>
            <w:r>
              <w:t>其中：财政    资金</w:t>
            </w:r>
          </w:p>
        </w:tc>
        <w:tc>
          <w:tcPr>
            <w:tcW w:w="2551" w:type="dxa"/>
            <w:vAlign w:val="center"/>
          </w:tcPr>
          <w:p>
            <w:pPr>
              <w:pStyle w:val="13"/>
            </w:pPr>
            <w:r>
              <w:t>1550.00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该资金将用于支付城建项目占地补偿款。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1.通过占地后的统一建设，使得县城的形象得到了进一步的改善</w:t>
            </w:r>
          </w:p>
          <w:p>
            <w:pPr>
              <w:pStyle w:val="13"/>
            </w:pPr>
            <w:r>
              <w:t>2.经过逐年实施的城建项目，目前项目占地补偿涉及87块地。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涉及占地补偿地块数量</w:t>
            </w:r>
          </w:p>
        </w:tc>
        <w:tc>
          <w:tcPr>
            <w:tcW w:w="5386" w:type="dxa"/>
            <w:vAlign w:val="center"/>
          </w:tcPr>
          <w:p>
            <w:pPr>
              <w:pStyle w:val="13"/>
            </w:pPr>
            <w:r>
              <w:t>涉及占地补偿地块数量</w:t>
            </w:r>
          </w:p>
        </w:tc>
        <w:tc>
          <w:tcPr>
            <w:tcW w:w="2268" w:type="dxa"/>
            <w:vAlign w:val="center"/>
          </w:tcPr>
          <w:p>
            <w:pPr>
              <w:pStyle w:val="13"/>
            </w:pPr>
            <w:r>
              <w:t>87块</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占地款足额拨付率</w:t>
            </w:r>
          </w:p>
        </w:tc>
        <w:tc>
          <w:tcPr>
            <w:tcW w:w="5386" w:type="dxa"/>
            <w:vAlign w:val="center"/>
          </w:tcPr>
          <w:p>
            <w:pPr>
              <w:pStyle w:val="13"/>
            </w:pPr>
            <w:r>
              <w:t>占地款拨付数量占总量的比率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占地款是否及时拨付</w:t>
            </w:r>
          </w:p>
        </w:tc>
        <w:tc>
          <w:tcPr>
            <w:tcW w:w="5386" w:type="dxa"/>
            <w:vAlign w:val="center"/>
          </w:tcPr>
          <w:p>
            <w:pPr>
              <w:pStyle w:val="13"/>
            </w:pPr>
            <w:r>
              <w:t>占地款是否按协议规定及时拨付</w:t>
            </w:r>
          </w:p>
        </w:tc>
        <w:tc>
          <w:tcPr>
            <w:tcW w:w="2268" w:type="dxa"/>
            <w:vAlign w:val="center"/>
          </w:tcPr>
          <w:p>
            <w:pPr>
              <w:pStyle w:val="13"/>
            </w:pPr>
            <w:r>
              <w:t>是</w:t>
            </w:r>
          </w:p>
        </w:tc>
        <w:tc>
          <w:tcPr>
            <w:tcW w:w="1276"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菜园地补助标准</w:t>
            </w:r>
          </w:p>
        </w:tc>
        <w:tc>
          <w:tcPr>
            <w:tcW w:w="5386" w:type="dxa"/>
            <w:vAlign w:val="center"/>
          </w:tcPr>
          <w:p>
            <w:pPr>
              <w:pStyle w:val="13"/>
            </w:pPr>
            <w:r>
              <w:t>菜园地补助标准</w:t>
            </w:r>
          </w:p>
        </w:tc>
        <w:tc>
          <w:tcPr>
            <w:tcW w:w="2268" w:type="dxa"/>
            <w:vAlign w:val="center"/>
          </w:tcPr>
          <w:p>
            <w:pPr>
              <w:pStyle w:val="13"/>
            </w:pPr>
            <w:r>
              <w:t>4800元/亩</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一般耕地补助标准</w:t>
            </w:r>
          </w:p>
        </w:tc>
        <w:tc>
          <w:tcPr>
            <w:tcW w:w="5386" w:type="dxa"/>
            <w:vAlign w:val="center"/>
          </w:tcPr>
          <w:p>
            <w:pPr>
              <w:pStyle w:val="13"/>
            </w:pPr>
            <w:r>
              <w:t>一般耕地补助标准</w:t>
            </w:r>
          </w:p>
        </w:tc>
        <w:tc>
          <w:tcPr>
            <w:tcW w:w="2268" w:type="dxa"/>
            <w:vAlign w:val="center"/>
          </w:tcPr>
          <w:p>
            <w:pPr>
              <w:pStyle w:val="13"/>
            </w:pPr>
            <w:r>
              <w:t>2400元/亩</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租赁户生活情况</w:t>
            </w:r>
          </w:p>
        </w:tc>
        <w:tc>
          <w:tcPr>
            <w:tcW w:w="5386" w:type="dxa"/>
            <w:vAlign w:val="center"/>
          </w:tcPr>
          <w:p>
            <w:pPr>
              <w:pStyle w:val="13"/>
            </w:pPr>
            <w:r>
              <w:t>占地款的拨付对租地户生活情况的保障</w:t>
            </w:r>
          </w:p>
        </w:tc>
        <w:tc>
          <w:tcPr>
            <w:tcW w:w="2268" w:type="dxa"/>
            <w:vAlign w:val="center"/>
          </w:tcPr>
          <w:p>
            <w:pPr>
              <w:pStyle w:val="13"/>
            </w:pPr>
            <w:r>
              <w:t>基本保障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占地后的统一建设使县城形象较以往的改善情况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调查中满意和较满意人的人数占总人数的比率</w:t>
            </w:r>
          </w:p>
        </w:tc>
        <w:tc>
          <w:tcPr>
            <w:tcW w:w="2268" w:type="dxa"/>
            <w:vAlign w:val="center"/>
          </w:tcPr>
          <w:p>
            <w:pPr>
              <w:pStyle w:val="13"/>
            </w:pPr>
            <w:r>
              <w:t>≥90%</w:t>
            </w:r>
          </w:p>
        </w:tc>
        <w:tc>
          <w:tcPr>
            <w:tcW w:w="1276" w:type="dxa"/>
            <w:vAlign w:val="center"/>
          </w:tcPr>
          <w:p>
            <w:pPr>
              <w:pStyle w:val="13"/>
            </w:pPr>
            <w:r>
              <w:t>调差问卷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11、城区道路洒水水费绩效目标表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13012626P000020100197</w:t>
            </w:r>
          </w:p>
        </w:tc>
        <w:tc>
          <w:tcPr>
            <w:tcW w:w="2835" w:type="dxa"/>
            <w:vAlign w:val="center"/>
          </w:tcPr>
          <w:p>
            <w:pPr>
              <w:pStyle w:val="11"/>
            </w:pPr>
            <w:r>
              <w:t>项目名称</w:t>
            </w:r>
          </w:p>
        </w:tc>
        <w:tc>
          <w:tcPr>
            <w:tcW w:w="6095" w:type="dxa"/>
            <w:gridSpan w:val="3"/>
            <w:vAlign w:val="center"/>
          </w:tcPr>
          <w:p>
            <w:pPr>
              <w:pStyle w:val="13"/>
            </w:pPr>
            <w:r>
              <w:t>城区道路洒水水费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838.00</w:t>
            </w:r>
          </w:p>
        </w:tc>
        <w:tc>
          <w:tcPr>
            <w:tcW w:w="2835" w:type="dxa"/>
            <w:vAlign w:val="center"/>
          </w:tcPr>
          <w:p>
            <w:pPr>
              <w:pStyle w:val="11"/>
            </w:pPr>
            <w:r>
              <w:t>其中：财政    资金</w:t>
            </w:r>
          </w:p>
        </w:tc>
        <w:tc>
          <w:tcPr>
            <w:tcW w:w="2551" w:type="dxa"/>
            <w:vAlign w:val="center"/>
          </w:tcPr>
          <w:p>
            <w:pPr>
              <w:pStyle w:val="13"/>
            </w:pPr>
            <w:r>
              <w:t>838.00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该资金将用于支付城区道路洒水水费。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1.城区道路喷洒用水共使用38辆环保车辆。</w:t>
            </w:r>
            <w:r>
              <w:tab/>
            </w:r>
          </w:p>
          <w:p>
            <w:pPr>
              <w:pStyle w:val="13"/>
            </w:pPr>
            <w:r>
              <w:t>2.项目的实施，将有效改善街区的环境。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环保用水车辆数量</w:t>
            </w:r>
          </w:p>
        </w:tc>
        <w:tc>
          <w:tcPr>
            <w:tcW w:w="5386" w:type="dxa"/>
            <w:vAlign w:val="center"/>
          </w:tcPr>
          <w:p>
            <w:pPr>
              <w:pStyle w:val="13"/>
            </w:pPr>
            <w:r>
              <w:t>环保用水车辆总数量</w:t>
            </w:r>
          </w:p>
        </w:tc>
        <w:tc>
          <w:tcPr>
            <w:tcW w:w="2268" w:type="dxa"/>
            <w:vAlign w:val="center"/>
          </w:tcPr>
          <w:p>
            <w:pPr>
              <w:pStyle w:val="13"/>
            </w:pPr>
            <w:r>
              <w:t>38辆</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道路喷洒验收合格率</w:t>
            </w:r>
          </w:p>
        </w:tc>
        <w:tc>
          <w:tcPr>
            <w:tcW w:w="5386" w:type="dxa"/>
            <w:vAlign w:val="center"/>
          </w:tcPr>
          <w:p>
            <w:pPr>
              <w:pStyle w:val="13"/>
            </w:pPr>
            <w:r>
              <w:t>道路喷洒验收合格数量占总量的比例</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是否每日按时喷洒</w:t>
            </w:r>
          </w:p>
        </w:tc>
        <w:tc>
          <w:tcPr>
            <w:tcW w:w="5386" w:type="dxa"/>
            <w:vAlign w:val="center"/>
          </w:tcPr>
          <w:p>
            <w:pPr>
              <w:pStyle w:val="13"/>
            </w:pPr>
            <w:r>
              <w:t>是否按合同规定每日按时喷洒</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水价标准</w:t>
            </w:r>
          </w:p>
        </w:tc>
        <w:tc>
          <w:tcPr>
            <w:tcW w:w="5386" w:type="dxa"/>
            <w:vAlign w:val="center"/>
          </w:tcPr>
          <w:p>
            <w:pPr>
              <w:pStyle w:val="13"/>
            </w:pPr>
            <w:r>
              <w:t>水价标准</w:t>
            </w:r>
          </w:p>
        </w:tc>
        <w:tc>
          <w:tcPr>
            <w:tcW w:w="2268" w:type="dxa"/>
            <w:vAlign w:val="center"/>
          </w:tcPr>
          <w:p>
            <w:pPr>
              <w:pStyle w:val="13"/>
            </w:pPr>
            <w:r>
              <w:t>2.9元/方</w:t>
            </w:r>
          </w:p>
        </w:tc>
        <w:tc>
          <w:tcPr>
            <w:tcW w:w="1276" w:type="dxa"/>
            <w:vAlign w:val="center"/>
          </w:tcPr>
          <w:p>
            <w:pPr>
              <w:pStyle w:val="13"/>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街区环境改善情况</w:t>
            </w:r>
          </w:p>
        </w:tc>
        <w:tc>
          <w:tcPr>
            <w:tcW w:w="5386" w:type="dxa"/>
            <w:vAlign w:val="center"/>
          </w:tcPr>
          <w:p>
            <w:pPr>
              <w:pStyle w:val="13"/>
            </w:pPr>
            <w:r>
              <w:t>街区环境较以往的改善情况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12、城区防内涝排水设施提升改造项目增发国债县级配套绩效目标表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62"/>
        <w:gridCol w:w="2457"/>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13012626P00002110026X</w:t>
            </w:r>
          </w:p>
        </w:tc>
        <w:tc>
          <w:tcPr>
            <w:tcW w:w="2835" w:type="dxa"/>
            <w:vAlign w:val="center"/>
          </w:tcPr>
          <w:p>
            <w:pPr>
              <w:pStyle w:val="11"/>
            </w:pPr>
            <w:r>
              <w:t>项目名称</w:t>
            </w:r>
          </w:p>
        </w:tc>
        <w:tc>
          <w:tcPr>
            <w:tcW w:w="6095" w:type="dxa"/>
            <w:gridSpan w:val="3"/>
            <w:vAlign w:val="center"/>
          </w:tcPr>
          <w:p>
            <w:pPr>
              <w:pStyle w:val="13"/>
            </w:pPr>
            <w:r>
              <w:t>城区防内涝排水设施提升改造项目增发国债县级配套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610.40</w:t>
            </w:r>
          </w:p>
        </w:tc>
        <w:tc>
          <w:tcPr>
            <w:tcW w:w="2835" w:type="dxa"/>
            <w:vAlign w:val="center"/>
          </w:tcPr>
          <w:p>
            <w:pPr>
              <w:pStyle w:val="11"/>
            </w:pPr>
            <w:r>
              <w:t>其中：财政    资金</w:t>
            </w:r>
          </w:p>
        </w:tc>
        <w:tc>
          <w:tcPr>
            <w:tcW w:w="2362" w:type="dxa"/>
            <w:vAlign w:val="center"/>
          </w:tcPr>
          <w:p>
            <w:pPr>
              <w:pStyle w:val="13"/>
            </w:pPr>
            <w:r>
              <w:t>610.40</w:t>
            </w:r>
          </w:p>
        </w:tc>
        <w:tc>
          <w:tcPr>
            <w:tcW w:w="2457"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该资金将用于支付城区防内涝排水设施提升改造项目增发国债县级配套。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62" w:type="dxa"/>
            <w:vAlign w:val="center"/>
          </w:tcPr>
          <w:p>
            <w:pPr>
              <w:pStyle w:val="11"/>
            </w:pPr>
            <w:r>
              <w:t>10月底</w:t>
            </w:r>
          </w:p>
        </w:tc>
        <w:tc>
          <w:tcPr>
            <w:tcW w:w="373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362" w:type="dxa"/>
            <w:vAlign w:val="center"/>
          </w:tcPr>
          <w:p>
            <w:pPr>
              <w:pStyle w:val="14"/>
            </w:pPr>
            <w:r>
              <w:t xml:space="preserve"> </w:t>
            </w:r>
          </w:p>
        </w:tc>
        <w:tc>
          <w:tcPr>
            <w:tcW w:w="373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1.项目的实施，将进一步完善城市地下管网，有效提高排涝水平。</w:t>
            </w:r>
            <w:r>
              <w:tab/>
            </w:r>
            <w:r>
              <w:tab/>
            </w:r>
            <w:r>
              <w:tab/>
            </w:r>
          </w:p>
          <w:p>
            <w:pPr>
              <w:pStyle w:val="13"/>
            </w:pPr>
            <w:r>
              <w:t>2.项目的实施，共建设雨水管道13692米、污水管道13811米、中水管道17070米。</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233"/>
        <w:gridCol w:w="2124"/>
        <w:gridCol w:w="15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233" w:type="dxa"/>
            <w:vAlign w:val="center"/>
          </w:tcPr>
          <w:p>
            <w:pPr>
              <w:pStyle w:val="11"/>
            </w:pPr>
            <w:r>
              <w:t>绩效指标描述</w:t>
            </w:r>
          </w:p>
        </w:tc>
        <w:tc>
          <w:tcPr>
            <w:tcW w:w="2124" w:type="dxa"/>
            <w:vAlign w:val="center"/>
          </w:tcPr>
          <w:p>
            <w:pPr>
              <w:pStyle w:val="11"/>
            </w:pPr>
            <w:r>
              <w:t>指标值</w:t>
            </w:r>
          </w:p>
        </w:tc>
        <w:tc>
          <w:tcPr>
            <w:tcW w:w="15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建设雨水管道</w:t>
            </w:r>
          </w:p>
        </w:tc>
        <w:tc>
          <w:tcPr>
            <w:tcW w:w="5233" w:type="dxa"/>
            <w:vAlign w:val="center"/>
          </w:tcPr>
          <w:p>
            <w:pPr>
              <w:pStyle w:val="13"/>
            </w:pPr>
            <w:r>
              <w:t>建设雨水管道长度</w:t>
            </w:r>
          </w:p>
        </w:tc>
        <w:tc>
          <w:tcPr>
            <w:tcW w:w="2124" w:type="dxa"/>
            <w:vAlign w:val="center"/>
          </w:tcPr>
          <w:p>
            <w:pPr>
              <w:pStyle w:val="13"/>
            </w:pPr>
            <w:r>
              <w:t>13692米</w:t>
            </w:r>
          </w:p>
        </w:tc>
        <w:tc>
          <w:tcPr>
            <w:tcW w:w="1573"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建设污水管道</w:t>
            </w:r>
          </w:p>
        </w:tc>
        <w:tc>
          <w:tcPr>
            <w:tcW w:w="5233" w:type="dxa"/>
            <w:vAlign w:val="center"/>
          </w:tcPr>
          <w:p>
            <w:pPr>
              <w:pStyle w:val="13"/>
            </w:pPr>
            <w:r>
              <w:t>建设污水管道长度</w:t>
            </w:r>
          </w:p>
        </w:tc>
        <w:tc>
          <w:tcPr>
            <w:tcW w:w="2124" w:type="dxa"/>
            <w:vAlign w:val="center"/>
          </w:tcPr>
          <w:p>
            <w:pPr>
              <w:pStyle w:val="13"/>
            </w:pPr>
            <w:r>
              <w:t>13811米</w:t>
            </w:r>
          </w:p>
        </w:tc>
        <w:tc>
          <w:tcPr>
            <w:tcW w:w="1573"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建设中水管道</w:t>
            </w:r>
          </w:p>
        </w:tc>
        <w:tc>
          <w:tcPr>
            <w:tcW w:w="5233" w:type="dxa"/>
            <w:vAlign w:val="center"/>
          </w:tcPr>
          <w:p>
            <w:pPr>
              <w:pStyle w:val="13"/>
            </w:pPr>
            <w:r>
              <w:t>建设中水管道长度</w:t>
            </w:r>
          </w:p>
        </w:tc>
        <w:tc>
          <w:tcPr>
            <w:tcW w:w="2124" w:type="dxa"/>
            <w:vAlign w:val="center"/>
          </w:tcPr>
          <w:p>
            <w:pPr>
              <w:pStyle w:val="13"/>
            </w:pPr>
            <w:r>
              <w:t>17070米</w:t>
            </w:r>
          </w:p>
        </w:tc>
        <w:tc>
          <w:tcPr>
            <w:tcW w:w="1573"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233" w:type="dxa"/>
            <w:vAlign w:val="center"/>
          </w:tcPr>
          <w:p>
            <w:pPr>
              <w:pStyle w:val="13"/>
            </w:pPr>
            <w:r>
              <w:t>验收合格数量占总量的比率</w:t>
            </w:r>
          </w:p>
        </w:tc>
        <w:tc>
          <w:tcPr>
            <w:tcW w:w="2124" w:type="dxa"/>
            <w:vAlign w:val="center"/>
          </w:tcPr>
          <w:p>
            <w:pPr>
              <w:pStyle w:val="13"/>
            </w:pPr>
            <w:r>
              <w:t>100%</w:t>
            </w:r>
          </w:p>
        </w:tc>
        <w:tc>
          <w:tcPr>
            <w:tcW w:w="157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233" w:type="dxa"/>
            <w:vAlign w:val="center"/>
          </w:tcPr>
          <w:p>
            <w:pPr>
              <w:pStyle w:val="13"/>
            </w:pPr>
            <w:r>
              <w:t>按时完成工程数量占总工程量的比例</w:t>
            </w:r>
          </w:p>
        </w:tc>
        <w:tc>
          <w:tcPr>
            <w:tcW w:w="2124" w:type="dxa"/>
            <w:vAlign w:val="center"/>
          </w:tcPr>
          <w:p>
            <w:pPr>
              <w:pStyle w:val="13"/>
            </w:pPr>
            <w:r>
              <w:t>100%</w:t>
            </w:r>
          </w:p>
        </w:tc>
        <w:tc>
          <w:tcPr>
            <w:tcW w:w="157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233" w:type="dxa"/>
            <w:vAlign w:val="center"/>
          </w:tcPr>
          <w:p>
            <w:pPr>
              <w:pStyle w:val="13"/>
            </w:pPr>
            <w:r>
              <w:t>建设雨水管道成本</w:t>
            </w:r>
          </w:p>
        </w:tc>
        <w:tc>
          <w:tcPr>
            <w:tcW w:w="2124" w:type="dxa"/>
            <w:vAlign w:val="center"/>
          </w:tcPr>
          <w:p>
            <w:pPr>
              <w:pStyle w:val="13"/>
            </w:pPr>
            <w:r>
              <w:t>1191.19元/米</w:t>
            </w:r>
          </w:p>
        </w:tc>
        <w:tc>
          <w:tcPr>
            <w:tcW w:w="1573" w:type="dxa"/>
            <w:vAlign w:val="center"/>
          </w:tcPr>
          <w:p>
            <w:pPr>
              <w:pStyle w:val="13"/>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233" w:type="dxa"/>
            <w:vAlign w:val="center"/>
          </w:tcPr>
          <w:p>
            <w:pPr>
              <w:pStyle w:val="13"/>
            </w:pPr>
            <w:r>
              <w:t>建设污水管道成本</w:t>
            </w:r>
          </w:p>
        </w:tc>
        <w:tc>
          <w:tcPr>
            <w:tcW w:w="2124" w:type="dxa"/>
            <w:vAlign w:val="center"/>
          </w:tcPr>
          <w:p>
            <w:pPr>
              <w:pStyle w:val="13"/>
            </w:pPr>
            <w:r>
              <w:t>839.48元/米</w:t>
            </w:r>
          </w:p>
        </w:tc>
        <w:tc>
          <w:tcPr>
            <w:tcW w:w="1573" w:type="dxa"/>
            <w:vAlign w:val="center"/>
          </w:tcPr>
          <w:p>
            <w:pPr>
              <w:pStyle w:val="13"/>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233" w:type="dxa"/>
            <w:vAlign w:val="center"/>
          </w:tcPr>
          <w:p>
            <w:pPr>
              <w:pStyle w:val="13"/>
            </w:pPr>
            <w:r>
              <w:t>建设中水管道成本</w:t>
            </w:r>
          </w:p>
        </w:tc>
        <w:tc>
          <w:tcPr>
            <w:tcW w:w="2124" w:type="dxa"/>
            <w:vAlign w:val="center"/>
          </w:tcPr>
          <w:p>
            <w:pPr>
              <w:pStyle w:val="13"/>
            </w:pPr>
            <w:r>
              <w:t>868.78元/米</w:t>
            </w:r>
          </w:p>
        </w:tc>
        <w:tc>
          <w:tcPr>
            <w:tcW w:w="1573" w:type="dxa"/>
            <w:vAlign w:val="center"/>
          </w:tcPr>
          <w:p>
            <w:pPr>
              <w:pStyle w:val="13"/>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建筑工程综合利用率</w:t>
            </w:r>
          </w:p>
        </w:tc>
        <w:tc>
          <w:tcPr>
            <w:tcW w:w="5233" w:type="dxa"/>
            <w:vAlign w:val="center"/>
          </w:tcPr>
          <w:p>
            <w:pPr>
              <w:pStyle w:val="13"/>
            </w:pPr>
            <w:r>
              <w:t>建筑工程综合利用率</w:t>
            </w:r>
          </w:p>
        </w:tc>
        <w:tc>
          <w:tcPr>
            <w:tcW w:w="2124" w:type="dxa"/>
            <w:vAlign w:val="center"/>
          </w:tcPr>
          <w:p>
            <w:pPr>
              <w:pStyle w:val="13"/>
            </w:pPr>
            <w:r>
              <w:t>100%</w:t>
            </w:r>
          </w:p>
        </w:tc>
        <w:tc>
          <w:tcPr>
            <w:tcW w:w="1573"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可持续使用时间</w:t>
            </w:r>
          </w:p>
        </w:tc>
        <w:tc>
          <w:tcPr>
            <w:tcW w:w="5233" w:type="dxa"/>
            <w:vAlign w:val="center"/>
          </w:tcPr>
          <w:p>
            <w:pPr>
              <w:pStyle w:val="13"/>
            </w:pPr>
            <w:r>
              <w:t>可持续使用时间</w:t>
            </w:r>
          </w:p>
        </w:tc>
        <w:tc>
          <w:tcPr>
            <w:tcW w:w="2124" w:type="dxa"/>
            <w:vAlign w:val="center"/>
          </w:tcPr>
          <w:p>
            <w:pPr>
              <w:pStyle w:val="13"/>
            </w:pPr>
            <w:r>
              <w:t>15年</w:t>
            </w:r>
          </w:p>
        </w:tc>
        <w:tc>
          <w:tcPr>
            <w:tcW w:w="1573" w:type="dxa"/>
            <w:vAlign w:val="center"/>
          </w:tcPr>
          <w:p>
            <w:pPr>
              <w:pStyle w:val="13"/>
            </w:pPr>
            <w:r>
              <w:t>设计年限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233" w:type="dxa"/>
            <w:vAlign w:val="center"/>
          </w:tcPr>
          <w:p>
            <w:pPr>
              <w:pStyle w:val="13"/>
            </w:pPr>
            <w:r>
              <w:t>调查中满意和较满意的人数占总人数的比率</w:t>
            </w:r>
          </w:p>
        </w:tc>
        <w:tc>
          <w:tcPr>
            <w:tcW w:w="2124" w:type="dxa"/>
            <w:vAlign w:val="center"/>
          </w:tcPr>
          <w:p>
            <w:pPr>
              <w:pStyle w:val="13"/>
            </w:pPr>
            <w:r>
              <w:t>≥90%</w:t>
            </w:r>
          </w:p>
        </w:tc>
        <w:tc>
          <w:tcPr>
            <w:tcW w:w="157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13、城区公园及道路绿化养护费绩效目标表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13012626P00002210006U</w:t>
            </w:r>
          </w:p>
        </w:tc>
        <w:tc>
          <w:tcPr>
            <w:tcW w:w="2835" w:type="dxa"/>
            <w:vAlign w:val="center"/>
          </w:tcPr>
          <w:p>
            <w:pPr>
              <w:pStyle w:val="11"/>
            </w:pPr>
            <w:r>
              <w:t>项目名称</w:t>
            </w:r>
          </w:p>
        </w:tc>
        <w:tc>
          <w:tcPr>
            <w:tcW w:w="6095" w:type="dxa"/>
            <w:gridSpan w:val="3"/>
            <w:vAlign w:val="center"/>
          </w:tcPr>
          <w:p>
            <w:pPr>
              <w:pStyle w:val="13"/>
            </w:pPr>
            <w:r>
              <w:t>城区公园及道路绿化养护费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该资金将用于支付城区公园及道路绿化养护费。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1.项目的实施，共托管城区绿地138.13万平方米。</w:t>
            </w:r>
          </w:p>
          <w:p>
            <w:pPr>
              <w:pStyle w:val="13"/>
            </w:pPr>
            <w:r>
              <w:t>2.项目的实施，使得城区环境得到了极大的改善。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绿地管护面积</w:t>
            </w:r>
          </w:p>
        </w:tc>
        <w:tc>
          <w:tcPr>
            <w:tcW w:w="5386" w:type="dxa"/>
            <w:vAlign w:val="center"/>
          </w:tcPr>
          <w:p>
            <w:pPr>
              <w:pStyle w:val="13"/>
            </w:pPr>
            <w:r>
              <w:t>绿地管护面积</w:t>
            </w:r>
          </w:p>
        </w:tc>
        <w:tc>
          <w:tcPr>
            <w:tcW w:w="2268" w:type="dxa"/>
            <w:vAlign w:val="center"/>
          </w:tcPr>
          <w:p>
            <w:pPr>
              <w:pStyle w:val="13"/>
            </w:pPr>
            <w:r>
              <w:t>≥138.13万平方米</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绿地管护验收合格率</w:t>
            </w:r>
          </w:p>
        </w:tc>
        <w:tc>
          <w:tcPr>
            <w:tcW w:w="2268" w:type="dxa"/>
            <w:vAlign w:val="center"/>
          </w:tcPr>
          <w:p>
            <w:pPr>
              <w:pStyle w:val="13"/>
            </w:pPr>
            <w:r>
              <w:t>≥98%</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管护期间问题整改时间</w:t>
            </w:r>
          </w:p>
        </w:tc>
        <w:tc>
          <w:tcPr>
            <w:tcW w:w="5386" w:type="dxa"/>
            <w:vAlign w:val="center"/>
          </w:tcPr>
          <w:p>
            <w:pPr>
              <w:pStyle w:val="13"/>
            </w:pPr>
            <w:r>
              <w:t>管护期间问题整改时间</w:t>
            </w:r>
          </w:p>
        </w:tc>
        <w:tc>
          <w:tcPr>
            <w:tcW w:w="2268" w:type="dxa"/>
            <w:vAlign w:val="center"/>
          </w:tcPr>
          <w:p>
            <w:pPr>
              <w:pStyle w:val="13"/>
            </w:pPr>
            <w:r>
              <w:t>≤3天</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月平均绿地管护费用</w:t>
            </w:r>
          </w:p>
        </w:tc>
        <w:tc>
          <w:tcPr>
            <w:tcW w:w="5386" w:type="dxa"/>
            <w:vAlign w:val="center"/>
          </w:tcPr>
          <w:p>
            <w:pPr>
              <w:pStyle w:val="13"/>
            </w:pPr>
            <w:r>
              <w:t>月平均绿地管护费用</w:t>
            </w:r>
          </w:p>
        </w:tc>
        <w:tc>
          <w:tcPr>
            <w:tcW w:w="2268" w:type="dxa"/>
            <w:vAlign w:val="center"/>
          </w:tcPr>
          <w:p>
            <w:pPr>
              <w:pStyle w:val="13"/>
            </w:pPr>
            <w:r>
              <w:t>≤52.67万元/月</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新增苗木成活率</w:t>
            </w:r>
          </w:p>
        </w:tc>
        <w:tc>
          <w:tcPr>
            <w:tcW w:w="5386" w:type="dxa"/>
            <w:vAlign w:val="center"/>
          </w:tcPr>
          <w:p>
            <w:pPr>
              <w:pStyle w:val="13"/>
            </w:pPr>
            <w:r>
              <w:t>新增苗木成活数量占总量的比率</w:t>
            </w:r>
          </w:p>
        </w:tc>
        <w:tc>
          <w:tcPr>
            <w:tcW w:w="2268" w:type="dxa"/>
            <w:vAlign w:val="center"/>
          </w:tcPr>
          <w:p>
            <w:pPr>
              <w:pStyle w:val="13"/>
            </w:pPr>
            <w:r>
              <w:t>≥98%</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14、城区环卫保洁托管运营费项目绩效目标表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13012626P000020100170</w:t>
            </w:r>
          </w:p>
        </w:tc>
        <w:tc>
          <w:tcPr>
            <w:tcW w:w="2835" w:type="dxa"/>
            <w:vAlign w:val="center"/>
          </w:tcPr>
          <w:p>
            <w:pPr>
              <w:pStyle w:val="11"/>
            </w:pPr>
            <w:r>
              <w:t>项目名称</w:t>
            </w:r>
          </w:p>
        </w:tc>
        <w:tc>
          <w:tcPr>
            <w:tcW w:w="6095" w:type="dxa"/>
            <w:gridSpan w:val="3"/>
            <w:vAlign w:val="center"/>
          </w:tcPr>
          <w:p>
            <w:pPr>
              <w:pStyle w:val="13"/>
            </w:pPr>
            <w:r>
              <w:t>城区环卫保洁托管运营费项目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1350.00</w:t>
            </w:r>
          </w:p>
        </w:tc>
        <w:tc>
          <w:tcPr>
            <w:tcW w:w="2835" w:type="dxa"/>
            <w:vAlign w:val="center"/>
          </w:tcPr>
          <w:p>
            <w:pPr>
              <w:pStyle w:val="11"/>
            </w:pPr>
            <w:r>
              <w:t>其中：财政    资金</w:t>
            </w:r>
          </w:p>
        </w:tc>
        <w:tc>
          <w:tcPr>
            <w:tcW w:w="2551" w:type="dxa"/>
            <w:vAlign w:val="center"/>
          </w:tcPr>
          <w:p>
            <w:pPr>
              <w:pStyle w:val="13"/>
            </w:pPr>
            <w:r>
              <w:t>1350.00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该资金将用于支付城区环卫保洁托管运营费。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1.计划完成277.81万平方米的环境卫生保洁。</w:t>
            </w:r>
            <w:r>
              <w:tab/>
            </w:r>
            <w:r>
              <w:tab/>
            </w:r>
            <w:r>
              <w:tab/>
            </w:r>
            <w:r>
              <w:tab/>
            </w:r>
            <w:r>
              <w:tab/>
            </w:r>
            <w:r>
              <w:tab/>
            </w:r>
          </w:p>
          <w:p>
            <w:pPr>
              <w:pStyle w:val="13"/>
            </w:pPr>
            <w:r>
              <w:t>2.每天对县城主次干道、小街小巷进行不间断保洁，全面清扫，提升周边居民舒适感。</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城区内保洁面积</w:t>
            </w:r>
          </w:p>
        </w:tc>
        <w:tc>
          <w:tcPr>
            <w:tcW w:w="5386" w:type="dxa"/>
            <w:vAlign w:val="center"/>
          </w:tcPr>
          <w:p>
            <w:pPr>
              <w:pStyle w:val="13"/>
            </w:pPr>
            <w:r>
              <w:t>城区内保洁面积</w:t>
            </w:r>
          </w:p>
        </w:tc>
        <w:tc>
          <w:tcPr>
            <w:tcW w:w="2268" w:type="dxa"/>
            <w:vAlign w:val="center"/>
          </w:tcPr>
          <w:p>
            <w:pPr>
              <w:pStyle w:val="13"/>
            </w:pPr>
            <w:r>
              <w:t>≥277.81万平方米</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保洁任务完成情况</w:t>
            </w:r>
          </w:p>
        </w:tc>
        <w:tc>
          <w:tcPr>
            <w:tcW w:w="5386" w:type="dxa"/>
            <w:vAlign w:val="center"/>
          </w:tcPr>
          <w:p>
            <w:pPr>
              <w:pStyle w:val="13"/>
            </w:pPr>
            <w:r>
              <w:t>保洁任务的完成率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及时完成清扫</w:t>
            </w:r>
          </w:p>
        </w:tc>
        <w:tc>
          <w:tcPr>
            <w:tcW w:w="5386" w:type="dxa"/>
            <w:vAlign w:val="center"/>
          </w:tcPr>
          <w:p>
            <w:pPr>
              <w:pStyle w:val="13"/>
            </w:pPr>
            <w:r>
              <w:t>是否按合同规定及时完成清扫</w:t>
            </w:r>
          </w:p>
        </w:tc>
        <w:tc>
          <w:tcPr>
            <w:tcW w:w="2268" w:type="dxa"/>
            <w:vAlign w:val="center"/>
          </w:tcPr>
          <w:p>
            <w:pPr>
              <w:pStyle w:val="13"/>
            </w:pPr>
            <w:r>
              <w:t>是</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成本是否控制在预算范围内</w:t>
            </w:r>
          </w:p>
        </w:tc>
        <w:tc>
          <w:tcPr>
            <w:tcW w:w="5386" w:type="dxa"/>
            <w:vAlign w:val="center"/>
          </w:tcPr>
          <w:p>
            <w:pPr>
              <w:pStyle w:val="13"/>
            </w:pPr>
            <w:r>
              <w:t>成本是否控制在预算范围内</w:t>
            </w:r>
          </w:p>
        </w:tc>
        <w:tc>
          <w:tcPr>
            <w:tcW w:w="2268" w:type="dxa"/>
            <w:vAlign w:val="center"/>
          </w:tcPr>
          <w:p>
            <w:pPr>
              <w:pStyle w:val="13"/>
            </w:pPr>
            <w:r>
              <w:t>是</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受益群体数量</w:t>
            </w:r>
          </w:p>
        </w:tc>
        <w:tc>
          <w:tcPr>
            <w:tcW w:w="5386" w:type="dxa"/>
            <w:vAlign w:val="center"/>
          </w:tcPr>
          <w:p>
            <w:pPr>
              <w:pStyle w:val="13"/>
            </w:pPr>
            <w:r>
              <w:t>受益群体数量</w:t>
            </w:r>
          </w:p>
        </w:tc>
        <w:tc>
          <w:tcPr>
            <w:tcW w:w="2268" w:type="dxa"/>
            <w:vAlign w:val="center"/>
          </w:tcPr>
          <w:p>
            <w:pPr>
              <w:pStyle w:val="13"/>
            </w:pPr>
            <w:r>
              <w:t>≥7万人</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城区环境改善</w:t>
            </w:r>
          </w:p>
        </w:tc>
        <w:tc>
          <w:tcPr>
            <w:tcW w:w="5386" w:type="dxa"/>
            <w:vAlign w:val="center"/>
          </w:tcPr>
          <w:p>
            <w:pPr>
              <w:pStyle w:val="13"/>
            </w:pPr>
            <w:r>
              <w:t>城区内环境较以往的改善情况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15、城区垃圾分类收集点建设工程绩效目标表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13012626P00001610005P</w:t>
            </w:r>
          </w:p>
        </w:tc>
        <w:tc>
          <w:tcPr>
            <w:tcW w:w="2835" w:type="dxa"/>
            <w:vAlign w:val="center"/>
          </w:tcPr>
          <w:p>
            <w:pPr>
              <w:pStyle w:val="11"/>
            </w:pPr>
            <w:r>
              <w:t>项目名称</w:t>
            </w:r>
          </w:p>
        </w:tc>
        <w:tc>
          <w:tcPr>
            <w:tcW w:w="6095" w:type="dxa"/>
            <w:gridSpan w:val="3"/>
            <w:vAlign w:val="center"/>
          </w:tcPr>
          <w:p>
            <w:pPr>
              <w:pStyle w:val="13"/>
            </w:pPr>
            <w:r>
              <w:t>城区垃圾分类收集点建设工程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200.07</w:t>
            </w:r>
          </w:p>
        </w:tc>
        <w:tc>
          <w:tcPr>
            <w:tcW w:w="2835" w:type="dxa"/>
            <w:vAlign w:val="center"/>
          </w:tcPr>
          <w:p>
            <w:pPr>
              <w:pStyle w:val="11"/>
            </w:pPr>
            <w:r>
              <w:t>其中：财政    资金</w:t>
            </w:r>
          </w:p>
        </w:tc>
        <w:tc>
          <w:tcPr>
            <w:tcW w:w="2551" w:type="dxa"/>
            <w:vAlign w:val="center"/>
          </w:tcPr>
          <w:p>
            <w:pPr>
              <w:pStyle w:val="13"/>
            </w:pPr>
            <w:r>
              <w:t>200.07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该资金将用于支付城区垃圾分类收集点建设工程。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1.项目的实施，将有效改善试点区居民的生活环境；促进我县实现分类容器规范、分类标识规范、分类投放规范、分类收集规范、分类运输规范、分类处置规范。</w:t>
            </w:r>
          </w:p>
          <w:p>
            <w:pPr>
              <w:pStyle w:val="13"/>
            </w:pPr>
            <w:r>
              <w:t>2.生活垃圾分类收集点建设共涉及147个居民小区，项目的实施将进一步提升我县人民对生活垃圾分类的认识。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实施垃圾分类收集点的小区数量</w:t>
            </w:r>
          </w:p>
        </w:tc>
        <w:tc>
          <w:tcPr>
            <w:tcW w:w="5386" w:type="dxa"/>
            <w:vAlign w:val="center"/>
          </w:tcPr>
          <w:p>
            <w:pPr>
              <w:pStyle w:val="13"/>
            </w:pPr>
            <w:r>
              <w:t>实施垃圾分类收集点的小区数量</w:t>
            </w:r>
          </w:p>
        </w:tc>
        <w:tc>
          <w:tcPr>
            <w:tcW w:w="2268" w:type="dxa"/>
            <w:vAlign w:val="center"/>
          </w:tcPr>
          <w:p>
            <w:pPr>
              <w:pStyle w:val="13"/>
            </w:pPr>
            <w:r>
              <w:t>147个</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生活垃圾分类处理率</w:t>
            </w:r>
          </w:p>
        </w:tc>
        <w:tc>
          <w:tcPr>
            <w:tcW w:w="5386" w:type="dxa"/>
            <w:vAlign w:val="center"/>
          </w:tcPr>
          <w:p>
            <w:pPr>
              <w:pStyle w:val="13"/>
            </w:pPr>
            <w:r>
              <w:t>生活垃圾分类处理量占试点区垃圾总量的比率</w:t>
            </w:r>
          </w:p>
        </w:tc>
        <w:tc>
          <w:tcPr>
            <w:tcW w:w="2268" w:type="dxa"/>
            <w:vAlign w:val="center"/>
          </w:tcPr>
          <w:p>
            <w:pPr>
              <w:pStyle w:val="13"/>
            </w:pPr>
            <w:r>
              <w:t>≥98%</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及时处理率</w:t>
            </w:r>
          </w:p>
        </w:tc>
        <w:tc>
          <w:tcPr>
            <w:tcW w:w="5386" w:type="dxa"/>
            <w:vAlign w:val="center"/>
          </w:tcPr>
          <w:p>
            <w:pPr>
              <w:pStyle w:val="13"/>
            </w:pPr>
            <w:r>
              <w:t>及时处理生活垃圾量占试点区垃圾总量的比率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试点区生活环境改善情况</w:t>
            </w:r>
          </w:p>
        </w:tc>
        <w:tc>
          <w:tcPr>
            <w:tcW w:w="5386" w:type="dxa"/>
            <w:vAlign w:val="center"/>
          </w:tcPr>
          <w:p>
            <w:pPr>
              <w:pStyle w:val="13"/>
            </w:pPr>
            <w:r>
              <w:t>实施垃圾分类后试点区生活环境的改善情况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达到生活垃圾分类的宣传效果</w:t>
            </w:r>
          </w:p>
        </w:tc>
        <w:tc>
          <w:tcPr>
            <w:tcW w:w="5386" w:type="dxa"/>
            <w:vAlign w:val="center"/>
          </w:tcPr>
          <w:p>
            <w:pPr>
              <w:pStyle w:val="13"/>
            </w:pPr>
            <w:r>
              <w:t>试点区项目的实施是否达到生活垃圾分类的宣传效果</w:t>
            </w:r>
          </w:p>
        </w:tc>
        <w:tc>
          <w:tcPr>
            <w:tcW w:w="2268" w:type="dxa"/>
            <w:vAlign w:val="center"/>
          </w:tcPr>
          <w:p>
            <w:pPr>
              <w:pStyle w:val="13"/>
            </w:pPr>
            <w:r>
              <w:t>达到</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16、城区市政消防栓（水鹤）安装施工绩效目标表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13012626P00002110033Y</w:t>
            </w:r>
          </w:p>
        </w:tc>
        <w:tc>
          <w:tcPr>
            <w:tcW w:w="2835" w:type="dxa"/>
            <w:vAlign w:val="center"/>
          </w:tcPr>
          <w:p>
            <w:pPr>
              <w:pStyle w:val="11"/>
            </w:pPr>
            <w:r>
              <w:t>项目名称</w:t>
            </w:r>
          </w:p>
        </w:tc>
        <w:tc>
          <w:tcPr>
            <w:tcW w:w="6095" w:type="dxa"/>
            <w:gridSpan w:val="3"/>
            <w:vAlign w:val="center"/>
          </w:tcPr>
          <w:p>
            <w:pPr>
              <w:pStyle w:val="13"/>
            </w:pPr>
            <w:r>
              <w:t>城区市政消防栓（水鹤）安装施工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该资金将用于支付城区市政消防栓（水鹤）安装施工项目。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1.项目的实施，进一步保障人居安全。</w:t>
            </w:r>
          </w:p>
          <w:p>
            <w:pPr>
              <w:pStyle w:val="13"/>
            </w:pPr>
            <w:r>
              <w:t>2.项目的实施，建设12个消防栓。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建设消防栓数量</w:t>
            </w:r>
          </w:p>
        </w:tc>
        <w:tc>
          <w:tcPr>
            <w:tcW w:w="5386" w:type="dxa"/>
            <w:vAlign w:val="center"/>
          </w:tcPr>
          <w:p>
            <w:pPr>
              <w:pStyle w:val="13"/>
            </w:pPr>
            <w:r>
              <w:t>建设消防栓数量</w:t>
            </w:r>
          </w:p>
        </w:tc>
        <w:tc>
          <w:tcPr>
            <w:tcW w:w="2268" w:type="dxa"/>
            <w:vAlign w:val="center"/>
          </w:tcPr>
          <w:p>
            <w:pPr>
              <w:pStyle w:val="13"/>
            </w:pPr>
            <w:r>
              <w:t>12个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规定时间内完成建设</w:t>
            </w:r>
          </w:p>
        </w:tc>
        <w:tc>
          <w:tcPr>
            <w:tcW w:w="5386" w:type="dxa"/>
            <w:vAlign w:val="center"/>
          </w:tcPr>
          <w:p>
            <w:pPr>
              <w:pStyle w:val="13"/>
            </w:pPr>
            <w:r>
              <w:t>是否在规定时间内完成建设</w:t>
            </w:r>
          </w:p>
        </w:tc>
        <w:tc>
          <w:tcPr>
            <w:tcW w:w="2268" w:type="dxa"/>
            <w:vAlign w:val="center"/>
          </w:tcPr>
          <w:p>
            <w:pPr>
              <w:pStyle w:val="13"/>
            </w:pPr>
            <w:r>
              <w:t>是</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成本是否控制在预算范围内</w:t>
            </w:r>
          </w:p>
        </w:tc>
        <w:tc>
          <w:tcPr>
            <w:tcW w:w="5386" w:type="dxa"/>
            <w:vAlign w:val="center"/>
          </w:tcPr>
          <w:p>
            <w:pPr>
              <w:pStyle w:val="13"/>
            </w:pPr>
            <w:r>
              <w:t>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保障人居安全</w:t>
            </w:r>
          </w:p>
        </w:tc>
        <w:tc>
          <w:tcPr>
            <w:tcW w:w="5386" w:type="dxa"/>
            <w:vAlign w:val="center"/>
          </w:tcPr>
          <w:p>
            <w:pPr>
              <w:pStyle w:val="13"/>
            </w:pPr>
            <w:r>
              <w:t>建设消防栓是否进一步保障居民安全</w:t>
            </w:r>
          </w:p>
        </w:tc>
        <w:tc>
          <w:tcPr>
            <w:tcW w:w="2268" w:type="dxa"/>
            <w:vAlign w:val="center"/>
          </w:tcPr>
          <w:p>
            <w:pPr>
              <w:pStyle w:val="13"/>
            </w:pPr>
            <w:r>
              <w:t>进一步保障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县城形象同比上年改善情况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17、城区照明设施电费绩效目标表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13012626P00002110031P</w:t>
            </w:r>
          </w:p>
        </w:tc>
        <w:tc>
          <w:tcPr>
            <w:tcW w:w="2835" w:type="dxa"/>
            <w:vAlign w:val="center"/>
          </w:tcPr>
          <w:p>
            <w:pPr>
              <w:pStyle w:val="11"/>
            </w:pPr>
            <w:r>
              <w:t>项目名称</w:t>
            </w:r>
          </w:p>
        </w:tc>
        <w:tc>
          <w:tcPr>
            <w:tcW w:w="6095" w:type="dxa"/>
            <w:gridSpan w:val="3"/>
            <w:vAlign w:val="center"/>
          </w:tcPr>
          <w:p>
            <w:pPr>
              <w:pStyle w:val="13"/>
            </w:pPr>
            <w:r>
              <w:t>城区照明设施电费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该资金将用于支付城区照明设施电费。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1.及时缴纳电费，保障照明设施的正常运转，美化城市。</w:t>
            </w:r>
          </w:p>
          <w:p>
            <w:pPr>
              <w:pStyle w:val="13"/>
            </w:pPr>
            <w:r>
              <w:t>2.提升城市夜景形象，方便人民群众夜间出行。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城区配电箱数量</w:t>
            </w:r>
          </w:p>
        </w:tc>
        <w:tc>
          <w:tcPr>
            <w:tcW w:w="5386" w:type="dxa"/>
            <w:vAlign w:val="center"/>
          </w:tcPr>
          <w:p>
            <w:pPr>
              <w:pStyle w:val="13"/>
            </w:pPr>
            <w:r>
              <w:t>城区配电箱数量</w:t>
            </w:r>
          </w:p>
        </w:tc>
        <w:tc>
          <w:tcPr>
            <w:tcW w:w="2268" w:type="dxa"/>
            <w:vAlign w:val="center"/>
          </w:tcPr>
          <w:p>
            <w:pPr>
              <w:pStyle w:val="13"/>
            </w:pPr>
            <w:r>
              <w:t>103个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城区夜间街道亮灯率</w:t>
            </w:r>
          </w:p>
        </w:tc>
        <w:tc>
          <w:tcPr>
            <w:tcW w:w="5386" w:type="dxa"/>
            <w:vAlign w:val="center"/>
          </w:tcPr>
          <w:p>
            <w:pPr>
              <w:pStyle w:val="13"/>
            </w:pPr>
            <w:r>
              <w:t>城区夜间街道亮灯率</w:t>
            </w:r>
          </w:p>
        </w:tc>
        <w:tc>
          <w:tcPr>
            <w:tcW w:w="2268" w:type="dxa"/>
            <w:vAlign w:val="center"/>
          </w:tcPr>
          <w:p>
            <w:pPr>
              <w:pStyle w:val="13"/>
            </w:pPr>
            <w:r>
              <w:t>≥99%</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电费是否按规定按时拨付</w:t>
            </w:r>
          </w:p>
        </w:tc>
        <w:tc>
          <w:tcPr>
            <w:tcW w:w="5386" w:type="dxa"/>
            <w:vAlign w:val="center"/>
          </w:tcPr>
          <w:p>
            <w:pPr>
              <w:pStyle w:val="13"/>
            </w:pPr>
            <w:r>
              <w:t>电费是否按规定按时拨付</w:t>
            </w:r>
          </w:p>
        </w:tc>
        <w:tc>
          <w:tcPr>
            <w:tcW w:w="2268" w:type="dxa"/>
            <w:vAlign w:val="center"/>
          </w:tcPr>
          <w:p>
            <w:pPr>
              <w:pStyle w:val="13"/>
            </w:pPr>
            <w:r>
              <w:t>按时</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城市夜景形象提升情况</w:t>
            </w:r>
          </w:p>
        </w:tc>
        <w:tc>
          <w:tcPr>
            <w:tcW w:w="5386" w:type="dxa"/>
            <w:vAlign w:val="center"/>
          </w:tcPr>
          <w:p>
            <w:pPr>
              <w:pStyle w:val="13"/>
            </w:pPr>
            <w:r>
              <w:t>是否有效提升城市夜景形象</w:t>
            </w:r>
          </w:p>
        </w:tc>
        <w:tc>
          <w:tcPr>
            <w:tcW w:w="2268" w:type="dxa"/>
            <w:vAlign w:val="center"/>
          </w:tcPr>
          <w:p>
            <w:pPr>
              <w:pStyle w:val="13"/>
            </w:pPr>
            <w:r>
              <w:t>有效提升</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人民群众出行改善情况</w:t>
            </w:r>
          </w:p>
        </w:tc>
        <w:tc>
          <w:tcPr>
            <w:tcW w:w="5386" w:type="dxa"/>
            <w:vAlign w:val="center"/>
          </w:tcPr>
          <w:p>
            <w:pPr>
              <w:pStyle w:val="13"/>
            </w:pPr>
            <w:r>
              <w:t>人民群众出行较以往的改善情况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18、城区主次干道增加洒水、洗扫、抑尘作业市场化运营项目绩效目标表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13012626P00002010016C</w:t>
            </w:r>
          </w:p>
        </w:tc>
        <w:tc>
          <w:tcPr>
            <w:tcW w:w="2835" w:type="dxa"/>
            <w:vAlign w:val="center"/>
          </w:tcPr>
          <w:p>
            <w:pPr>
              <w:pStyle w:val="11"/>
            </w:pPr>
            <w:r>
              <w:t>项目名称</w:t>
            </w:r>
          </w:p>
        </w:tc>
        <w:tc>
          <w:tcPr>
            <w:tcW w:w="6095" w:type="dxa"/>
            <w:gridSpan w:val="3"/>
            <w:vAlign w:val="center"/>
          </w:tcPr>
          <w:p>
            <w:pPr>
              <w:pStyle w:val="13"/>
            </w:pPr>
            <w:r>
              <w:t>城区主次干道增加洒水、洗扫、抑尘作业市场化运营项目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该资金将用于支付城区主次干道增加洒水、洗扫、抑尘作业市场化运营项目。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1.项目的实施，共完成城区主次干道25条，257.87万平方米的环境卫生保洁任务。</w:t>
            </w:r>
            <w:r>
              <w:tab/>
            </w:r>
          </w:p>
          <w:p>
            <w:pPr>
              <w:pStyle w:val="13"/>
            </w:pPr>
            <w:r>
              <w:t>2.每天对县城主次干道、小街小巷进行不间断保洁，全面清扫，使城区主次干道、市场、城区沿街立面达到标准要求。</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保洁面积</w:t>
            </w:r>
          </w:p>
        </w:tc>
        <w:tc>
          <w:tcPr>
            <w:tcW w:w="5386" w:type="dxa"/>
            <w:vAlign w:val="center"/>
          </w:tcPr>
          <w:p>
            <w:pPr>
              <w:pStyle w:val="13"/>
            </w:pPr>
            <w:r>
              <w:t>城区保洁面积</w:t>
            </w:r>
          </w:p>
        </w:tc>
        <w:tc>
          <w:tcPr>
            <w:tcW w:w="2268" w:type="dxa"/>
            <w:vAlign w:val="center"/>
          </w:tcPr>
          <w:p>
            <w:pPr>
              <w:pStyle w:val="13"/>
            </w:pPr>
            <w:r>
              <w:t>≥257.87万平方米</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保洁任务完成情况</w:t>
            </w:r>
          </w:p>
        </w:tc>
        <w:tc>
          <w:tcPr>
            <w:tcW w:w="5386" w:type="dxa"/>
            <w:vAlign w:val="center"/>
          </w:tcPr>
          <w:p>
            <w:pPr>
              <w:pStyle w:val="13"/>
            </w:pPr>
            <w:r>
              <w:t>保洁任务是否按合同规定按时按质完成</w:t>
            </w:r>
          </w:p>
          <w:p>
            <w:pPr>
              <w:pStyle w:val="13"/>
            </w:pPr>
          </w:p>
        </w:tc>
        <w:tc>
          <w:tcPr>
            <w:tcW w:w="2268" w:type="dxa"/>
            <w:vAlign w:val="center"/>
          </w:tcPr>
          <w:p>
            <w:pPr>
              <w:pStyle w:val="13"/>
            </w:pPr>
            <w:r>
              <w:t>是</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垃圾清运及时率</w:t>
            </w:r>
          </w:p>
        </w:tc>
        <w:tc>
          <w:tcPr>
            <w:tcW w:w="5386" w:type="dxa"/>
            <w:vAlign w:val="center"/>
          </w:tcPr>
          <w:p>
            <w:pPr>
              <w:pStyle w:val="13"/>
            </w:pPr>
            <w:r>
              <w:t>垃圾清运及时率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成本是否控制在预算范围内</w:t>
            </w:r>
          </w:p>
        </w:tc>
        <w:tc>
          <w:tcPr>
            <w:tcW w:w="5386" w:type="dxa"/>
            <w:vAlign w:val="center"/>
          </w:tcPr>
          <w:p>
            <w:pPr>
              <w:pStyle w:val="13"/>
            </w:pPr>
            <w:r>
              <w:t>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受益群众数量</w:t>
            </w:r>
          </w:p>
        </w:tc>
        <w:tc>
          <w:tcPr>
            <w:tcW w:w="5386" w:type="dxa"/>
            <w:vAlign w:val="center"/>
          </w:tcPr>
          <w:p>
            <w:pPr>
              <w:pStyle w:val="13"/>
            </w:pPr>
            <w:r>
              <w:t>城区内受益群众数量</w:t>
            </w:r>
          </w:p>
        </w:tc>
        <w:tc>
          <w:tcPr>
            <w:tcW w:w="2268" w:type="dxa"/>
            <w:vAlign w:val="center"/>
          </w:tcPr>
          <w:p>
            <w:pPr>
              <w:pStyle w:val="13"/>
            </w:pPr>
            <w:r>
              <w:t>≥7万人</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城区环境改善情况</w:t>
            </w:r>
          </w:p>
        </w:tc>
        <w:tc>
          <w:tcPr>
            <w:tcW w:w="5386" w:type="dxa"/>
            <w:vAlign w:val="center"/>
          </w:tcPr>
          <w:p>
            <w:pPr>
              <w:pStyle w:val="13"/>
            </w:pPr>
            <w:r>
              <w:t>城区环境较以往的改善情况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19、城市运行管理服务平台服务费绩效目标表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13012626P00002110032B</w:t>
            </w:r>
          </w:p>
        </w:tc>
        <w:tc>
          <w:tcPr>
            <w:tcW w:w="2835" w:type="dxa"/>
            <w:vAlign w:val="center"/>
          </w:tcPr>
          <w:p>
            <w:pPr>
              <w:pStyle w:val="11"/>
            </w:pPr>
            <w:r>
              <w:t>项目名称</w:t>
            </w:r>
          </w:p>
        </w:tc>
        <w:tc>
          <w:tcPr>
            <w:tcW w:w="6095" w:type="dxa"/>
            <w:gridSpan w:val="3"/>
            <w:vAlign w:val="center"/>
          </w:tcPr>
          <w:p>
            <w:pPr>
              <w:pStyle w:val="13"/>
            </w:pPr>
            <w:r>
              <w:t>城市运行管理服务平台服务费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该资金将用于支付城市运行管理服务平台服务费。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1.项目的实施，创新了城市管理模式，实现了城市管理的规范化、标准化、精细化，提高了县城形象</w:t>
            </w:r>
            <w:r>
              <w:tab/>
            </w:r>
            <w:r>
              <w:tab/>
            </w:r>
            <w:r>
              <w:tab/>
            </w:r>
          </w:p>
          <w:p>
            <w:pPr>
              <w:pStyle w:val="13"/>
            </w:pPr>
          </w:p>
          <w:p>
            <w:pPr>
              <w:pStyle w:val="13"/>
            </w:pPr>
            <w:r>
              <w:t>2.项目的实施，共安装1套城市运行管理服务平台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城市运行管理服务平台数量</w:t>
            </w:r>
          </w:p>
        </w:tc>
        <w:tc>
          <w:tcPr>
            <w:tcW w:w="5386" w:type="dxa"/>
            <w:vAlign w:val="center"/>
          </w:tcPr>
          <w:p>
            <w:pPr>
              <w:pStyle w:val="13"/>
            </w:pPr>
            <w:r>
              <w:t>城市运行管理服务平台数量</w:t>
            </w:r>
          </w:p>
        </w:tc>
        <w:tc>
          <w:tcPr>
            <w:tcW w:w="2268" w:type="dxa"/>
            <w:vAlign w:val="center"/>
          </w:tcPr>
          <w:p>
            <w:pPr>
              <w:pStyle w:val="13"/>
            </w:pPr>
            <w:r>
              <w:t>1套</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设备运行情况</w:t>
            </w:r>
          </w:p>
        </w:tc>
        <w:tc>
          <w:tcPr>
            <w:tcW w:w="5386" w:type="dxa"/>
            <w:vAlign w:val="center"/>
          </w:tcPr>
          <w:p>
            <w:pPr>
              <w:pStyle w:val="13"/>
            </w:pPr>
            <w:r>
              <w:t>设备安装后是否正常运行</w:t>
            </w:r>
          </w:p>
        </w:tc>
        <w:tc>
          <w:tcPr>
            <w:tcW w:w="2268" w:type="dxa"/>
            <w:vAlign w:val="center"/>
          </w:tcPr>
          <w:p>
            <w:pPr>
              <w:pStyle w:val="13"/>
            </w:pPr>
            <w:r>
              <w:t>正常</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设备维护及时情况</w:t>
            </w:r>
          </w:p>
        </w:tc>
        <w:tc>
          <w:tcPr>
            <w:tcW w:w="5386" w:type="dxa"/>
            <w:vAlign w:val="center"/>
          </w:tcPr>
          <w:p>
            <w:pPr>
              <w:pStyle w:val="13"/>
            </w:pPr>
            <w:r>
              <w:t>是否按合同规定及时维护</w:t>
            </w:r>
          </w:p>
        </w:tc>
        <w:tc>
          <w:tcPr>
            <w:tcW w:w="2268" w:type="dxa"/>
            <w:vAlign w:val="center"/>
          </w:tcPr>
          <w:p>
            <w:pPr>
              <w:pStyle w:val="13"/>
            </w:pPr>
            <w:r>
              <w:t>及时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项目支出成本是否控制预算范围内</w:t>
            </w:r>
          </w:p>
        </w:tc>
        <w:tc>
          <w:tcPr>
            <w:tcW w:w="5386" w:type="dxa"/>
            <w:vAlign w:val="center"/>
          </w:tcPr>
          <w:p>
            <w:pPr>
              <w:pStyle w:val="13"/>
            </w:pPr>
            <w:r>
              <w:t>项目支出成本是否控制预算范围内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城市管理规范化实现情况</w:t>
            </w:r>
          </w:p>
        </w:tc>
        <w:tc>
          <w:tcPr>
            <w:tcW w:w="5386" w:type="dxa"/>
            <w:vAlign w:val="center"/>
          </w:tcPr>
          <w:p>
            <w:pPr>
              <w:pStyle w:val="13"/>
            </w:pPr>
            <w:r>
              <w:t>实施数字化平台后城市管理是否实现规范化</w:t>
            </w:r>
          </w:p>
        </w:tc>
        <w:tc>
          <w:tcPr>
            <w:tcW w:w="2268" w:type="dxa"/>
            <w:vAlign w:val="center"/>
          </w:tcPr>
          <w:p>
            <w:pPr>
              <w:pStyle w:val="13"/>
            </w:pPr>
            <w:r>
              <w:t>实现</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20、城乡社区业务经费绩效目标表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13012626P000059100017</w:t>
            </w:r>
          </w:p>
        </w:tc>
        <w:tc>
          <w:tcPr>
            <w:tcW w:w="2835" w:type="dxa"/>
            <w:vAlign w:val="center"/>
          </w:tcPr>
          <w:p>
            <w:pPr>
              <w:pStyle w:val="11"/>
            </w:pPr>
            <w:r>
              <w:t>项目名称</w:t>
            </w:r>
          </w:p>
        </w:tc>
        <w:tc>
          <w:tcPr>
            <w:tcW w:w="6095" w:type="dxa"/>
            <w:gridSpan w:val="3"/>
            <w:vAlign w:val="center"/>
          </w:tcPr>
          <w:p>
            <w:pPr>
              <w:pStyle w:val="13"/>
            </w:pPr>
            <w:r>
              <w:t>城乡社区业务经费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56.64</w:t>
            </w:r>
          </w:p>
        </w:tc>
        <w:tc>
          <w:tcPr>
            <w:tcW w:w="2835" w:type="dxa"/>
            <w:vAlign w:val="center"/>
          </w:tcPr>
          <w:p>
            <w:pPr>
              <w:pStyle w:val="11"/>
            </w:pPr>
            <w:r>
              <w:t>其中：财政    资金</w:t>
            </w:r>
          </w:p>
        </w:tc>
        <w:tc>
          <w:tcPr>
            <w:tcW w:w="2551" w:type="dxa"/>
            <w:vAlign w:val="center"/>
          </w:tcPr>
          <w:p>
            <w:pPr>
              <w:pStyle w:val="13"/>
            </w:pPr>
            <w:r>
              <w:t>56.64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该资金将用于支付城乡社区业务经费。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1.保障机关工作正常开展</w:t>
            </w:r>
          </w:p>
          <w:p>
            <w:pPr>
              <w:pStyle w:val="13"/>
            </w:pPr>
            <w:r>
              <w:t>2.足额安排本年度公用经费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安排经费人数</w:t>
            </w:r>
          </w:p>
        </w:tc>
        <w:tc>
          <w:tcPr>
            <w:tcW w:w="5386" w:type="dxa"/>
            <w:vAlign w:val="center"/>
          </w:tcPr>
          <w:p>
            <w:pPr>
              <w:pStyle w:val="13"/>
            </w:pPr>
            <w:r>
              <w:t>测算安排本年度公用经费人数</w:t>
            </w:r>
          </w:p>
        </w:tc>
        <w:tc>
          <w:tcPr>
            <w:tcW w:w="2268" w:type="dxa"/>
            <w:vAlign w:val="center"/>
          </w:tcPr>
          <w:p>
            <w:pPr>
              <w:pStyle w:val="13"/>
            </w:pPr>
            <w:r>
              <w:t>59人</w:t>
            </w:r>
          </w:p>
        </w:tc>
        <w:tc>
          <w:tcPr>
            <w:tcW w:w="1276" w:type="dxa"/>
            <w:vAlign w:val="center"/>
          </w:tcPr>
          <w:p>
            <w:pPr>
              <w:pStyle w:val="13"/>
            </w:pPr>
            <w:r>
              <w:t>单位编制数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经费安排足额率</w:t>
            </w:r>
          </w:p>
        </w:tc>
        <w:tc>
          <w:tcPr>
            <w:tcW w:w="5386" w:type="dxa"/>
            <w:vAlign w:val="center"/>
          </w:tcPr>
          <w:p>
            <w:pPr>
              <w:pStyle w:val="13"/>
            </w:pPr>
            <w:r>
              <w:t>实际安排日常公用数额占应安排日常公用数额的比率</w:t>
            </w:r>
          </w:p>
        </w:tc>
        <w:tc>
          <w:tcPr>
            <w:tcW w:w="2268" w:type="dxa"/>
            <w:vAlign w:val="center"/>
          </w:tcPr>
          <w:p>
            <w:pPr>
              <w:pStyle w:val="13"/>
            </w:pPr>
            <w:r>
              <w:t>100%</w:t>
            </w:r>
          </w:p>
        </w:tc>
        <w:tc>
          <w:tcPr>
            <w:tcW w:w="1276" w:type="dxa"/>
            <w:vAlign w:val="center"/>
          </w:tcPr>
          <w:p>
            <w:pPr>
              <w:pStyle w:val="13"/>
            </w:pPr>
            <w:r>
              <w:t>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支付工作及时完成情况</w:t>
            </w:r>
          </w:p>
        </w:tc>
        <w:tc>
          <w:tcPr>
            <w:tcW w:w="5386" w:type="dxa"/>
            <w:vAlign w:val="center"/>
          </w:tcPr>
          <w:p>
            <w:pPr>
              <w:pStyle w:val="13"/>
            </w:pPr>
            <w:r>
              <w:t>各项支付工作及时完成情况</w:t>
            </w:r>
          </w:p>
        </w:tc>
        <w:tc>
          <w:tcPr>
            <w:tcW w:w="2268" w:type="dxa"/>
            <w:vAlign w:val="center"/>
          </w:tcPr>
          <w:p>
            <w:pPr>
              <w:pStyle w:val="13"/>
            </w:pPr>
            <w:r>
              <w:t>及时</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支出标准</w:t>
            </w:r>
          </w:p>
        </w:tc>
        <w:tc>
          <w:tcPr>
            <w:tcW w:w="5386" w:type="dxa"/>
            <w:vAlign w:val="center"/>
          </w:tcPr>
          <w:p>
            <w:pPr>
              <w:pStyle w:val="13"/>
            </w:pPr>
            <w:r>
              <w:t>行政人员安排标准</w:t>
            </w:r>
          </w:p>
        </w:tc>
        <w:tc>
          <w:tcPr>
            <w:tcW w:w="2268" w:type="dxa"/>
            <w:vAlign w:val="center"/>
          </w:tcPr>
          <w:p>
            <w:pPr>
              <w:pStyle w:val="13"/>
            </w:pPr>
            <w:r>
              <w:t>12000元/人/年</w:t>
            </w:r>
          </w:p>
        </w:tc>
        <w:tc>
          <w:tcPr>
            <w:tcW w:w="1276" w:type="dxa"/>
            <w:vAlign w:val="center"/>
          </w:tcPr>
          <w:p>
            <w:pPr>
              <w:pStyle w:val="13"/>
            </w:pPr>
            <w:r>
              <w:t>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支出标准</w:t>
            </w:r>
          </w:p>
        </w:tc>
        <w:tc>
          <w:tcPr>
            <w:tcW w:w="5386" w:type="dxa"/>
            <w:vAlign w:val="center"/>
          </w:tcPr>
          <w:p>
            <w:pPr>
              <w:pStyle w:val="13"/>
            </w:pPr>
            <w:r>
              <w:t>事业人员安排标准</w:t>
            </w:r>
          </w:p>
        </w:tc>
        <w:tc>
          <w:tcPr>
            <w:tcW w:w="2268" w:type="dxa"/>
            <w:vAlign w:val="center"/>
          </w:tcPr>
          <w:p>
            <w:pPr>
              <w:pStyle w:val="13"/>
            </w:pPr>
            <w:r>
              <w:t>9600元/人/年</w:t>
            </w:r>
          </w:p>
        </w:tc>
        <w:tc>
          <w:tcPr>
            <w:tcW w:w="1276" w:type="dxa"/>
            <w:vAlign w:val="center"/>
          </w:tcPr>
          <w:p>
            <w:pPr>
              <w:pStyle w:val="13"/>
            </w:pPr>
            <w:r>
              <w:t>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保障工作正常开展情况</w:t>
            </w:r>
          </w:p>
        </w:tc>
        <w:tc>
          <w:tcPr>
            <w:tcW w:w="5386" w:type="dxa"/>
            <w:vAlign w:val="center"/>
          </w:tcPr>
          <w:p>
            <w:pPr>
              <w:pStyle w:val="13"/>
            </w:pPr>
            <w:r>
              <w:t>保障工作正常开展情况</w:t>
            </w:r>
          </w:p>
        </w:tc>
        <w:tc>
          <w:tcPr>
            <w:tcW w:w="2268" w:type="dxa"/>
            <w:vAlign w:val="center"/>
          </w:tcPr>
          <w:p>
            <w:pPr>
              <w:pStyle w:val="13"/>
            </w:pPr>
            <w:r>
              <w:t>保障</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反馈满意和较满意的人数占调查总人数的比率</w:t>
            </w:r>
          </w:p>
        </w:tc>
        <w:tc>
          <w:tcPr>
            <w:tcW w:w="5386" w:type="dxa"/>
            <w:vAlign w:val="center"/>
          </w:tcPr>
          <w:p>
            <w:pPr>
              <w:pStyle w:val="13"/>
            </w:pPr>
            <w:r>
              <w:t>机关工作人员反馈满意和较满意的人数占调查总人数的比率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21、方呈名府项目国有土地上房屋征收被征收户过渡费绩效目标表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13012626P000050100523</w:t>
            </w:r>
          </w:p>
        </w:tc>
        <w:tc>
          <w:tcPr>
            <w:tcW w:w="2835" w:type="dxa"/>
            <w:vAlign w:val="center"/>
          </w:tcPr>
          <w:p>
            <w:pPr>
              <w:pStyle w:val="11"/>
            </w:pPr>
            <w:r>
              <w:t>项目名称</w:t>
            </w:r>
          </w:p>
        </w:tc>
        <w:tc>
          <w:tcPr>
            <w:tcW w:w="6095" w:type="dxa"/>
            <w:gridSpan w:val="3"/>
            <w:vAlign w:val="center"/>
          </w:tcPr>
          <w:p>
            <w:pPr>
              <w:pStyle w:val="13"/>
            </w:pPr>
            <w:r>
              <w:t>方呈名府项目国有土地上房屋征收被征收户过渡费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该资金将用于支付方呈名府项目国有土地上房屋征收被征收户过渡费。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1.项目的实施，共有30户回迁安置户。</w:t>
            </w:r>
          </w:p>
          <w:p>
            <w:pPr>
              <w:pStyle w:val="13"/>
            </w:pPr>
            <w:r>
              <w:t>2.项目的实施，将保障回迁安置户居住水平，有效降低上方隐患。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回迁安置户数</w:t>
            </w:r>
          </w:p>
        </w:tc>
        <w:tc>
          <w:tcPr>
            <w:tcW w:w="5386" w:type="dxa"/>
            <w:vAlign w:val="center"/>
          </w:tcPr>
          <w:p>
            <w:pPr>
              <w:pStyle w:val="13"/>
            </w:pPr>
            <w:r>
              <w:t>回迁安置户数</w:t>
            </w:r>
          </w:p>
        </w:tc>
        <w:tc>
          <w:tcPr>
            <w:tcW w:w="2268" w:type="dxa"/>
            <w:vAlign w:val="center"/>
          </w:tcPr>
          <w:p>
            <w:pPr>
              <w:pStyle w:val="13"/>
            </w:pPr>
            <w:r>
              <w:t>30户</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临时过渡费拨付率</w:t>
            </w:r>
          </w:p>
        </w:tc>
        <w:tc>
          <w:tcPr>
            <w:tcW w:w="5386" w:type="dxa"/>
            <w:vAlign w:val="center"/>
          </w:tcPr>
          <w:p>
            <w:pPr>
              <w:pStyle w:val="13"/>
            </w:pPr>
            <w:r>
              <w:t>临时过渡费拨付率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是否按时拨付</w:t>
            </w:r>
          </w:p>
        </w:tc>
        <w:tc>
          <w:tcPr>
            <w:tcW w:w="5386" w:type="dxa"/>
            <w:vAlign w:val="center"/>
          </w:tcPr>
          <w:p>
            <w:pPr>
              <w:pStyle w:val="13"/>
            </w:pPr>
            <w:r>
              <w:t>是否按约定时间按时拨付过渡费</w:t>
            </w:r>
          </w:p>
        </w:tc>
        <w:tc>
          <w:tcPr>
            <w:tcW w:w="2268" w:type="dxa"/>
            <w:vAlign w:val="center"/>
          </w:tcPr>
          <w:p>
            <w:pPr>
              <w:pStyle w:val="13"/>
            </w:pPr>
            <w:r>
              <w:t>按时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回迁安置户安置标准</w:t>
            </w:r>
          </w:p>
        </w:tc>
        <w:tc>
          <w:tcPr>
            <w:tcW w:w="5386" w:type="dxa"/>
            <w:vAlign w:val="center"/>
          </w:tcPr>
          <w:p>
            <w:pPr>
              <w:pStyle w:val="13"/>
            </w:pPr>
            <w:r>
              <w:t>回迁安置户安置标准</w:t>
            </w:r>
          </w:p>
        </w:tc>
        <w:tc>
          <w:tcPr>
            <w:tcW w:w="2268" w:type="dxa"/>
            <w:vAlign w:val="center"/>
          </w:tcPr>
          <w:p>
            <w:pPr>
              <w:pStyle w:val="13"/>
            </w:pPr>
            <w:r>
              <w:t>2400元/户</w:t>
            </w:r>
          </w:p>
        </w:tc>
        <w:tc>
          <w:tcPr>
            <w:tcW w:w="1276" w:type="dxa"/>
            <w:vAlign w:val="center"/>
          </w:tcPr>
          <w:p>
            <w:pPr>
              <w:pStyle w:val="13"/>
            </w:pPr>
            <w:r>
              <w:t>征收补偿安置方案</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保障安置户居住水平</w:t>
            </w:r>
          </w:p>
        </w:tc>
        <w:tc>
          <w:tcPr>
            <w:tcW w:w="5386" w:type="dxa"/>
            <w:vAlign w:val="center"/>
          </w:tcPr>
          <w:p>
            <w:pPr>
              <w:pStyle w:val="13"/>
            </w:pPr>
            <w:r>
              <w:t>是否有效保障安置户居住水平</w:t>
            </w:r>
          </w:p>
        </w:tc>
        <w:tc>
          <w:tcPr>
            <w:tcW w:w="2268" w:type="dxa"/>
            <w:vAlign w:val="center"/>
          </w:tcPr>
          <w:p>
            <w:pPr>
              <w:pStyle w:val="13"/>
            </w:pPr>
            <w:r>
              <w:t>基本保障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降低上方隐患</w:t>
            </w:r>
          </w:p>
        </w:tc>
        <w:tc>
          <w:tcPr>
            <w:tcW w:w="5386" w:type="dxa"/>
            <w:vAlign w:val="center"/>
          </w:tcPr>
          <w:p>
            <w:pPr>
              <w:pStyle w:val="13"/>
            </w:pPr>
            <w:r>
              <w:t>是否有效降低上方隐患</w:t>
            </w:r>
          </w:p>
        </w:tc>
        <w:tc>
          <w:tcPr>
            <w:tcW w:w="2268" w:type="dxa"/>
            <w:vAlign w:val="center"/>
          </w:tcPr>
          <w:p>
            <w:pPr>
              <w:pStyle w:val="13"/>
            </w:pPr>
            <w:r>
              <w:t>进一步降低</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经调查，满意和较满意的人数占总人数的比率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22、既有管道燃气用户加装安全保护装置绩效目标表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13012626P00002110029Q</w:t>
            </w:r>
          </w:p>
        </w:tc>
        <w:tc>
          <w:tcPr>
            <w:tcW w:w="2835" w:type="dxa"/>
            <w:vAlign w:val="center"/>
          </w:tcPr>
          <w:p>
            <w:pPr>
              <w:pStyle w:val="11"/>
            </w:pPr>
            <w:r>
              <w:t>项目名称</w:t>
            </w:r>
          </w:p>
        </w:tc>
        <w:tc>
          <w:tcPr>
            <w:tcW w:w="6095" w:type="dxa"/>
            <w:gridSpan w:val="3"/>
            <w:vAlign w:val="center"/>
          </w:tcPr>
          <w:p>
            <w:pPr>
              <w:pStyle w:val="13"/>
            </w:pPr>
            <w:r>
              <w:t>既有管道燃气用户加装安全保护装置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17.18</w:t>
            </w:r>
          </w:p>
        </w:tc>
        <w:tc>
          <w:tcPr>
            <w:tcW w:w="2835" w:type="dxa"/>
            <w:vAlign w:val="center"/>
          </w:tcPr>
          <w:p>
            <w:pPr>
              <w:pStyle w:val="11"/>
            </w:pPr>
            <w:r>
              <w:t>其中：财政    资金</w:t>
            </w:r>
          </w:p>
        </w:tc>
        <w:tc>
          <w:tcPr>
            <w:tcW w:w="2551" w:type="dxa"/>
            <w:vAlign w:val="center"/>
          </w:tcPr>
          <w:p>
            <w:pPr>
              <w:pStyle w:val="13"/>
            </w:pPr>
            <w:r>
              <w:t>17.18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该资金将用于支付既有管道燃气用户加装安全保护装置项目。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1.项目的实施，共需给5728户居民加装安全装置。</w:t>
            </w:r>
          </w:p>
          <w:p>
            <w:pPr>
              <w:pStyle w:val="13"/>
            </w:pPr>
            <w:r>
              <w:t>2.项目的实施，将进一步保障居民安全使用天然气。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加装安全装置户数</w:t>
            </w:r>
          </w:p>
        </w:tc>
        <w:tc>
          <w:tcPr>
            <w:tcW w:w="5386" w:type="dxa"/>
            <w:vAlign w:val="center"/>
          </w:tcPr>
          <w:p>
            <w:pPr>
              <w:pStyle w:val="13"/>
            </w:pPr>
            <w:r>
              <w:t>需加装安全装置的户数</w:t>
            </w:r>
          </w:p>
        </w:tc>
        <w:tc>
          <w:tcPr>
            <w:tcW w:w="2268" w:type="dxa"/>
            <w:vAlign w:val="center"/>
          </w:tcPr>
          <w:p>
            <w:pPr>
              <w:pStyle w:val="13"/>
            </w:pPr>
            <w:r>
              <w:t>5728户</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是否按规定时间加装装置</w:t>
            </w:r>
          </w:p>
        </w:tc>
        <w:tc>
          <w:tcPr>
            <w:tcW w:w="5386" w:type="dxa"/>
            <w:vAlign w:val="center"/>
          </w:tcPr>
          <w:p>
            <w:pPr>
              <w:pStyle w:val="13"/>
            </w:pPr>
            <w:r>
              <w:t>是否在规定时间内完成加装安全装置</w:t>
            </w:r>
          </w:p>
        </w:tc>
        <w:tc>
          <w:tcPr>
            <w:tcW w:w="2268" w:type="dxa"/>
            <w:vAlign w:val="center"/>
          </w:tcPr>
          <w:p>
            <w:pPr>
              <w:pStyle w:val="13"/>
            </w:pPr>
            <w:r>
              <w:t>是</w:t>
            </w:r>
          </w:p>
        </w:tc>
        <w:tc>
          <w:tcPr>
            <w:tcW w:w="1276" w:type="dxa"/>
            <w:vAlign w:val="center"/>
          </w:tcPr>
          <w:p>
            <w:pPr>
              <w:pStyle w:val="13"/>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安全装置成本</w:t>
            </w:r>
          </w:p>
        </w:tc>
        <w:tc>
          <w:tcPr>
            <w:tcW w:w="5386" w:type="dxa"/>
            <w:vAlign w:val="center"/>
          </w:tcPr>
          <w:p>
            <w:pPr>
              <w:pStyle w:val="13"/>
            </w:pPr>
            <w:r>
              <w:t>安全装置成本</w:t>
            </w:r>
          </w:p>
        </w:tc>
        <w:tc>
          <w:tcPr>
            <w:tcW w:w="2268" w:type="dxa"/>
            <w:vAlign w:val="center"/>
          </w:tcPr>
          <w:p>
            <w:pPr>
              <w:pStyle w:val="13"/>
            </w:pPr>
            <w:r>
              <w:t>175元/个</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保障居民安全使用天然气</w:t>
            </w:r>
          </w:p>
        </w:tc>
        <w:tc>
          <w:tcPr>
            <w:tcW w:w="5386" w:type="dxa"/>
            <w:vAlign w:val="center"/>
          </w:tcPr>
          <w:p>
            <w:pPr>
              <w:pStyle w:val="13"/>
            </w:pPr>
            <w:r>
              <w:t>加装安全装置是否保障居民安全使用天然气</w:t>
            </w:r>
          </w:p>
        </w:tc>
        <w:tc>
          <w:tcPr>
            <w:tcW w:w="2268" w:type="dxa"/>
            <w:vAlign w:val="center"/>
          </w:tcPr>
          <w:p>
            <w:pPr>
              <w:pStyle w:val="13"/>
            </w:pPr>
            <w:r>
              <w:t>进一步保障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降低安全隐患</w:t>
            </w:r>
          </w:p>
        </w:tc>
        <w:tc>
          <w:tcPr>
            <w:tcW w:w="5386" w:type="dxa"/>
            <w:vAlign w:val="center"/>
          </w:tcPr>
          <w:p>
            <w:pPr>
              <w:pStyle w:val="13"/>
            </w:pPr>
            <w:r>
              <w:t>加装安全装置后安全隐患较以往的降低情况</w:t>
            </w:r>
          </w:p>
        </w:tc>
        <w:tc>
          <w:tcPr>
            <w:tcW w:w="2268" w:type="dxa"/>
            <w:vAlign w:val="center"/>
          </w:tcPr>
          <w:p>
            <w:pPr>
              <w:pStyle w:val="13"/>
            </w:pPr>
            <w:r>
              <w:t>进一步降低</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23、垃圾分类试点小区和试点设备及运营项目绩效目标表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13012626P000016100044</w:t>
            </w:r>
          </w:p>
        </w:tc>
        <w:tc>
          <w:tcPr>
            <w:tcW w:w="2835" w:type="dxa"/>
            <w:vAlign w:val="center"/>
          </w:tcPr>
          <w:p>
            <w:pPr>
              <w:pStyle w:val="11"/>
            </w:pPr>
            <w:r>
              <w:t>项目名称</w:t>
            </w:r>
          </w:p>
        </w:tc>
        <w:tc>
          <w:tcPr>
            <w:tcW w:w="6095" w:type="dxa"/>
            <w:gridSpan w:val="3"/>
            <w:vAlign w:val="center"/>
          </w:tcPr>
          <w:p>
            <w:pPr>
              <w:pStyle w:val="13"/>
            </w:pPr>
            <w:r>
              <w:t>垃圾分类试点小区和试点设备及运营项目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41.64</w:t>
            </w:r>
          </w:p>
        </w:tc>
        <w:tc>
          <w:tcPr>
            <w:tcW w:w="2835" w:type="dxa"/>
            <w:vAlign w:val="center"/>
          </w:tcPr>
          <w:p>
            <w:pPr>
              <w:pStyle w:val="11"/>
            </w:pPr>
            <w:r>
              <w:t>其中：财政    资金</w:t>
            </w:r>
          </w:p>
        </w:tc>
        <w:tc>
          <w:tcPr>
            <w:tcW w:w="2551" w:type="dxa"/>
            <w:vAlign w:val="center"/>
          </w:tcPr>
          <w:p>
            <w:pPr>
              <w:pStyle w:val="13"/>
            </w:pPr>
            <w:r>
              <w:t>41.64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该资金将用于支付垃圾分类试点小区和试点设备及运营项目。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1.项目的实施，将有效改善试点区居民的生活环境；促进我县实现分类容器规范、分类标识规范、分类投放规范、分类收集规范、分类运输规范、分类处置规范。</w:t>
            </w:r>
          </w:p>
          <w:p>
            <w:pPr>
              <w:pStyle w:val="13"/>
            </w:pPr>
            <w:r>
              <w:t>2.生活垃圾分类试点区共涉及约1600户，项目的实施将进一步提升我县人民对生活垃圾分类的认识。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试点区户数</w:t>
            </w:r>
          </w:p>
        </w:tc>
        <w:tc>
          <w:tcPr>
            <w:tcW w:w="5386" w:type="dxa"/>
            <w:vAlign w:val="center"/>
          </w:tcPr>
          <w:p>
            <w:pPr>
              <w:pStyle w:val="13"/>
            </w:pPr>
            <w:r>
              <w:t>生活垃圾分类试点区大约涉及户数</w:t>
            </w:r>
          </w:p>
        </w:tc>
        <w:tc>
          <w:tcPr>
            <w:tcW w:w="2268" w:type="dxa"/>
            <w:vAlign w:val="center"/>
          </w:tcPr>
          <w:p>
            <w:pPr>
              <w:pStyle w:val="13"/>
            </w:pPr>
            <w:r>
              <w:t>≥1600户</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生活垃圾分类处理率</w:t>
            </w:r>
          </w:p>
        </w:tc>
        <w:tc>
          <w:tcPr>
            <w:tcW w:w="5386" w:type="dxa"/>
            <w:vAlign w:val="center"/>
          </w:tcPr>
          <w:p>
            <w:pPr>
              <w:pStyle w:val="13"/>
            </w:pPr>
            <w:r>
              <w:t>生活垃圾分类处理量占试点区垃圾总量的比率</w:t>
            </w:r>
          </w:p>
        </w:tc>
        <w:tc>
          <w:tcPr>
            <w:tcW w:w="2268" w:type="dxa"/>
            <w:vAlign w:val="center"/>
          </w:tcPr>
          <w:p>
            <w:pPr>
              <w:pStyle w:val="13"/>
            </w:pPr>
            <w:r>
              <w:t>≥98%</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及时处理率</w:t>
            </w:r>
          </w:p>
        </w:tc>
        <w:tc>
          <w:tcPr>
            <w:tcW w:w="5386" w:type="dxa"/>
            <w:vAlign w:val="center"/>
          </w:tcPr>
          <w:p>
            <w:pPr>
              <w:pStyle w:val="13"/>
            </w:pPr>
            <w:r>
              <w:t>及时处理生活垃圾量占试点区垃圾总量的比率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试点区生活环境改善情况</w:t>
            </w:r>
          </w:p>
        </w:tc>
        <w:tc>
          <w:tcPr>
            <w:tcW w:w="5386" w:type="dxa"/>
            <w:vAlign w:val="center"/>
          </w:tcPr>
          <w:p>
            <w:pPr>
              <w:pStyle w:val="13"/>
            </w:pPr>
            <w:r>
              <w:t>实施垃圾分类后试点区生活环境的改善情况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达到生活垃圾分类的宣传效果</w:t>
            </w:r>
          </w:p>
        </w:tc>
        <w:tc>
          <w:tcPr>
            <w:tcW w:w="5386" w:type="dxa"/>
            <w:vAlign w:val="center"/>
          </w:tcPr>
          <w:p>
            <w:pPr>
              <w:pStyle w:val="13"/>
            </w:pPr>
            <w:r>
              <w:t>试点区项目的实施是否达到生活垃圾分类的宣传效果</w:t>
            </w:r>
          </w:p>
        </w:tc>
        <w:tc>
          <w:tcPr>
            <w:tcW w:w="2268" w:type="dxa"/>
            <w:vAlign w:val="center"/>
          </w:tcPr>
          <w:p>
            <w:pPr>
              <w:pStyle w:val="13"/>
            </w:pPr>
            <w:r>
              <w:t>达到</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24、灵寿县2022年老旧小区改造配套基础设施建设项目绩效目标表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13012621D000000068970</w:t>
            </w:r>
          </w:p>
        </w:tc>
        <w:tc>
          <w:tcPr>
            <w:tcW w:w="2835" w:type="dxa"/>
            <w:vAlign w:val="center"/>
          </w:tcPr>
          <w:p>
            <w:pPr>
              <w:pStyle w:val="11"/>
            </w:pPr>
            <w:r>
              <w:t>项目名称</w:t>
            </w:r>
          </w:p>
        </w:tc>
        <w:tc>
          <w:tcPr>
            <w:tcW w:w="6095" w:type="dxa"/>
            <w:gridSpan w:val="3"/>
            <w:vAlign w:val="center"/>
          </w:tcPr>
          <w:p>
            <w:pPr>
              <w:pStyle w:val="13"/>
            </w:pPr>
            <w:r>
              <w:t>灵寿县2022年老旧小区改造配套基础设施建设项目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该资金将用于支付2022年老旧小区改造配套基础设施建设项目。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1.2022年计划对15个老旧小区进行改造。</w:t>
            </w:r>
            <w:r>
              <w:tab/>
            </w:r>
          </w:p>
          <w:p>
            <w:pPr>
              <w:pStyle w:val="13"/>
            </w:pPr>
            <w:r>
              <w:t>2.老旧小区改造项目的实施，将有效加强老旧小区的管理，改善老旧小区居住环境，提高居民生活质量。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老旧小区改造数量</w:t>
            </w:r>
          </w:p>
        </w:tc>
        <w:tc>
          <w:tcPr>
            <w:tcW w:w="5386" w:type="dxa"/>
            <w:vAlign w:val="center"/>
          </w:tcPr>
          <w:p>
            <w:pPr>
              <w:pStyle w:val="13"/>
            </w:pPr>
            <w:r>
              <w:t>老旧小区改造数量</w:t>
            </w:r>
          </w:p>
        </w:tc>
        <w:tc>
          <w:tcPr>
            <w:tcW w:w="2268" w:type="dxa"/>
            <w:vAlign w:val="center"/>
          </w:tcPr>
          <w:p>
            <w:pPr>
              <w:pStyle w:val="13"/>
            </w:pPr>
            <w:r>
              <w:t>15个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按规定时间按时完成改造</w:t>
            </w:r>
          </w:p>
        </w:tc>
        <w:tc>
          <w:tcPr>
            <w:tcW w:w="5386" w:type="dxa"/>
            <w:vAlign w:val="center"/>
          </w:tcPr>
          <w:p>
            <w:pPr>
              <w:pStyle w:val="13"/>
            </w:pPr>
            <w:r>
              <w:t>是否按规定时间按时完成改造</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项目支出成本是否控制在批复的预算范围内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城区环境改善情况</w:t>
            </w:r>
          </w:p>
        </w:tc>
        <w:tc>
          <w:tcPr>
            <w:tcW w:w="5386" w:type="dxa"/>
            <w:vAlign w:val="center"/>
          </w:tcPr>
          <w:p>
            <w:pPr>
              <w:pStyle w:val="13"/>
            </w:pPr>
            <w:r>
              <w:t>城区环境较以往的改善情况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25、灵寿县城东街北延工程绩效目标表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13012625P000052100643</w:t>
            </w:r>
          </w:p>
        </w:tc>
        <w:tc>
          <w:tcPr>
            <w:tcW w:w="2835" w:type="dxa"/>
            <w:vAlign w:val="center"/>
          </w:tcPr>
          <w:p>
            <w:pPr>
              <w:pStyle w:val="11"/>
            </w:pPr>
            <w:r>
              <w:t>项目名称</w:t>
            </w:r>
          </w:p>
        </w:tc>
        <w:tc>
          <w:tcPr>
            <w:tcW w:w="6095" w:type="dxa"/>
            <w:gridSpan w:val="3"/>
            <w:vAlign w:val="center"/>
          </w:tcPr>
          <w:p>
            <w:pPr>
              <w:pStyle w:val="13"/>
            </w:pPr>
            <w:r>
              <w:t>灵寿县城东街北延工程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该资金将用于支付灵寿县城东街北延工程。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1.项目的实施，新建城东街北延道路960米。</w:t>
            </w:r>
          </w:p>
          <w:p>
            <w:pPr>
              <w:pStyle w:val="13"/>
            </w:pPr>
            <w:r>
              <w:t>2.项目的实施，将进一步完善街道环境，完善城市路网。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道路工程总长度</w:t>
            </w:r>
          </w:p>
        </w:tc>
        <w:tc>
          <w:tcPr>
            <w:tcW w:w="5386" w:type="dxa"/>
            <w:vAlign w:val="center"/>
          </w:tcPr>
          <w:p>
            <w:pPr>
              <w:pStyle w:val="13"/>
            </w:pPr>
            <w:r>
              <w:t>道路工程总长度</w:t>
            </w:r>
          </w:p>
        </w:tc>
        <w:tc>
          <w:tcPr>
            <w:tcW w:w="2268" w:type="dxa"/>
            <w:vAlign w:val="center"/>
          </w:tcPr>
          <w:p>
            <w:pPr>
              <w:pStyle w:val="13"/>
            </w:pPr>
            <w:r>
              <w:t>960米</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是否按规定时间按时完成工程</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街道环境改善情况</w:t>
            </w:r>
          </w:p>
        </w:tc>
        <w:tc>
          <w:tcPr>
            <w:tcW w:w="5386" w:type="dxa"/>
            <w:vAlign w:val="center"/>
          </w:tcPr>
          <w:p>
            <w:pPr>
              <w:pStyle w:val="13"/>
            </w:pPr>
            <w:r>
              <w:t>街道环境较以往的改善情况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26、灵寿县城东街北延工程绩效目标表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13012623YI8UUPZIQTQMW</w:t>
            </w:r>
          </w:p>
        </w:tc>
        <w:tc>
          <w:tcPr>
            <w:tcW w:w="2835" w:type="dxa"/>
            <w:vAlign w:val="center"/>
          </w:tcPr>
          <w:p>
            <w:pPr>
              <w:pStyle w:val="11"/>
            </w:pPr>
            <w:r>
              <w:t>项目名称</w:t>
            </w:r>
          </w:p>
        </w:tc>
        <w:tc>
          <w:tcPr>
            <w:tcW w:w="6095" w:type="dxa"/>
            <w:gridSpan w:val="3"/>
            <w:vAlign w:val="center"/>
          </w:tcPr>
          <w:p>
            <w:pPr>
              <w:pStyle w:val="13"/>
            </w:pPr>
            <w:r>
              <w:t>灵寿县城东街北延工程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该资金将用于支付城东街北延项目。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1.项目的实施，将进一步完善街道环境，完善城市路网。</w:t>
            </w:r>
            <w:r>
              <w:tab/>
            </w:r>
          </w:p>
          <w:p>
            <w:pPr>
              <w:pStyle w:val="13"/>
            </w:pPr>
            <w:r>
              <w:t>2.项目的实施，新建城东街北延道路960米。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道路工程总长度</w:t>
            </w:r>
          </w:p>
        </w:tc>
        <w:tc>
          <w:tcPr>
            <w:tcW w:w="5386" w:type="dxa"/>
            <w:vAlign w:val="center"/>
          </w:tcPr>
          <w:p>
            <w:pPr>
              <w:pStyle w:val="13"/>
            </w:pPr>
            <w:r>
              <w:t>道路工程总长度</w:t>
            </w:r>
          </w:p>
        </w:tc>
        <w:tc>
          <w:tcPr>
            <w:tcW w:w="2268" w:type="dxa"/>
            <w:vAlign w:val="center"/>
          </w:tcPr>
          <w:p>
            <w:pPr>
              <w:pStyle w:val="13"/>
            </w:pPr>
            <w:r>
              <w:t>960米</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是否按规定时间按时完成工程</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街道环境改善情况</w:t>
            </w:r>
          </w:p>
        </w:tc>
        <w:tc>
          <w:tcPr>
            <w:tcW w:w="5386" w:type="dxa"/>
            <w:vAlign w:val="center"/>
          </w:tcPr>
          <w:p>
            <w:pPr>
              <w:pStyle w:val="13"/>
            </w:pPr>
            <w:r>
              <w:t>街道环境较以往的改善情况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27、灵寿县城区道路改造提升项目绩效目标表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13012617D000000017995</w:t>
            </w:r>
          </w:p>
        </w:tc>
        <w:tc>
          <w:tcPr>
            <w:tcW w:w="2835" w:type="dxa"/>
            <w:vAlign w:val="center"/>
          </w:tcPr>
          <w:p>
            <w:pPr>
              <w:pStyle w:val="11"/>
            </w:pPr>
            <w:r>
              <w:t>项目名称</w:t>
            </w:r>
          </w:p>
        </w:tc>
        <w:tc>
          <w:tcPr>
            <w:tcW w:w="6095" w:type="dxa"/>
            <w:gridSpan w:val="3"/>
            <w:vAlign w:val="center"/>
          </w:tcPr>
          <w:p>
            <w:pPr>
              <w:pStyle w:val="13"/>
            </w:pPr>
            <w:r>
              <w:t>灵寿县城区道路改造提升项目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该资金将用于支付城区道路改造提升工程。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1.项目的实施，城区道路改造7276米。</w:t>
            </w:r>
          </w:p>
          <w:p>
            <w:pPr>
              <w:pStyle w:val="13"/>
            </w:pPr>
            <w:r>
              <w:t>2.项目的实施，改善了城区道路环境。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城区道路改造长度</w:t>
            </w:r>
          </w:p>
        </w:tc>
        <w:tc>
          <w:tcPr>
            <w:tcW w:w="5386" w:type="dxa"/>
            <w:vAlign w:val="center"/>
          </w:tcPr>
          <w:p>
            <w:pPr>
              <w:pStyle w:val="13"/>
            </w:pPr>
            <w:r>
              <w:t>城区道路改造长度</w:t>
            </w:r>
          </w:p>
        </w:tc>
        <w:tc>
          <w:tcPr>
            <w:tcW w:w="2268" w:type="dxa"/>
            <w:vAlign w:val="center"/>
          </w:tcPr>
          <w:p>
            <w:pPr>
              <w:pStyle w:val="13"/>
            </w:pPr>
            <w:r>
              <w:t>≥7276米</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验收合格数量占总数量的比率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是否按规定时间完成工程</w:t>
            </w:r>
          </w:p>
        </w:tc>
        <w:tc>
          <w:tcPr>
            <w:tcW w:w="5386" w:type="dxa"/>
            <w:vAlign w:val="center"/>
          </w:tcPr>
          <w:p>
            <w:pPr>
              <w:pStyle w:val="13"/>
            </w:pPr>
            <w:r>
              <w:t>是否按合同规定时间完成工程</w:t>
            </w:r>
          </w:p>
        </w:tc>
        <w:tc>
          <w:tcPr>
            <w:tcW w:w="2268" w:type="dxa"/>
            <w:vAlign w:val="center"/>
          </w:tcPr>
          <w:p>
            <w:pPr>
              <w:pStyle w:val="13"/>
            </w:pPr>
            <w:r>
              <w:t>是</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城区环境改善情况</w:t>
            </w:r>
          </w:p>
        </w:tc>
        <w:tc>
          <w:tcPr>
            <w:tcW w:w="5386" w:type="dxa"/>
            <w:vAlign w:val="center"/>
          </w:tcPr>
          <w:p>
            <w:pPr>
              <w:pStyle w:val="13"/>
            </w:pPr>
            <w:r>
              <w:t>城区环境较以往的改善情况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28、灵寿县城区防内涝排水设施提升改造项目绩效目标表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13012624P00000710326G</w:t>
            </w:r>
          </w:p>
        </w:tc>
        <w:tc>
          <w:tcPr>
            <w:tcW w:w="2835" w:type="dxa"/>
            <w:vAlign w:val="center"/>
          </w:tcPr>
          <w:p>
            <w:pPr>
              <w:pStyle w:val="11"/>
            </w:pPr>
            <w:r>
              <w:t>项目名称</w:t>
            </w:r>
          </w:p>
        </w:tc>
        <w:tc>
          <w:tcPr>
            <w:tcW w:w="6095" w:type="dxa"/>
            <w:gridSpan w:val="3"/>
            <w:vAlign w:val="center"/>
          </w:tcPr>
          <w:p>
            <w:pPr>
              <w:pStyle w:val="13"/>
            </w:pPr>
            <w:r>
              <w:t>灵寿县城区防内涝排水设施提升改造项目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1134.65</w:t>
            </w:r>
          </w:p>
        </w:tc>
        <w:tc>
          <w:tcPr>
            <w:tcW w:w="2835" w:type="dxa"/>
            <w:vAlign w:val="center"/>
          </w:tcPr>
          <w:p>
            <w:pPr>
              <w:pStyle w:val="11"/>
            </w:pPr>
            <w:r>
              <w:t>其中：财政    资金</w:t>
            </w:r>
          </w:p>
        </w:tc>
        <w:tc>
          <w:tcPr>
            <w:tcW w:w="2551" w:type="dxa"/>
            <w:vAlign w:val="center"/>
          </w:tcPr>
          <w:p>
            <w:pPr>
              <w:pStyle w:val="13"/>
            </w:pPr>
            <w:r>
              <w:t>1134.65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该资金将用于支付城区放内涝排水设施提升改造项目。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1.项目的实施，共建设雨水管道13692米、污水管道13811米、中水管道17070米。</w:t>
            </w:r>
          </w:p>
          <w:p>
            <w:pPr>
              <w:pStyle w:val="13"/>
            </w:pPr>
            <w:r>
              <w:t>2.项目的实施，将进一步完善城市地下管网，有效提高排涝水平。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9"/>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9" w:type="dxa"/>
            <w:vAlign w:val="center"/>
          </w:tcPr>
          <w:p>
            <w:pPr>
              <w:pStyle w:val="11"/>
            </w:pPr>
            <w:r>
              <w:t>指标值</w:t>
            </w:r>
          </w:p>
        </w:tc>
        <w:tc>
          <w:tcPr>
            <w:tcW w:w="170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建设雨水管道</w:t>
            </w:r>
          </w:p>
        </w:tc>
        <w:tc>
          <w:tcPr>
            <w:tcW w:w="5386" w:type="dxa"/>
            <w:vAlign w:val="center"/>
          </w:tcPr>
          <w:p>
            <w:pPr>
              <w:pStyle w:val="13"/>
            </w:pPr>
            <w:r>
              <w:t>建设雨水管道长度</w:t>
            </w:r>
          </w:p>
        </w:tc>
        <w:tc>
          <w:tcPr>
            <w:tcW w:w="1839" w:type="dxa"/>
            <w:vAlign w:val="center"/>
          </w:tcPr>
          <w:p>
            <w:pPr>
              <w:pStyle w:val="13"/>
            </w:pPr>
            <w:r>
              <w:t>13692米</w:t>
            </w:r>
          </w:p>
        </w:tc>
        <w:tc>
          <w:tcPr>
            <w:tcW w:w="1705"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建设污水管道</w:t>
            </w:r>
          </w:p>
        </w:tc>
        <w:tc>
          <w:tcPr>
            <w:tcW w:w="5386" w:type="dxa"/>
            <w:vAlign w:val="center"/>
          </w:tcPr>
          <w:p>
            <w:pPr>
              <w:pStyle w:val="13"/>
            </w:pPr>
            <w:r>
              <w:t>建设污水管道长度</w:t>
            </w:r>
          </w:p>
        </w:tc>
        <w:tc>
          <w:tcPr>
            <w:tcW w:w="1839" w:type="dxa"/>
            <w:vAlign w:val="center"/>
          </w:tcPr>
          <w:p>
            <w:pPr>
              <w:pStyle w:val="13"/>
            </w:pPr>
            <w:r>
              <w:t>13811米</w:t>
            </w:r>
          </w:p>
        </w:tc>
        <w:tc>
          <w:tcPr>
            <w:tcW w:w="1705"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建设中水管道</w:t>
            </w:r>
          </w:p>
        </w:tc>
        <w:tc>
          <w:tcPr>
            <w:tcW w:w="5386" w:type="dxa"/>
            <w:vAlign w:val="center"/>
          </w:tcPr>
          <w:p>
            <w:pPr>
              <w:pStyle w:val="13"/>
            </w:pPr>
            <w:r>
              <w:t>建设中水管道长度</w:t>
            </w:r>
          </w:p>
        </w:tc>
        <w:tc>
          <w:tcPr>
            <w:tcW w:w="1839" w:type="dxa"/>
            <w:vAlign w:val="center"/>
          </w:tcPr>
          <w:p>
            <w:pPr>
              <w:pStyle w:val="13"/>
            </w:pPr>
            <w:r>
              <w:t>17070米</w:t>
            </w:r>
          </w:p>
        </w:tc>
        <w:tc>
          <w:tcPr>
            <w:tcW w:w="1705"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1839" w:type="dxa"/>
            <w:vAlign w:val="center"/>
          </w:tcPr>
          <w:p>
            <w:pPr>
              <w:pStyle w:val="13"/>
            </w:pPr>
            <w:r>
              <w:t>100%</w:t>
            </w:r>
          </w:p>
        </w:tc>
        <w:tc>
          <w:tcPr>
            <w:tcW w:w="170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按时完成工程数量占总工程量的比例</w:t>
            </w:r>
          </w:p>
        </w:tc>
        <w:tc>
          <w:tcPr>
            <w:tcW w:w="1839" w:type="dxa"/>
            <w:vAlign w:val="center"/>
          </w:tcPr>
          <w:p>
            <w:pPr>
              <w:pStyle w:val="13"/>
            </w:pPr>
            <w:r>
              <w:t>100%</w:t>
            </w:r>
          </w:p>
        </w:tc>
        <w:tc>
          <w:tcPr>
            <w:tcW w:w="170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建设雨水管道成本</w:t>
            </w:r>
          </w:p>
        </w:tc>
        <w:tc>
          <w:tcPr>
            <w:tcW w:w="1839" w:type="dxa"/>
            <w:vAlign w:val="center"/>
          </w:tcPr>
          <w:p>
            <w:pPr>
              <w:pStyle w:val="13"/>
            </w:pPr>
            <w:r>
              <w:t>1191.19元/米</w:t>
            </w:r>
          </w:p>
        </w:tc>
        <w:tc>
          <w:tcPr>
            <w:tcW w:w="1705" w:type="dxa"/>
            <w:vAlign w:val="center"/>
          </w:tcPr>
          <w:p>
            <w:pPr>
              <w:pStyle w:val="13"/>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建设污水管道成本</w:t>
            </w:r>
          </w:p>
        </w:tc>
        <w:tc>
          <w:tcPr>
            <w:tcW w:w="1839" w:type="dxa"/>
            <w:vAlign w:val="center"/>
          </w:tcPr>
          <w:p>
            <w:pPr>
              <w:pStyle w:val="13"/>
            </w:pPr>
            <w:r>
              <w:t>839.48元/米</w:t>
            </w:r>
          </w:p>
        </w:tc>
        <w:tc>
          <w:tcPr>
            <w:tcW w:w="1705" w:type="dxa"/>
            <w:vAlign w:val="center"/>
          </w:tcPr>
          <w:p>
            <w:pPr>
              <w:pStyle w:val="13"/>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建设中水管道成本</w:t>
            </w:r>
          </w:p>
        </w:tc>
        <w:tc>
          <w:tcPr>
            <w:tcW w:w="1839" w:type="dxa"/>
            <w:vAlign w:val="center"/>
          </w:tcPr>
          <w:p>
            <w:pPr>
              <w:pStyle w:val="13"/>
            </w:pPr>
            <w:r>
              <w:t>868.78元/米</w:t>
            </w:r>
          </w:p>
        </w:tc>
        <w:tc>
          <w:tcPr>
            <w:tcW w:w="1705" w:type="dxa"/>
            <w:vAlign w:val="center"/>
          </w:tcPr>
          <w:p>
            <w:pPr>
              <w:pStyle w:val="13"/>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建筑工程综合利用率</w:t>
            </w:r>
          </w:p>
        </w:tc>
        <w:tc>
          <w:tcPr>
            <w:tcW w:w="5386" w:type="dxa"/>
            <w:vAlign w:val="center"/>
          </w:tcPr>
          <w:p>
            <w:pPr>
              <w:pStyle w:val="13"/>
            </w:pPr>
            <w:r>
              <w:t>建筑工程综合利用率</w:t>
            </w:r>
          </w:p>
        </w:tc>
        <w:tc>
          <w:tcPr>
            <w:tcW w:w="1839" w:type="dxa"/>
            <w:vAlign w:val="center"/>
          </w:tcPr>
          <w:p>
            <w:pPr>
              <w:pStyle w:val="13"/>
            </w:pPr>
            <w:r>
              <w:t>100%</w:t>
            </w:r>
          </w:p>
        </w:tc>
        <w:tc>
          <w:tcPr>
            <w:tcW w:w="170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可持续使用时间</w:t>
            </w:r>
          </w:p>
        </w:tc>
        <w:tc>
          <w:tcPr>
            <w:tcW w:w="5386" w:type="dxa"/>
            <w:vAlign w:val="center"/>
          </w:tcPr>
          <w:p>
            <w:pPr>
              <w:pStyle w:val="13"/>
            </w:pPr>
            <w:r>
              <w:t>可持续使用时间</w:t>
            </w:r>
          </w:p>
        </w:tc>
        <w:tc>
          <w:tcPr>
            <w:tcW w:w="1839" w:type="dxa"/>
            <w:vAlign w:val="center"/>
          </w:tcPr>
          <w:p>
            <w:pPr>
              <w:pStyle w:val="13"/>
            </w:pPr>
            <w:r>
              <w:t>15年</w:t>
            </w:r>
          </w:p>
        </w:tc>
        <w:tc>
          <w:tcPr>
            <w:tcW w:w="1705" w:type="dxa"/>
            <w:vAlign w:val="center"/>
          </w:tcPr>
          <w:p>
            <w:pPr>
              <w:pStyle w:val="13"/>
            </w:pPr>
            <w:r>
              <w:t>设计年限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1839" w:type="dxa"/>
            <w:vAlign w:val="center"/>
          </w:tcPr>
          <w:p>
            <w:pPr>
              <w:pStyle w:val="13"/>
            </w:pPr>
            <w:r>
              <w:t>≥90%</w:t>
            </w:r>
          </w:p>
        </w:tc>
        <w:tc>
          <w:tcPr>
            <w:tcW w:w="170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29、灵寿县城区防内涝排水设施提升改造项目绩效目标表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13012625P000021100150</w:t>
            </w:r>
          </w:p>
        </w:tc>
        <w:tc>
          <w:tcPr>
            <w:tcW w:w="2835" w:type="dxa"/>
            <w:vAlign w:val="center"/>
          </w:tcPr>
          <w:p>
            <w:pPr>
              <w:pStyle w:val="11"/>
            </w:pPr>
            <w:r>
              <w:t>项目名称</w:t>
            </w:r>
          </w:p>
        </w:tc>
        <w:tc>
          <w:tcPr>
            <w:tcW w:w="6095" w:type="dxa"/>
            <w:gridSpan w:val="3"/>
            <w:vAlign w:val="center"/>
          </w:tcPr>
          <w:p>
            <w:pPr>
              <w:pStyle w:val="13"/>
            </w:pPr>
            <w:r>
              <w:t>灵寿县城区防内涝排水设施提升改造项目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73.09</w:t>
            </w:r>
          </w:p>
        </w:tc>
        <w:tc>
          <w:tcPr>
            <w:tcW w:w="2835" w:type="dxa"/>
            <w:vAlign w:val="center"/>
          </w:tcPr>
          <w:p>
            <w:pPr>
              <w:pStyle w:val="11"/>
            </w:pPr>
            <w:r>
              <w:t>其中：财政    资金</w:t>
            </w:r>
          </w:p>
        </w:tc>
        <w:tc>
          <w:tcPr>
            <w:tcW w:w="2551" w:type="dxa"/>
            <w:vAlign w:val="center"/>
          </w:tcPr>
          <w:p>
            <w:pPr>
              <w:pStyle w:val="13"/>
            </w:pPr>
            <w:r>
              <w:t>73.09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该资金将用于支付灵寿县城区防内涝排水设施提升改造项目。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1.项目的实施，共建设雨水管道13692米、污水管道13811米、中水管道17070米。</w:t>
            </w:r>
          </w:p>
          <w:p>
            <w:pPr>
              <w:pStyle w:val="13"/>
            </w:pPr>
            <w:r>
              <w:t>2.项目的实施，将进一步完善城市地下管网，有效提高排涝水平。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3"/>
        <w:gridCol w:w="15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43" w:type="dxa"/>
            <w:vAlign w:val="center"/>
          </w:tcPr>
          <w:p>
            <w:pPr>
              <w:pStyle w:val="11"/>
            </w:pPr>
            <w:r>
              <w:t>指标值</w:t>
            </w:r>
          </w:p>
        </w:tc>
        <w:tc>
          <w:tcPr>
            <w:tcW w:w="15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建设雨水管道</w:t>
            </w:r>
          </w:p>
        </w:tc>
        <w:tc>
          <w:tcPr>
            <w:tcW w:w="5386" w:type="dxa"/>
            <w:vAlign w:val="center"/>
          </w:tcPr>
          <w:p>
            <w:pPr>
              <w:pStyle w:val="13"/>
            </w:pPr>
            <w:r>
              <w:t>建设雨水管道长度</w:t>
            </w:r>
          </w:p>
        </w:tc>
        <w:tc>
          <w:tcPr>
            <w:tcW w:w="2043" w:type="dxa"/>
            <w:vAlign w:val="center"/>
          </w:tcPr>
          <w:p>
            <w:pPr>
              <w:pStyle w:val="13"/>
            </w:pPr>
            <w:r>
              <w:t>13692米</w:t>
            </w:r>
          </w:p>
        </w:tc>
        <w:tc>
          <w:tcPr>
            <w:tcW w:w="1501"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建设污水管道</w:t>
            </w:r>
          </w:p>
        </w:tc>
        <w:tc>
          <w:tcPr>
            <w:tcW w:w="5386" w:type="dxa"/>
            <w:vAlign w:val="center"/>
          </w:tcPr>
          <w:p>
            <w:pPr>
              <w:pStyle w:val="13"/>
            </w:pPr>
            <w:r>
              <w:t>建设污水管道长度</w:t>
            </w:r>
          </w:p>
        </w:tc>
        <w:tc>
          <w:tcPr>
            <w:tcW w:w="2043" w:type="dxa"/>
            <w:vAlign w:val="center"/>
          </w:tcPr>
          <w:p>
            <w:pPr>
              <w:pStyle w:val="13"/>
            </w:pPr>
            <w:r>
              <w:t>13811米</w:t>
            </w:r>
          </w:p>
        </w:tc>
        <w:tc>
          <w:tcPr>
            <w:tcW w:w="1501"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建设中水管道</w:t>
            </w:r>
          </w:p>
        </w:tc>
        <w:tc>
          <w:tcPr>
            <w:tcW w:w="5386" w:type="dxa"/>
            <w:vAlign w:val="center"/>
          </w:tcPr>
          <w:p>
            <w:pPr>
              <w:pStyle w:val="13"/>
            </w:pPr>
            <w:r>
              <w:t>建设中水管道长度</w:t>
            </w:r>
          </w:p>
        </w:tc>
        <w:tc>
          <w:tcPr>
            <w:tcW w:w="2043" w:type="dxa"/>
            <w:vAlign w:val="center"/>
          </w:tcPr>
          <w:p>
            <w:pPr>
              <w:pStyle w:val="13"/>
            </w:pPr>
            <w:r>
              <w:t>17070米</w:t>
            </w:r>
          </w:p>
        </w:tc>
        <w:tc>
          <w:tcPr>
            <w:tcW w:w="1501"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043" w:type="dxa"/>
            <w:vAlign w:val="center"/>
          </w:tcPr>
          <w:p>
            <w:pPr>
              <w:pStyle w:val="13"/>
            </w:pPr>
            <w:r>
              <w:t>100%</w:t>
            </w:r>
          </w:p>
        </w:tc>
        <w:tc>
          <w:tcPr>
            <w:tcW w:w="1501"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按时完成工程数量占总工程量的比例</w:t>
            </w:r>
          </w:p>
        </w:tc>
        <w:tc>
          <w:tcPr>
            <w:tcW w:w="2043" w:type="dxa"/>
            <w:vAlign w:val="center"/>
          </w:tcPr>
          <w:p>
            <w:pPr>
              <w:pStyle w:val="13"/>
            </w:pPr>
            <w:r>
              <w:t>100%</w:t>
            </w:r>
          </w:p>
        </w:tc>
        <w:tc>
          <w:tcPr>
            <w:tcW w:w="1501"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建设雨水管道成本</w:t>
            </w:r>
          </w:p>
        </w:tc>
        <w:tc>
          <w:tcPr>
            <w:tcW w:w="2043" w:type="dxa"/>
            <w:vAlign w:val="center"/>
          </w:tcPr>
          <w:p>
            <w:pPr>
              <w:pStyle w:val="13"/>
            </w:pPr>
            <w:r>
              <w:t>1191.19元/米</w:t>
            </w:r>
          </w:p>
        </w:tc>
        <w:tc>
          <w:tcPr>
            <w:tcW w:w="1501" w:type="dxa"/>
            <w:vAlign w:val="center"/>
          </w:tcPr>
          <w:p>
            <w:pPr>
              <w:pStyle w:val="13"/>
            </w:pPr>
            <w:r>
              <w:t>根据批复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建设污水管道成本</w:t>
            </w:r>
          </w:p>
        </w:tc>
        <w:tc>
          <w:tcPr>
            <w:tcW w:w="2043" w:type="dxa"/>
            <w:vAlign w:val="center"/>
          </w:tcPr>
          <w:p>
            <w:pPr>
              <w:pStyle w:val="13"/>
            </w:pPr>
            <w:r>
              <w:t>839.48元/米</w:t>
            </w:r>
          </w:p>
        </w:tc>
        <w:tc>
          <w:tcPr>
            <w:tcW w:w="1501" w:type="dxa"/>
            <w:vAlign w:val="center"/>
          </w:tcPr>
          <w:p>
            <w:pPr>
              <w:pStyle w:val="13"/>
            </w:pPr>
            <w:r>
              <w:t>根据批复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建设中水管道成本</w:t>
            </w:r>
          </w:p>
        </w:tc>
        <w:tc>
          <w:tcPr>
            <w:tcW w:w="2043" w:type="dxa"/>
            <w:vAlign w:val="center"/>
          </w:tcPr>
          <w:p>
            <w:pPr>
              <w:pStyle w:val="13"/>
            </w:pPr>
            <w:r>
              <w:t>868.78元/米</w:t>
            </w:r>
          </w:p>
        </w:tc>
        <w:tc>
          <w:tcPr>
            <w:tcW w:w="1501" w:type="dxa"/>
            <w:vAlign w:val="center"/>
          </w:tcPr>
          <w:p>
            <w:pPr>
              <w:pStyle w:val="13"/>
            </w:pPr>
            <w:r>
              <w:t>根据批复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建筑工程综合利用率</w:t>
            </w:r>
          </w:p>
        </w:tc>
        <w:tc>
          <w:tcPr>
            <w:tcW w:w="5386" w:type="dxa"/>
            <w:vAlign w:val="center"/>
          </w:tcPr>
          <w:p>
            <w:pPr>
              <w:pStyle w:val="13"/>
            </w:pPr>
            <w:r>
              <w:t>建筑工程综合利用率</w:t>
            </w:r>
          </w:p>
        </w:tc>
        <w:tc>
          <w:tcPr>
            <w:tcW w:w="2043" w:type="dxa"/>
            <w:vAlign w:val="center"/>
          </w:tcPr>
          <w:p>
            <w:pPr>
              <w:pStyle w:val="13"/>
            </w:pPr>
            <w:r>
              <w:t>100%</w:t>
            </w:r>
          </w:p>
        </w:tc>
        <w:tc>
          <w:tcPr>
            <w:tcW w:w="1501"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可持续使用时间</w:t>
            </w:r>
          </w:p>
        </w:tc>
        <w:tc>
          <w:tcPr>
            <w:tcW w:w="5386" w:type="dxa"/>
            <w:vAlign w:val="center"/>
          </w:tcPr>
          <w:p>
            <w:pPr>
              <w:pStyle w:val="13"/>
            </w:pPr>
            <w:r>
              <w:t>可持续使用时间</w:t>
            </w:r>
          </w:p>
        </w:tc>
        <w:tc>
          <w:tcPr>
            <w:tcW w:w="2043" w:type="dxa"/>
            <w:vAlign w:val="center"/>
          </w:tcPr>
          <w:p>
            <w:pPr>
              <w:pStyle w:val="13"/>
            </w:pPr>
            <w:r>
              <w:t>15年</w:t>
            </w:r>
          </w:p>
        </w:tc>
        <w:tc>
          <w:tcPr>
            <w:tcW w:w="1501" w:type="dxa"/>
            <w:vAlign w:val="center"/>
          </w:tcPr>
          <w:p>
            <w:pPr>
              <w:pStyle w:val="13"/>
            </w:pPr>
            <w:r>
              <w:t>设计年限</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043" w:type="dxa"/>
            <w:vAlign w:val="center"/>
          </w:tcPr>
          <w:p>
            <w:pPr>
              <w:pStyle w:val="13"/>
            </w:pPr>
            <w:r>
              <w:t>≥90%</w:t>
            </w:r>
          </w:p>
        </w:tc>
        <w:tc>
          <w:tcPr>
            <w:tcW w:w="150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30、灵寿县城西街南延（南大街-南环路）道路工程绩效目标表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13012618D000000023359</w:t>
            </w:r>
          </w:p>
        </w:tc>
        <w:tc>
          <w:tcPr>
            <w:tcW w:w="2835" w:type="dxa"/>
            <w:vAlign w:val="center"/>
          </w:tcPr>
          <w:p>
            <w:pPr>
              <w:pStyle w:val="11"/>
            </w:pPr>
            <w:r>
              <w:t>项目名称</w:t>
            </w:r>
          </w:p>
        </w:tc>
        <w:tc>
          <w:tcPr>
            <w:tcW w:w="6095" w:type="dxa"/>
            <w:gridSpan w:val="3"/>
            <w:vAlign w:val="center"/>
          </w:tcPr>
          <w:p>
            <w:pPr>
              <w:pStyle w:val="13"/>
            </w:pPr>
            <w:r>
              <w:t>灵寿县城西街南延（南大街-南环路）道路工程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该资金将用于支付城西街南延（南大街-南环路）道路工程。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1.项目的实施，完成了620米的道路工程。</w:t>
            </w:r>
            <w:r>
              <w:tab/>
            </w:r>
          </w:p>
          <w:p>
            <w:pPr>
              <w:pStyle w:val="13"/>
            </w:pPr>
            <w:r>
              <w:t>2.项目建成后改善了居民出行条件，进一步完善城区的道路设施。</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道路工程</w:t>
            </w:r>
          </w:p>
        </w:tc>
        <w:tc>
          <w:tcPr>
            <w:tcW w:w="5386" w:type="dxa"/>
            <w:vAlign w:val="center"/>
          </w:tcPr>
          <w:p>
            <w:pPr>
              <w:pStyle w:val="13"/>
            </w:pPr>
            <w:r>
              <w:t>道路工程长度</w:t>
            </w:r>
          </w:p>
        </w:tc>
        <w:tc>
          <w:tcPr>
            <w:tcW w:w="2268" w:type="dxa"/>
            <w:vAlign w:val="center"/>
          </w:tcPr>
          <w:p>
            <w:pPr>
              <w:pStyle w:val="13"/>
            </w:pPr>
            <w:r>
              <w:t>620米</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验收合格数量占总数量的比率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是否按合同规定按时完成</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项目支出成本是否控制在批复的预算范围内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街区环境改善情况</w:t>
            </w:r>
          </w:p>
        </w:tc>
        <w:tc>
          <w:tcPr>
            <w:tcW w:w="5386" w:type="dxa"/>
            <w:vAlign w:val="center"/>
          </w:tcPr>
          <w:p>
            <w:pPr>
              <w:pStyle w:val="13"/>
            </w:pPr>
            <w:r>
              <w:t>项目实施后街区环境较以往的改善情况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县城形象同比上年改善情况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31、灵寿县城西街南延强电管道敷设及共建路城东街交叉口工程绩效目标表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13012618QH63BR5DKA3VR</w:t>
            </w:r>
          </w:p>
        </w:tc>
        <w:tc>
          <w:tcPr>
            <w:tcW w:w="2835" w:type="dxa"/>
            <w:vAlign w:val="center"/>
          </w:tcPr>
          <w:p>
            <w:pPr>
              <w:pStyle w:val="11"/>
            </w:pPr>
            <w:r>
              <w:t>项目名称</w:t>
            </w:r>
          </w:p>
        </w:tc>
        <w:tc>
          <w:tcPr>
            <w:tcW w:w="6095" w:type="dxa"/>
            <w:gridSpan w:val="3"/>
            <w:vAlign w:val="center"/>
          </w:tcPr>
          <w:p>
            <w:pPr>
              <w:pStyle w:val="13"/>
            </w:pPr>
            <w:r>
              <w:t>灵寿县城西街南延强电管道敷设及共建路城东街交叉口工程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该资金将用于支付城西街南延强电管道敷设及共建路城东街交叉口工程。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1.项目共完成强弱电敷设730米。</w:t>
            </w:r>
            <w:r>
              <w:tab/>
            </w:r>
          </w:p>
          <w:p>
            <w:pPr>
              <w:pStyle w:val="13"/>
            </w:pPr>
            <w:r>
              <w:t>2.项目的实施，有效改善了以往电线裸露、混乱的现象。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强弱电敷设</w:t>
            </w:r>
          </w:p>
        </w:tc>
        <w:tc>
          <w:tcPr>
            <w:tcW w:w="5386" w:type="dxa"/>
            <w:vAlign w:val="center"/>
          </w:tcPr>
          <w:p>
            <w:pPr>
              <w:pStyle w:val="13"/>
            </w:pPr>
            <w:r>
              <w:t>强弱电敷设长度</w:t>
            </w:r>
          </w:p>
        </w:tc>
        <w:tc>
          <w:tcPr>
            <w:tcW w:w="2268" w:type="dxa"/>
            <w:vAlign w:val="center"/>
          </w:tcPr>
          <w:p>
            <w:pPr>
              <w:pStyle w:val="13"/>
            </w:pPr>
            <w:r>
              <w:t>730米</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验收合格数量占总数量的比率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是否按合同规定按时完成</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街区环境改善情况</w:t>
            </w:r>
          </w:p>
        </w:tc>
        <w:tc>
          <w:tcPr>
            <w:tcW w:w="5386" w:type="dxa"/>
            <w:vAlign w:val="center"/>
          </w:tcPr>
          <w:p>
            <w:pPr>
              <w:pStyle w:val="13"/>
            </w:pPr>
            <w:r>
              <w:t>项目实施后街区环境较以往的改善情况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县城形象同比上年改善情况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32、灵寿县东关停车场项目绩效目标表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13012624P000007103274</w:t>
            </w:r>
          </w:p>
        </w:tc>
        <w:tc>
          <w:tcPr>
            <w:tcW w:w="2835" w:type="dxa"/>
            <w:vAlign w:val="center"/>
          </w:tcPr>
          <w:p>
            <w:pPr>
              <w:pStyle w:val="11"/>
            </w:pPr>
            <w:r>
              <w:t>项目名称</w:t>
            </w:r>
          </w:p>
        </w:tc>
        <w:tc>
          <w:tcPr>
            <w:tcW w:w="6095" w:type="dxa"/>
            <w:gridSpan w:val="3"/>
            <w:vAlign w:val="center"/>
          </w:tcPr>
          <w:p>
            <w:pPr>
              <w:pStyle w:val="13"/>
            </w:pPr>
            <w:r>
              <w:t>灵寿县东关停车场项目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332.28</w:t>
            </w:r>
          </w:p>
        </w:tc>
        <w:tc>
          <w:tcPr>
            <w:tcW w:w="2835" w:type="dxa"/>
            <w:vAlign w:val="center"/>
          </w:tcPr>
          <w:p>
            <w:pPr>
              <w:pStyle w:val="11"/>
            </w:pPr>
            <w:r>
              <w:t>其中：财政    资金</w:t>
            </w:r>
          </w:p>
        </w:tc>
        <w:tc>
          <w:tcPr>
            <w:tcW w:w="2551" w:type="dxa"/>
            <w:vAlign w:val="center"/>
          </w:tcPr>
          <w:p>
            <w:pPr>
              <w:pStyle w:val="13"/>
            </w:pPr>
            <w:r>
              <w:t>332.28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该资金将用于支付东关停车场项目。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1.项目的实施，停车场停车位的数量为124个。</w:t>
            </w:r>
            <w:r>
              <w:tab/>
            </w:r>
          </w:p>
          <w:p>
            <w:pPr>
              <w:pStyle w:val="13"/>
            </w:pPr>
            <w:r>
              <w:t>2.项目的实施，将改善县城形象，方便居民出行。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停车场停车位的数量</w:t>
            </w:r>
          </w:p>
        </w:tc>
        <w:tc>
          <w:tcPr>
            <w:tcW w:w="5386" w:type="dxa"/>
            <w:vAlign w:val="center"/>
          </w:tcPr>
          <w:p>
            <w:pPr>
              <w:pStyle w:val="13"/>
            </w:pPr>
            <w:r>
              <w:t>停车场停车位的数量</w:t>
            </w:r>
          </w:p>
        </w:tc>
        <w:tc>
          <w:tcPr>
            <w:tcW w:w="2268" w:type="dxa"/>
            <w:vAlign w:val="center"/>
          </w:tcPr>
          <w:p>
            <w:pPr>
              <w:pStyle w:val="13"/>
            </w:pPr>
            <w:r>
              <w:t>124个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计划标准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是否按规定时间完成</w:t>
            </w:r>
          </w:p>
        </w:tc>
        <w:tc>
          <w:tcPr>
            <w:tcW w:w="5386" w:type="dxa"/>
            <w:vAlign w:val="center"/>
          </w:tcPr>
          <w:p>
            <w:pPr>
              <w:pStyle w:val="13"/>
            </w:pPr>
            <w:r>
              <w:t>是否按规定时间完成</w:t>
            </w:r>
          </w:p>
        </w:tc>
        <w:tc>
          <w:tcPr>
            <w:tcW w:w="2268" w:type="dxa"/>
            <w:vAlign w:val="center"/>
          </w:tcPr>
          <w:p>
            <w:pPr>
              <w:pStyle w:val="13"/>
            </w:pPr>
            <w:r>
              <w:t>按时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项目支出成本是否控制在批复的预算范围内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街区环境改善情况</w:t>
            </w:r>
          </w:p>
        </w:tc>
        <w:tc>
          <w:tcPr>
            <w:tcW w:w="5386" w:type="dxa"/>
            <w:vAlign w:val="center"/>
          </w:tcPr>
          <w:p>
            <w:pPr>
              <w:pStyle w:val="13"/>
            </w:pPr>
            <w:r>
              <w:t>街区环境较以往改善情况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33、灵寿县惠民公园工程绩效目标表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13012618D000000018001</w:t>
            </w:r>
          </w:p>
        </w:tc>
        <w:tc>
          <w:tcPr>
            <w:tcW w:w="2835" w:type="dxa"/>
            <w:vAlign w:val="center"/>
          </w:tcPr>
          <w:p>
            <w:pPr>
              <w:pStyle w:val="11"/>
            </w:pPr>
            <w:r>
              <w:t>项目名称</w:t>
            </w:r>
          </w:p>
        </w:tc>
        <w:tc>
          <w:tcPr>
            <w:tcW w:w="6095" w:type="dxa"/>
            <w:gridSpan w:val="3"/>
            <w:vAlign w:val="center"/>
          </w:tcPr>
          <w:p>
            <w:pPr>
              <w:pStyle w:val="13"/>
            </w:pPr>
            <w:r>
              <w:t>灵寿县惠民公园工程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该资金将用于支付惠民公园工程。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1.项目的实施，城区绿化得到了改善。</w:t>
            </w:r>
          </w:p>
          <w:p>
            <w:pPr>
              <w:pStyle w:val="13"/>
            </w:pPr>
          </w:p>
          <w:p>
            <w:pPr>
              <w:pStyle w:val="13"/>
            </w:pPr>
            <w:r>
              <w:t>2.项目的实施，建设公园景观亭1座。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公园建设景观亭数量</w:t>
            </w:r>
          </w:p>
        </w:tc>
        <w:tc>
          <w:tcPr>
            <w:tcW w:w="5386" w:type="dxa"/>
            <w:vAlign w:val="center"/>
          </w:tcPr>
          <w:p>
            <w:pPr>
              <w:pStyle w:val="13"/>
            </w:pPr>
            <w:r>
              <w:t>公园建设景观亭数量</w:t>
            </w:r>
          </w:p>
        </w:tc>
        <w:tc>
          <w:tcPr>
            <w:tcW w:w="2268" w:type="dxa"/>
            <w:vAlign w:val="center"/>
          </w:tcPr>
          <w:p>
            <w:pPr>
              <w:pStyle w:val="13"/>
            </w:pPr>
            <w:r>
              <w:t>1座</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是否按规定时间按时完成工程</w:t>
            </w:r>
          </w:p>
        </w:tc>
        <w:tc>
          <w:tcPr>
            <w:tcW w:w="2268" w:type="dxa"/>
            <w:vAlign w:val="center"/>
          </w:tcPr>
          <w:p>
            <w:pPr>
              <w:pStyle w:val="13"/>
            </w:pPr>
            <w:r>
              <w:t>是</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县城形象较以往改善情况</w:t>
            </w:r>
          </w:p>
        </w:tc>
        <w:tc>
          <w:tcPr>
            <w:tcW w:w="2268" w:type="dxa"/>
            <w:vAlign w:val="center"/>
          </w:tcPr>
          <w:p>
            <w:pPr>
              <w:pStyle w:val="13"/>
            </w:pPr>
            <w:r>
              <w:t>进一步改善</w:t>
            </w:r>
          </w:p>
        </w:tc>
        <w:tc>
          <w:tcPr>
            <w:tcW w:w="1276" w:type="dxa"/>
            <w:vAlign w:val="center"/>
          </w:tcPr>
          <w:p>
            <w:pPr>
              <w:pStyle w:val="13"/>
            </w:pPr>
            <w:r>
              <w:t>预期效果</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城区绿化改善情况</w:t>
            </w:r>
          </w:p>
        </w:tc>
        <w:tc>
          <w:tcPr>
            <w:tcW w:w="5386" w:type="dxa"/>
            <w:vAlign w:val="center"/>
          </w:tcPr>
          <w:p>
            <w:pPr>
              <w:pStyle w:val="13"/>
            </w:pPr>
            <w:r>
              <w:t>城区绿化较以往改善情况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34、灵寿县人民路贯通（建设大街-兴工街）工程绩效目标表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13012623D000000075184</w:t>
            </w:r>
          </w:p>
        </w:tc>
        <w:tc>
          <w:tcPr>
            <w:tcW w:w="2835" w:type="dxa"/>
            <w:vAlign w:val="center"/>
          </w:tcPr>
          <w:p>
            <w:pPr>
              <w:pStyle w:val="11"/>
            </w:pPr>
            <w:r>
              <w:t>项目名称</w:t>
            </w:r>
          </w:p>
        </w:tc>
        <w:tc>
          <w:tcPr>
            <w:tcW w:w="6095" w:type="dxa"/>
            <w:gridSpan w:val="3"/>
            <w:vAlign w:val="center"/>
          </w:tcPr>
          <w:p>
            <w:pPr>
              <w:pStyle w:val="13"/>
            </w:pPr>
            <w:r>
              <w:t>灵寿县人民路贯通（建设大街-兴工街）工程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该资金将用于支付人民路贯通（建设大街-兴工街）工程。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1.项目的实施，将完善城区路网，方便居民出行。</w:t>
            </w:r>
          </w:p>
          <w:p>
            <w:pPr>
              <w:pStyle w:val="13"/>
            </w:pPr>
            <w:r>
              <w:t>2.项目的实施，道路工程总长度约600米。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道路工程总长度</w:t>
            </w:r>
          </w:p>
        </w:tc>
        <w:tc>
          <w:tcPr>
            <w:tcW w:w="5386" w:type="dxa"/>
            <w:vAlign w:val="center"/>
          </w:tcPr>
          <w:p>
            <w:pPr>
              <w:pStyle w:val="13"/>
            </w:pPr>
            <w:r>
              <w:t>道路工程总长度</w:t>
            </w:r>
          </w:p>
        </w:tc>
        <w:tc>
          <w:tcPr>
            <w:tcW w:w="2268" w:type="dxa"/>
            <w:vAlign w:val="center"/>
          </w:tcPr>
          <w:p>
            <w:pPr>
              <w:pStyle w:val="13"/>
            </w:pPr>
            <w:r>
              <w:t>600米</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验收合格的数量占总数量的比率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预计完成时间</w:t>
            </w:r>
          </w:p>
        </w:tc>
        <w:tc>
          <w:tcPr>
            <w:tcW w:w="5386" w:type="dxa"/>
            <w:vAlign w:val="center"/>
          </w:tcPr>
          <w:p>
            <w:pPr>
              <w:pStyle w:val="13"/>
            </w:pPr>
            <w:r>
              <w:t>预计完成时间</w:t>
            </w:r>
          </w:p>
        </w:tc>
        <w:tc>
          <w:tcPr>
            <w:tcW w:w="2268" w:type="dxa"/>
            <w:vAlign w:val="center"/>
          </w:tcPr>
          <w:p>
            <w:pPr>
              <w:pStyle w:val="13"/>
            </w:pPr>
            <w:r>
              <w:t>预计2024年1月6日前完工</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项目支出成本是否控制在批复的预算范围内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城区路网改善情况</w:t>
            </w:r>
          </w:p>
        </w:tc>
        <w:tc>
          <w:tcPr>
            <w:tcW w:w="5386" w:type="dxa"/>
            <w:vAlign w:val="center"/>
          </w:tcPr>
          <w:p>
            <w:pPr>
              <w:pStyle w:val="13"/>
            </w:pPr>
            <w:r>
              <w:t>城区路网较以往的改善情况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35、灵寿县松阳河新区湿地修复旅游基础设施和公共服务设施建设项目绩效目标表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13012619D000000048027</w:t>
            </w:r>
          </w:p>
        </w:tc>
        <w:tc>
          <w:tcPr>
            <w:tcW w:w="2835" w:type="dxa"/>
            <w:vAlign w:val="center"/>
          </w:tcPr>
          <w:p>
            <w:pPr>
              <w:pStyle w:val="11"/>
            </w:pPr>
            <w:r>
              <w:t>项目名称</w:t>
            </w:r>
          </w:p>
        </w:tc>
        <w:tc>
          <w:tcPr>
            <w:tcW w:w="6095" w:type="dxa"/>
            <w:gridSpan w:val="3"/>
            <w:vAlign w:val="center"/>
          </w:tcPr>
          <w:p>
            <w:pPr>
              <w:pStyle w:val="13"/>
            </w:pPr>
            <w:r>
              <w:t>灵寿县松阳河新区湿地修复旅游基础设施和公共服务设施建设项目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850.00</w:t>
            </w:r>
          </w:p>
        </w:tc>
        <w:tc>
          <w:tcPr>
            <w:tcW w:w="2835" w:type="dxa"/>
            <w:vAlign w:val="center"/>
          </w:tcPr>
          <w:p>
            <w:pPr>
              <w:pStyle w:val="11"/>
            </w:pPr>
            <w:r>
              <w:t>其中：财政    资金</w:t>
            </w:r>
          </w:p>
        </w:tc>
        <w:tc>
          <w:tcPr>
            <w:tcW w:w="2551" w:type="dxa"/>
            <w:vAlign w:val="center"/>
          </w:tcPr>
          <w:p>
            <w:pPr>
              <w:pStyle w:val="13"/>
            </w:pPr>
            <w:r>
              <w:t>850.00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该资金将用于支付松阳河新区湿地修复旅游基础设施和公共服务设施建设工程。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1.项目的实施，共修复旅游湿地117.45公顷。</w:t>
            </w:r>
          </w:p>
          <w:p>
            <w:pPr>
              <w:pStyle w:val="13"/>
            </w:pPr>
            <w:r>
              <w:t>2.项目的实施，极大</w:t>
            </w:r>
            <w:r>
              <w:rPr>
                <w:rFonts w:hint="eastAsia"/>
                <w:lang w:val="en-US" w:eastAsia="zh-CN"/>
              </w:rPr>
              <w:t>地</w:t>
            </w:r>
            <w:r>
              <w:t>提升了县城的总体形象。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旅游湿地面积</w:t>
            </w:r>
          </w:p>
        </w:tc>
        <w:tc>
          <w:tcPr>
            <w:tcW w:w="5386" w:type="dxa"/>
            <w:vAlign w:val="center"/>
          </w:tcPr>
          <w:p>
            <w:pPr>
              <w:pStyle w:val="13"/>
            </w:pPr>
            <w:r>
              <w:t>旅游湿地面积</w:t>
            </w:r>
          </w:p>
        </w:tc>
        <w:tc>
          <w:tcPr>
            <w:tcW w:w="2268" w:type="dxa"/>
            <w:vAlign w:val="center"/>
          </w:tcPr>
          <w:p>
            <w:pPr>
              <w:pStyle w:val="13"/>
            </w:pPr>
            <w:r>
              <w:t>117.45公顷</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验收合格数量占总数量的比率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是否按规定时间完成工程</w:t>
            </w:r>
          </w:p>
        </w:tc>
        <w:tc>
          <w:tcPr>
            <w:tcW w:w="5386" w:type="dxa"/>
            <w:vAlign w:val="center"/>
          </w:tcPr>
          <w:p>
            <w:pPr>
              <w:pStyle w:val="13"/>
            </w:pPr>
            <w:r>
              <w:t>是否按合同规定时间完成工程</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松阳河新区湿地环境改善情况</w:t>
            </w:r>
          </w:p>
        </w:tc>
        <w:tc>
          <w:tcPr>
            <w:tcW w:w="5386" w:type="dxa"/>
            <w:vAlign w:val="center"/>
          </w:tcPr>
          <w:p>
            <w:pPr>
              <w:pStyle w:val="13"/>
            </w:pPr>
            <w:r>
              <w:t>松阳河新区湿地较以往的改善情况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36、灵寿县松阳河新区游客集散中心及公共服务设施提升项目绩效目标表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13012625P00005210065N</w:t>
            </w:r>
          </w:p>
        </w:tc>
        <w:tc>
          <w:tcPr>
            <w:tcW w:w="2835" w:type="dxa"/>
            <w:vAlign w:val="center"/>
          </w:tcPr>
          <w:p>
            <w:pPr>
              <w:pStyle w:val="11"/>
            </w:pPr>
            <w:r>
              <w:t>项目名称</w:t>
            </w:r>
          </w:p>
        </w:tc>
        <w:tc>
          <w:tcPr>
            <w:tcW w:w="6095" w:type="dxa"/>
            <w:gridSpan w:val="3"/>
            <w:vAlign w:val="center"/>
          </w:tcPr>
          <w:p>
            <w:pPr>
              <w:pStyle w:val="13"/>
            </w:pPr>
            <w:r>
              <w:t>灵寿县松阳河新区游客集散中心及公共服务设施提升项目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该资金将用于支付灵寿县松阳河新区游客集散中心及公共服务设施提升项目。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1.项目的实施，为城区增添停车位285个。</w:t>
            </w:r>
          </w:p>
          <w:p>
            <w:pPr>
              <w:pStyle w:val="13"/>
            </w:pPr>
            <w:r>
              <w:t>2.项目的实施，使得县城形象得到了极大的改善。</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新增停车位数量</w:t>
            </w:r>
          </w:p>
        </w:tc>
        <w:tc>
          <w:tcPr>
            <w:tcW w:w="5386" w:type="dxa"/>
            <w:vAlign w:val="center"/>
          </w:tcPr>
          <w:p>
            <w:pPr>
              <w:pStyle w:val="13"/>
            </w:pPr>
            <w:r>
              <w:t>新增停车位数量</w:t>
            </w:r>
          </w:p>
        </w:tc>
        <w:tc>
          <w:tcPr>
            <w:tcW w:w="2268" w:type="dxa"/>
            <w:vAlign w:val="center"/>
          </w:tcPr>
          <w:p>
            <w:pPr>
              <w:pStyle w:val="13"/>
            </w:pPr>
            <w:r>
              <w:t>285个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是否按合同规定按时完成工程</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降低大气污染</w:t>
            </w:r>
          </w:p>
        </w:tc>
        <w:tc>
          <w:tcPr>
            <w:tcW w:w="5386" w:type="dxa"/>
            <w:vAlign w:val="center"/>
          </w:tcPr>
          <w:p>
            <w:pPr>
              <w:pStyle w:val="13"/>
            </w:pPr>
            <w:r>
              <w:t>该项目实施是否有效降低大气污染</w:t>
            </w:r>
          </w:p>
        </w:tc>
        <w:tc>
          <w:tcPr>
            <w:tcW w:w="2268" w:type="dxa"/>
            <w:vAlign w:val="center"/>
          </w:tcPr>
          <w:p>
            <w:pPr>
              <w:pStyle w:val="13"/>
            </w:pPr>
            <w:r>
              <w:t>有效降低</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37、灵寿县松阳河一期棚改淤泥河片区配套基础设施项目绩效目标表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13012620D000000068961</w:t>
            </w:r>
          </w:p>
        </w:tc>
        <w:tc>
          <w:tcPr>
            <w:tcW w:w="2835" w:type="dxa"/>
            <w:vAlign w:val="center"/>
          </w:tcPr>
          <w:p>
            <w:pPr>
              <w:pStyle w:val="11"/>
            </w:pPr>
            <w:r>
              <w:t>项目名称</w:t>
            </w:r>
          </w:p>
        </w:tc>
        <w:tc>
          <w:tcPr>
            <w:tcW w:w="6095" w:type="dxa"/>
            <w:gridSpan w:val="3"/>
            <w:vAlign w:val="center"/>
          </w:tcPr>
          <w:p>
            <w:pPr>
              <w:pStyle w:val="13"/>
            </w:pPr>
            <w:r>
              <w:t>灵寿县松阳河一期棚改淤泥河片区配套基础设施项目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该资金将用于支付松阳河一期棚改淤泥河片区配套基础设施项目。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1.项目的实施，提高了人民群众生活水平。</w:t>
            </w:r>
          </w:p>
          <w:p>
            <w:pPr>
              <w:pStyle w:val="13"/>
            </w:pPr>
            <w:r>
              <w:t>2.项目的实施，使得县城形象得到了进一步的改善。</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项目工程量完成率</w:t>
            </w:r>
          </w:p>
        </w:tc>
        <w:tc>
          <w:tcPr>
            <w:tcW w:w="5386" w:type="dxa"/>
            <w:vAlign w:val="center"/>
          </w:tcPr>
          <w:p>
            <w:pPr>
              <w:pStyle w:val="13"/>
            </w:pPr>
            <w:r>
              <w:t>项目工程量完成率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验收合格数量占验收总数量的比率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是否按时拨付</w:t>
            </w:r>
          </w:p>
        </w:tc>
        <w:tc>
          <w:tcPr>
            <w:tcW w:w="5386" w:type="dxa"/>
            <w:vAlign w:val="center"/>
          </w:tcPr>
          <w:p>
            <w:pPr>
              <w:pStyle w:val="13"/>
            </w:pPr>
            <w:r>
              <w:t>是否按合同规定按时拨付</w:t>
            </w:r>
          </w:p>
        </w:tc>
        <w:tc>
          <w:tcPr>
            <w:tcW w:w="2268" w:type="dxa"/>
            <w:vAlign w:val="center"/>
          </w:tcPr>
          <w:p>
            <w:pPr>
              <w:pStyle w:val="13"/>
            </w:pPr>
            <w:r>
              <w:t>是</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成本是否控制在预算范围内</w:t>
            </w:r>
          </w:p>
        </w:tc>
        <w:tc>
          <w:tcPr>
            <w:tcW w:w="5386" w:type="dxa"/>
            <w:vAlign w:val="center"/>
          </w:tcPr>
          <w:p>
            <w:pPr>
              <w:pStyle w:val="13"/>
            </w:pPr>
            <w:r>
              <w:t>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生活环境改善情况</w:t>
            </w:r>
          </w:p>
        </w:tc>
        <w:tc>
          <w:tcPr>
            <w:tcW w:w="5386" w:type="dxa"/>
            <w:vAlign w:val="center"/>
          </w:tcPr>
          <w:p>
            <w:pPr>
              <w:pStyle w:val="13"/>
            </w:pPr>
            <w:r>
              <w:t>生活环境较以往的改善情况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38、灵寿县淤泥河整治工程绩效目标表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13012617D000000018010</w:t>
            </w:r>
          </w:p>
        </w:tc>
        <w:tc>
          <w:tcPr>
            <w:tcW w:w="2835" w:type="dxa"/>
            <w:vAlign w:val="center"/>
          </w:tcPr>
          <w:p>
            <w:pPr>
              <w:pStyle w:val="11"/>
            </w:pPr>
            <w:r>
              <w:t>项目名称</w:t>
            </w:r>
          </w:p>
        </w:tc>
        <w:tc>
          <w:tcPr>
            <w:tcW w:w="6095" w:type="dxa"/>
            <w:gridSpan w:val="3"/>
            <w:vAlign w:val="center"/>
          </w:tcPr>
          <w:p>
            <w:pPr>
              <w:pStyle w:val="13"/>
            </w:pPr>
            <w:r>
              <w:t>灵寿县淤泥河整治工程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该资金将用于支付淤泥河整治工程。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1.项目的实施，共完成整治河道1220米</w:t>
            </w:r>
            <w:r>
              <w:tab/>
            </w:r>
            <w:r>
              <w:t>。</w:t>
            </w:r>
          </w:p>
          <w:p>
            <w:pPr>
              <w:pStyle w:val="13"/>
            </w:pPr>
            <w:r>
              <w:t>2.项目的实施，消除了城区黑臭水体，改善了附近学校学生的学习环境。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整治河道</w:t>
            </w:r>
          </w:p>
        </w:tc>
        <w:tc>
          <w:tcPr>
            <w:tcW w:w="5386" w:type="dxa"/>
            <w:vAlign w:val="center"/>
          </w:tcPr>
          <w:p>
            <w:pPr>
              <w:pStyle w:val="13"/>
            </w:pPr>
            <w:r>
              <w:t>整治河道长度</w:t>
            </w:r>
          </w:p>
        </w:tc>
        <w:tc>
          <w:tcPr>
            <w:tcW w:w="2268" w:type="dxa"/>
            <w:vAlign w:val="center"/>
          </w:tcPr>
          <w:p>
            <w:pPr>
              <w:pStyle w:val="13"/>
            </w:pPr>
            <w:r>
              <w:t>1220米</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验收合格数量占总数量的比率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是否按合同规定按时完成</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成本是否控制预算范围内</w:t>
            </w:r>
          </w:p>
        </w:tc>
        <w:tc>
          <w:tcPr>
            <w:tcW w:w="5386" w:type="dxa"/>
            <w:vAlign w:val="center"/>
          </w:tcPr>
          <w:p>
            <w:pPr>
              <w:pStyle w:val="13"/>
            </w:pPr>
            <w:r>
              <w:t>成本是否控制预算范围内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街区环境改善情况</w:t>
            </w:r>
          </w:p>
        </w:tc>
        <w:tc>
          <w:tcPr>
            <w:tcW w:w="5386" w:type="dxa"/>
            <w:vAlign w:val="center"/>
          </w:tcPr>
          <w:p>
            <w:pPr>
              <w:pStyle w:val="13"/>
            </w:pPr>
            <w:r>
              <w:t>项目实施后街区环境较以往的改善情况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县城形象同比上年改善情况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39、灵寿县租赁住房项目绩效目标表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13012621D000000072645</w:t>
            </w:r>
          </w:p>
        </w:tc>
        <w:tc>
          <w:tcPr>
            <w:tcW w:w="2835" w:type="dxa"/>
            <w:vAlign w:val="center"/>
          </w:tcPr>
          <w:p>
            <w:pPr>
              <w:pStyle w:val="11"/>
            </w:pPr>
            <w:r>
              <w:t>项目名称</w:t>
            </w:r>
          </w:p>
        </w:tc>
        <w:tc>
          <w:tcPr>
            <w:tcW w:w="6095" w:type="dxa"/>
            <w:gridSpan w:val="3"/>
            <w:vAlign w:val="center"/>
          </w:tcPr>
          <w:p>
            <w:pPr>
              <w:pStyle w:val="13"/>
            </w:pPr>
            <w:r>
              <w:t>灵寿县租赁住房项目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w:t>
            </w:r>
          </w:p>
        </w:tc>
        <w:tc>
          <w:tcPr>
            <w:tcW w:w="2835" w:type="dxa"/>
            <w:vAlign w:val="center"/>
          </w:tcPr>
          <w:p>
            <w:pPr>
              <w:pStyle w:val="11"/>
            </w:pPr>
            <w:r>
              <w:t>其中：财政    资金</w:t>
            </w:r>
          </w:p>
        </w:tc>
        <w:tc>
          <w:tcPr>
            <w:tcW w:w="2551" w:type="dxa"/>
            <w:vAlign w:val="center"/>
          </w:tcPr>
          <w:p>
            <w:pPr>
              <w:pStyle w:val="13"/>
            </w:pPr>
            <w:r>
              <w:t>6000.00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该资金将用于支付租赁住房项目。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1.租赁住房项目，总建筑面积46670平方米。</w:t>
            </w:r>
          </w:p>
          <w:p>
            <w:pPr>
              <w:pStyle w:val="13"/>
            </w:pPr>
            <w:r>
              <w:t>2.项目的实施，将保障城市低收入家庭的住房条件得到较大改善。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租赁住房总建筑面积</w:t>
            </w:r>
          </w:p>
        </w:tc>
        <w:tc>
          <w:tcPr>
            <w:tcW w:w="5386" w:type="dxa"/>
            <w:vAlign w:val="center"/>
          </w:tcPr>
          <w:p>
            <w:pPr>
              <w:pStyle w:val="13"/>
            </w:pPr>
            <w:r>
              <w:t>租赁住房总建筑面积</w:t>
            </w:r>
          </w:p>
        </w:tc>
        <w:tc>
          <w:tcPr>
            <w:tcW w:w="2268" w:type="dxa"/>
            <w:vAlign w:val="center"/>
          </w:tcPr>
          <w:p>
            <w:pPr>
              <w:pStyle w:val="13"/>
            </w:pPr>
            <w:r>
              <w:t>46670平方米</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经验收合格数量占总量的比率</w:t>
            </w:r>
          </w:p>
        </w:tc>
        <w:tc>
          <w:tcPr>
            <w:tcW w:w="2268" w:type="dxa"/>
            <w:vAlign w:val="center"/>
          </w:tcPr>
          <w:p>
            <w:pPr>
              <w:pStyle w:val="13"/>
            </w:pPr>
            <w:r>
              <w:t>≥98%</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按合同规定按时拨付</w:t>
            </w:r>
          </w:p>
        </w:tc>
        <w:tc>
          <w:tcPr>
            <w:tcW w:w="5386" w:type="dxa"/>
            <w:vAlign w:val="center"/>
          </w:tcPr>
          <w:p>
            <w:pPr>
              <w:pStyle w:val="13"/>
            </w:pPr>
            <w:r>
              <w:t>是否按合同规定按时拨付</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生活环境改善情况</w:t>
            </w:r>
          </w:p>
        </w:tc>
        <w:tc>
          <w:tcPr>
            <w:tcW w:w="5386" w:type="dxa"/>
            <w:vAlign w:val="center"/>
          </w:tcPr>
          <w:p>
            <w:pPr>
              <w:pStyle w:val="13"/>
            </w:pPr>
            <w:r>
              <w:t>通过租赁房屋居民生活环境改善情况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40、农村环境卫生清运生活垃圾服务费绩效目标表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13012625P000020100185</w:t>
            </w:r>
          </w:p>
        </w:tc>
        <w:tc>
          <w:tcPr>
            <w:tcW w:w="2835" w:type="dxa"/>
            <w:vAlign w:val="center"/>
          </w:tcPr>
          <w:p>
            <w:pPr>
              <w:pStyle w:val="11"/>
            </w:pPr>
            <w:r>
              <w:t>项目名称</w:t>
            </w:r>
          </w:p>
        </w:tc>
        <w:tc>
          <w:tcPr>
            <w:tcW w:w="6095" w:type="dxa"/>
            <w:gridSpan w:val="3"/>
            <w:vAlign w:val="center"/>
          </w:tcPr>
          <w:p>
            <w:pPr>
              <w:pStyle w:val="13"/>
            </w:pPr>
            <w:r>
              <w:t>农村环境卫生清运生活垃圾服务费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36.47</w:t>
            </w:r>
          </w:p>
        </w:tc>
        <w:tc>
          <w:tcPr>
            <w:tcW w:w="2835" w:type="dxa"/>
            <w:vAlign w:val="center"/>
          </w:tcPr>
          <w:p>
            <w:pPr>
              <w:pStyle w:val="11"/>
            </w:pPr>
            <w:r>
              <w:t>其中：财政    资金</w:t>
            </w:r>
          </w:p>
        </w:tc>
        <w:tc>
          <w:tcPr>
            <w:tcW w:w="2551" w:type="dxa"/>
            <w:vAlign w:val="center"/>
          </w:tcPr>
          <w:p>
            <w:pPr>
              <w:pStyle w:val="13"/>
            </w:pPr>
            <w:r>
              <w:t>36.47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该资金将用于支付农村环境卫生清运生活垃圾服务费。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1.计划对灵寿县15个乡镇进行环卫保洁。</w:t>
            </w:r>
          </w:p>
          <w:p>
            <w:pPr>
              <w:pStyle w:val="13"/>
            </w:pPr>
            <w:r>
              <w:t>2.项目的实施有效</w:t>
            </w:r>
            <w:r>
              <w:rPr>
                <w:rFonts w:hint="eastAsia"/>
                <w:lang w:val="en-US" w:eastAsia="zh-CN"/>
              </w:rPr>
              <w:t>地</w:t>
            </w:r>
            <w:r>
              <w:t>改善了农村环境卫生，提高了村居居住质量，为农村营造良好的生活环境。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乡镇保洁数量</w:t>
            </w:r>
          </w:p>
        </w:tc>
        <w:tc>
          <w:tcPr>
            <w:tcW w:w="5386" w:type="dxa"/>
            <w:vAlign w:val="center"/>
          </w:tcPr>
          <w:p>
            <w:pPr>
              <w:pStyle w:val="13"/>
            </w:pPr>
            <w:r>
              <w:t>实施保洁的乡镇数量</w:t>
            </w:r>
          </w:p>
        </w:tc>
        <w:tc>
          <w:tcPr>
            <w:tcW w:w="2268" w:type="dxa"/>
            <w:vAlign w:val="center"/>
          </w:tcPr>
          <w:p>
            <w:pPr>
              <w:pStyle w:val="13"/>
            </w:pPr>
            <w:r>
              <w:t>15个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垃圾清运量占总量的比率</w:t>
            </w:r>
          </w:p>
        </w:tc>
        <w:tc>
          <w:tcPr>
            <w:tcW w:w="5386" w:type="dxa"/>
            <w:vAlign w:val="center"/>
          </w:tcPr>
          <w:p>
            <w:pPr>
              <w:pStyle w:val="13"/>
            </w:pPr>
            <w:r>
              <w:t>垃圾清运量占垃圾总量的比率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垃圾及时清运</w:t>
            </w:r>
          </w:p>
        </w:tc>
        <w:tc>
          <w:tcPr>
            <w:tcW w:w="5386" w:type="dxa"/>
            <w:vAlign w:val="center"/>
          </w:tcPr>
          <w:p>
            <w:pPr>
              <w:pStyle w:val="13"/>
            </w:pPr>
            <w:r>
              <w:t>生活垃圾是否按合同规定及时清运</w:t>
            </w:r>
          </w:p>
        </w:tc>
        <w:tc>
          <w:tcPr>
            <w:tcW w:w="2268" w:type="dxa"/>
            <w:vAlign w:val="center"/>
          </w:tcPr>
          <w:p>
            <w:pPr>
              <w:pStyle w:val="13"/>
            </w:pPr>
            <w:r>
              <w:t>及时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成本是否控制在预算范围内</w:t>
            </w:r>
          </w:p>
        </w:tc>
        <w:tc>
          <w:tcPr>
            <w:tcW w:w="5386" w:type="dxa"/>
            <w:vAlign w:val="center"/>
          </w:tcPr>
          <w:p>
            <w:pPr>
              <w:pStyle w:val="13"/>
            </w:pPr>
            <w:r>
              <w:t>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受益村庄数量（个)</w:t>
            </w:r>
          </w:p>
        </w:tc>
        <w:tc>
          <w:tcPr>
            <w:tcW w:w="5386" w:type="dxa"/>
            <w:vAlign w:val="center"/>
          </w:tcPr>
          <w:p>
            <w:pPr>
              <w:pStyle w:val="13"/>
            </w:pPr>
            <w:r>
              <w:t>人居环境整治项目实际收益的村庄</w:t>
            </w:r>
          </w:p>
        </w:tc>
        <w:tc>
          <w:tcPr>
            <w:tcW w:w="2268" w:type="dxa"/>
            <w:vAlign w:val="center"/>
          </w:tcPr>
          <w:p>
            <w:pPr>
              <w:pStyle w:val="13"/>
            </w:pPr>
            <w:r>
              <w:t>274个</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农村环境改善情况</w:t>
            </w:r>
          </w:p>
        </w:tc>
        <w:tc>
          <w:tcPr>
            <w:tcW w:w="5386" w:type="dxa"/>
            <w:vAlign w:val="center"/>
          </w:tcPr>
          <w:p>
            <w:pPr>
              <w:pStyle w:val="13"/>
            </w:pPr>
            <w:r>
              <w:t>农村环境比较往年环境的改善情况</w:t>
            </w:r>
          </w:p>
          <w:p>
            <w:pPr>
              <w:pStyle w:val="13"/>
            </w:pP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41、牌楼公园、友谊公园项目拆迁户租房费绩效目标表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13012626P00005010051F</w:t>
            </w:r>
          </w:p>
        </w:tc>
        <w:tc>
          <w:tcPr>
            <w:tcW w:w="2835" w:type="dxa"/>
            <w:vAlign w:val="center"/>
          </w:tcPr>
          <w:p>
            <w:pPr>
              <w:pStyle w:val="11"/>
            </w:pPr>
            <w:r>
              <w:t>项目名称</w:t>
            </w:r>
          </w:p>
        </w:tc>
        <w:tc>
          <w:tcPr>
            <w:tcW w:w="6095" w:type="dxa"/>
            <w:gridSpan w:val="3"/>
            <w:vAlign w:val="center"/>
          </w:tcPr>
          <w:p>
            <w:pPr>
              <w:pStyle w:val="13"/>
            </w:pPr>
            <w:r>
              <w:t>牌楼公园、友谊公园项目拆迁户租房费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该资金将用于支付牌楼公园、友谊公园项目拆迁户租房费。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1.项目的实施，共有15户申请租房费。</w:t>
            </w:r>
          </w:p>
          <w:p>
            <w:pPr>
              <w:pStyle w:val="13"/>
            </w:pPr>
            <w:r>
              <w:t>2.项目的实施，将保障拆迁户的基本生活水平。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租房户数量</w:t>
            </w:r>
          </w:p>
        </w:tc>
        <w:tc>
          <w:tcPr>
            <w:tcW w:w="5386" w:type="dxa"/>
            <w:vAlign w:val="center"/>
          </w:tcPr>
          <w:p>
            <w:pPr>
              <w:pStyle w:val="13"/>
            </w:pPr>
            <w:r>
              <w:t>租房户数量</w:t>
            </w:r>
          </w:p>
        </w:tc>
        <w:tc>
          <w:tcPr>
            <w:tcW w:w="2268" w:type="dxa"/>
            <w:vAlign w:val="center"/>
          </w:tcPr>
          <w:p>
            <w:pPr>
              <w:pStyle w:val="13"/>
            </w:pPr>
            <w:r>
              <w:t>15户</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租房费足额拨付率</w:t>
            </w:r>
          </w:p>
        </w:tc>
        <w:tc>
          <w:tcPr>
            <w:tcW w:w="5386" w:type="dxa"/>
            <w:vAlign w:val="center"/>
          </w:tcPr>
          <w:p>
            <w:pPr>
              <w:pStyle w:val="13"/>
            </w:pPr>
            <w:r>
              <w:t>租房费拨付数量占总量的比率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租房费是否及时拨付</w:t>
            </w:r>
          </w:p>
        </w:tc>
        <w:tc>
          <w:tcPr>
            <w:tcW w:w="5386" w:type="dxa"/>
            <w:vAlign w:val="center"/>
          </w:tcPr>
          <w:p>
            <w:pPr>
              <w:pStyle w:val="13"/>
            </w:pPr>
            <w:r>
              <w:t>租房费是否按合同规定及时拨付</w:t>
            </w:r>
          </w:p>
        </w:tc>
        <w:tc>
          <w:tcPr>
            <w:tcW w:w="2268" w:type="dxa"/>
            <w:vAlign w:val="center"/>
          </w:tcPr>
          <w:p>
            <w:pPr>
              <w:pStyle w:val="13"/>
            </w:pPr>
            <w:r>
              <w:t>及时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租房费成本</w:t>
            </w:r>
          </w:p>
        </w:tc>
        <w:tc>
          <w:tcPr>
            <w:tcW w:w="5386" w:type="dxa"/>
            <w:vAlign w:val="center"/>
          </w:tcPr>
          <w:p>
            <w:pPr>
              <w:pStyle w:val="13"/>
            </w:pPr>
            <w:r>
              <w:t>租房费成本</w:t>
            </w:r>
          </w:p>
        </w:tc>
        <w:tc>
          <w:tcPr>
            <w:tcW w:w="2268" w:type="dxa"/>
            <w:vAlign w:val="center"/>
          </w:tcPr>
          <w:p>
            <w:pPr>
              <w:pStyle w:val="13"/>
            </w:pPr>
            <w:r>
              <w:t>6000元/年</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租房费生活情况</w:t>
            </w:r>
          </w:p>
        </w:tc>
        <w:tc>
          <w:tcPr>
            <w:tcW w:w="5386" w:type="dxa"/>
            <w:vAlign w:val="center"/>
          </w:tcPr>
          <w:p>
            <w:pPr>
              <w:pStyle w:val="13"/>
            </w:pPr>
            <w:r>
              <w:t>租房费的拨付对租房户生活情况的保障情况</w:t>
            </w:r>
          </w:p>
        </w:tc>
        <w:tc>
          <w:tcPr>
            <w:tcW w:w="2268" w:type="dxa"/>
            <w:vAlign w:val="center"/>
          </w:tcPr>
          <w:p>
            <w:pPr>
              <w:pStyle w:val="13"/>
            </w:pPr>
            <w:r>
              <w:t>基本保障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牌楼、友谊公园的建设使县城形象较以往的改善情况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42、棚户区改造、金鹏二期、工业路贯通等项目拆迁户过渡费绩效目标表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13012626P00005010050U</w:t>
            </w:r>
          </w:p>
        </w:tc>
        <w:tc>
          <w:tcPr>
            <w:tcW w:w="2835" w:type="dxa"/>
            <w:vAlign w:val="center"/>
          </w:tcPr>
          <w:p>
            <w:pPr>
              <w:pStyle w:val="11"/>
            </w:pPr>
            <w:r>
              <w:t>项目名称</w:t>
            </w:r>
          </w:p>
        </w:tc>
        <w:tc>
          <w:tcPr>
            <w:tcW w:w="6095" w:type="dxa"/>
            <w:gridSpan w:val="3"/>
            <w:vAlign w:val="center"/>
          </w:tcPr>
          <w:p>
            <w:pPr>
              <w:pStyle w:val="13"/>
            </w:pPr>
            <w:r>
              <w:t>棚户区改造、金鹏二期、工业路贯通等项目拆迁户过渡费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该资金将用于支付棚户区改造、金鹏二期、工业路西延等项目拆迁户过渡费。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1.项目的实施，将保障回迁安置户居住水平，有效降低上方隐患。</w:t>
            </w:r>
          </w:p>
          <w:p>
            <w:pPr>
              <w:pStyle w:val="13"/>
            </w:pPr>
            <w:r>
              <w:t>2.项目的实施，共有158户回迁安置户。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回迁安置户数</w:t>
            </w:r>
          </w:p>
        </w:tc>
        <w:tc>
          <w:tcPr>
            <w:tcW w:w="5386" w:type="dxa"/>
            <w:vAlign w:val="center"/>
          </w:tcPr>
          <w:p>
            <w:pPr>
              <w:pStyle w:val="13"/>
            </w:pPr>
            <w:r>
              <w:t>回迁安置户数</w:t>
            </w:r>
          </w:p>
        </w:tc>
        <w:tc>
          <w:tcPr>
            <w:tcW w:w="2268" w:type="dxa"/>
            <w:vAlign w:val="center"/>
          </w:tcPr>
          <w:p>
            <w:pPr>
              <w:pStyle w:val="13"/>
            </w:pPr>
            <w:r>
              <w:t>158户</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临时过渡费拨付率</w:t>
            </w:r>
          </w:p>
        </w:tc>
        <w:tc>
          <w:tcPr>
            <w:tcW w:w="5386" w:type="dxa"/>
            <w:vAlign w:val="center"/>
          </w:tcPr>
          <w:p>
            <w:pPr>
              <w:pStyle w:val="13"/>
            </w:pPr>
            <w:r>
              <w:t>临时过渡费拨付率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是否按时拨付</w:t>
            </w:r>
          </w:p>
        </w:tc>
        <w:tc>
          <w:tcPr>
            <w:tcW w:w="5386" w:type="dxa"/>
            <w:vAlign w:val="center"/>
          </w:tcPr>
          <w:p>
            <w:pPr>
              <w:pStyle w:val="13"/>
            </w:pPr>
            <w:r>
              <w:t>是否按约定时间按时拨付过渡费</w:t>
            </w:r>
          </w:p>
        </w:tc>
        <w:tc>
          <w:tcPr>
            <w:tcW w:w="2268" w:type="dxa"/>
            <w:vAlign w:val="center"/>
          </w:tcPr>
          <w:p>
            <w:pPr>
              <w:pStyle w:val="13"/>
            </w:pPr>
            <w:r>
              <w:t>按时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回迁安置户安置标准</w:t>
            </w:r>
          </w:p>
        </w:tc>
        <w:tc>
          <w:tcPr>
            <w:tcW w:w="5386" w:type="dxa"/>
            <w:vAlign w:val="center"/>
          </w:tcPr>
          <w:p>
            <w:pPr>
              <w:pStyle w:val="13"/>
            </w:pPr>
            <w:r>
              <w:t>回迁安置户安置标准</w:t>
            </w:r>
          </w:p>
        </w:tc>
        <w:tc>
          <w:tcPr>
            <w:tcW w:w="2268" w:type="dxa"/>
            <w:vAlign w:val="center"/>
          </w:tcPr>
          <w:p>
            <w:pPr>
              <w:pStyle w:val="13"/>
            </w:pPr>
            <w:r>
              <w:t>1200元/户</w:t>
            </w:r>
          </w:p>
        </w:tc>
        <w:tc>
          <w:tcPr>
            <w:tcW w:w="1276" w:type="dxa"/>
            <w:vAlign w:val="center"/>
          </w:tcPr>
          <w:p>
            <w:pPr>
              <w:pStyle w:val="13"/>
            </w:pPr>
            <w:r>
              <w:t>征收补偿安置方案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保障安置户居住水平</w:t>
            </w:r>
          </w:p>
        </w:tc>
        <w:tc>
          <w:tcPr>
            <w:tcW w:w="5386" w:type="dxa"/>
            <w:vAlign w:val="center"/>
          </w:tcPr>
          <w:p>
            <w:pPr>
              <w:pStyle w:val="13"/>
            </w:pPr>
            <w:r>
              <w:t>是否有效保障安置户居住水平</w:t>
            </w:r>
          </w:p>
        </w:tc>
        <w:tc>
          <w:tcPr>
            <w:tcW w:w="2268" w:type="dxa"/>
            <w:vAlign w:val="center"/>
          </w:tcPr>
          <w:p>
            <w:pPr>
              <w:pStyle w:val="13"/>
            </w:pPr>
            <w:r>
              <w:t>基本保障</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降低上方隐患</w:t>
            </w:r>
          </w:p>
        </w:tc>
        <w:tc>
          <w:tcPr>
            <w:tcW w:w="5386" w:type="dxa"/>
            <w:vAlign w:val="center"/>
          </w:tcPr>
          <w:p>
            <w:pPr>
              <w:pStyle w:val="13"/>
            </w:pPr>
            <w:r>
              <w:t>是否有效降低上方隐患</w:t>
            </w:r>
          </w:p>
        </w:tc>
        <w:tc>
          <w:tcPr>
            <w:tcW w:w="2268" w:type="dxa"/>
            <w:vAlign w:val="center"/>
          </w:tcPr>
          <w:p>
            <w:pPr>
              <w:pStyle w:val="13"/>
            </w:pPr>
            <w:r>
              <w:t>进一步降低</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经调查，满意和较满意的人数占总人数的比率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43、润城供热公司采暖季供热补贴绩效目标表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13012626P00001310003F</w:t>
            </w:r>
          </w:p>
        </w:tc>
        <w:tc>
          <w:tcPr>
            <w:tcW w:w="2835" w:type="dxa"/>
            <w:vAlign w:val="center"/>
          </w:tcPr>
          <w:p>
            <w:pPr>
              <w:pStyle w:val="11"/>
            </w:pPr>
            <w:r>
              <w:t>项目名称</w:t>
            </w:r>
          </w:p>
        </w:tc>
        <w:tc>
          <w:tcPr>
            <w:tcW w:w="6095" w:type="dxa"/>
            <w:gridSpan w:val="3"/>
            <w:vAlign w:val="center"/>
          </w:tcPr>
          <w:p>
            <w:pPr>
              <w:pStyle w:val="13"/>
            </w:pPr>
            <w:r>
              <w:t>润城供热公司采暖季供热补贴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该资金将用于支付润城供热公司采暖季供热补贴。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1.为完善城区公共设施，共建设供热站一座。</w:t>
            </w:r>
            <w:r>
              <w:tab/>
            </w:r>
            <w:r>
              <w:tab/>
            </w:r>
          </w:p>
          <w:p>
            <w:pPr>
              <w:pStyle w:val="13"/>
            </w:pPr>
            <w:r>
              <w:t>2.项目的实施，使得居民在采暖季室内温度保持在18度以上。</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供热站数量</w:t>
            </w:r>
          </w:p>
        </w:tc>
        <w:tc>
          <w:tcPr>
            <w:tcW w:w="5386" w:type="dxa"/>
            <w:vAlign w:val="center"/>
          </w:tcPr>
          <w:p>
            <w:pPr>
              <w:pStyle w:val="13"/>
            </w:pPr>
            <w:r>
              <w:t>供热站数量</w:t>
            </w:r>
          </w:p>
        </w:tc>
        <w:tc>
          <w:tcPr>
            <w:tcW w:w="2268" w:type="dxa"/>
            <w:vAlign w:val="center"/>
          </w:tcPr>
          <w:p>
            <w:pPr>
              <w:pStyle w:val="13"/>
            </w:pPr>
            <w:r>
              <w:t>1座</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城区住宅供热率</w:t>
            </w:r>
          </w:p>
        </w:tc>
        <w:tc>
          <w:tcPr>
            <w:tcW w:w="5386" w:type="dxa"/>
            <w:vAlign w:val="center"/>
          </w:tcPr>
          <w:p>
            <w:pPr>
              <w:pStyle w:val="13"/>
            </w:pPr>
            <w:r>
              <w:t>城区内使用集中供热的住宅占比</w:t>
            </w:r>
          </w:p>
        </w:tc>
        <w:tc>
          <w:tcPr>
            <w:tcW w:w="2268" w:type="dxa"/>
            <w:vAlign w:val="center"/>
          </w:tcPr>
          <w:p>
            <w:pPr>
              <w:pStyle w:val="13"/>
            </w:pPr>
            <w:r>
              <w:t>≥95%</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采暖季供热</w:t>
            </w:r>
          </w:p>
        </w:tc>
        <w:tc>
          <w:tcPr>
            <w:tcW w:w="5386" w:type="dxa"/>
            <w:vAlign w:val="center"/>
          </w:tcPr>
          <w:p>
            <w:pPr>
              <w:pStyle w:val="13"/>
            </w:pPr>
            <w:r>
              <w:t>采暖季供热是否按规定及时送热</w:t>
            </w:r>
          </w:p>
        </w:tc>
        <w:tc>
          <w:tcPr>
            <w:tcW w:w="2268" w:type="dxa"/>
            <w:vAlign w:val="center"/>
          </w:tcPr>
          <w:p>
            <w:pPr>
              <w:pStyle w:val="13"/>
            </w:pPr>
            <w:r>
              <w:t>及时</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补贴成本是否控制在预算范围内</w:t>
            </w:r>
          </w:p>
        </w:tc>
        <w:tc>
          <w:tcPr>
            <w:tcW w:w="5386" w:type="dxa"/>
            <w:vAlign w:val="center"/>
          </w:tcPr>
          <w:p>
            <w:pPr>
              <w:pStyle w:val="13"/>
            </w:pPr>
            <w:r>
              <w:t>补贴成本是否控制在预算范围内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室内温度达标率（度）</w:t>
            </w:r>
          </w:p>
        </w:tc>
        <w:tc>
          <w:tcPr>
            <w:tcW w:w="5386" w:type="dxa"/>
            <w:vAlign w:val="center"/>
          </w:tcPr>
          <w:p>
            <w:pPr>
              <w:pStyle w:val="13"/>
            </w:pPr>
            <w:r>
              <w:t>室内温度达到摄氏度18度±2度</w:t>
            </w:r>
          </w:p>
        </w:tc>
        <w:tc>
          <w:tcPr>
            <w:tcW w:w="2268" w:type="dxa"/>
            <w:vAlign w:val="center"/>
          </w:tcPr>
          <w:p>
            <w:pPr>
              <w:pStyle w:val="13"/>
            </w:pPr>
            <w:r>
              <w:t>≥18度</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居民生活环境改善情况</w:t>
            </w:r>
          </w:p>
        </w:tc>
        <w:tc>
          <w:tcPr>
            <w:tcW w:w="5386" w:type="dxa"/>
            <w:vAlign w:val="center"/>
          </w:tcPr>
          <w:p>
            <w:pPr>
              <w:pStyle w:val="13"/>
            </w:pPr>
            <w:r>
              <w:t>居民生活环境较以往未供热时的改善情况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44、市政设施维护费绩效目标表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13012626P000021100285</w:t>
            </w:r>
          </w:p>
        </w:tc>
        <w:tc>
          <w:tcPr>
            <w:tcW w:w="2835" w:type="dxa"/>
            <w:vAlign w:val="center"/>
          </w:tcPr>
          <w:p>
            <w:pPr>
              <w:pStyle w:val="11"/>
            </w:pPr>
            <w:r>
              <w:t>项目名称</w:t>
            </w:r>
          </w:p>
        </w:tc>
        <w:tc>
          <w:tcPr>
            <w:tcW w:w="6095" w:type="dxa"/>
            <w:gridSpan w:val="3"/>
            <w:vAlign w:val="center"/>
          </w:tcPr>
          <w:p>
            <w:pPr>
              <w:pStyle w:val="13"/>
            </w:pPr>
            <w:r>
              <w:t>市政设施维护费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该资金将用于支付市政设施维护费。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1.项目的实施，共对我县17条街道的市政设施进行维护维修。</w:t>
            </w:r>
          </w:p>
          <w:p>
            <w:pPr>
              <w:pStyle w:val="13"/>
            </w:pPr>
            <w:r>
              <w:t>2.项目的实施，将有效保障城市完整性，为群众出行提供良好环境。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维护街道数量</w:t>
            </w:r>
          </w:p>
        </w:tc>
        <w:tc>
          <w:tcPr>
            <w:tcW w:w="5386" w:type="dxa"/>
            <w:vAlign w:val="center"/>
          </w:tcPr>
          <w:p>
            <w:pPr>
              <w:pStyle w:val="13"/>
            </w:pPr>
            <w:r>
              <w:t>维护街道数量</w:t>
            </w:r>
          </w:p>
        </w:tc>
        <w:tc>
          <w:tcPr>
            <w:tcW w:w="2268" w:type="dxa"/>
            <w:vAlign w:val="center"/>
          </w:tcPr>
          <w:p>
            <w:pPr>
              <w:pStyle w:val="13"/>
            </w:pPr>
            <w:r>
              <w:t>17条</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发现设施破损维修及时率</w:t>
            </w:r>
          </w:p>
        </w:tc>
        <w:tc>
          <w:tcPr>
            <w:tcW w:w="5386" w:type="dxa"/>
            <w:vAlign w:val="center"/>
          </w:tcPr>
          <w:p>
            <w:pPr>
              <w:pStyle w:val="13"/>
            </w:pPr>
            <w:r>
              <w:t>发现设施破损维修及时率</w:t>
            </w:r>
          </w:p>
        </w:tc>
        <w:tc>
          <w:tcPr>
            <w:tcW w:w="2268" w:type="dxa"/>
            <w:vAlign w:val="center"/>
          </w:tcPr>
          <w:p>
            <w:pPr>
              <w:pStyle w:val="13"/>
            </w:pPr>
            <w:r>
              <w:t>发现即维修</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城区环境改善情况</w:t>
            </w:r>
          </w:p>
        </w:tc>
        <w:tc>
          <w:tcPr>
            <w:tcW w:w="5386" w:type="dxa"/>
            <w:vAlign w:val="center"/>
          </w:tcPr>
          <w:p>
            <w:pPr>
              <w:pStyle w:val="13"/>
            </w:pPr>
            <w:r>
              <w:t>城区环境较以往的改善情况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45、松阳河劳务派遣及数字化城管人员经费绩效目标表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13012626P00003910600W</w:t>
            </w:r>
          </w:p>
        </w:tc>
        <w:tc>
          <w:tcPr>
            <w:tcW w:w="2835" w:type="dxa"/>
            <w:vAlign w:val="center"/>
          </w:tcPr>
          <w:p>
            <w:pPr>
              <w:pStyle w:val="11"/>
            </w:pPr>
            <w:r>
              <w:t>项目名称</w:t>
            </w:r>
          </w:p>
        </w:tc>
        <w:tc>
          <w:tcPr>
            <w:tcW w:w="6095" w:type="dxa"/>
            <w:gridSpan w:val="3"/>
            <w:vAlign w:val="center"/>
          </w:tcPr>
          <w:p>
            <w:pPr>
              <w:pStyle w:val="13"/>
            </w:pPr>
            <w:r>
              <w:t>松阳河劳务派遣及数字化城管人员经费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该资金将用于支付松阳河劳务派遣及数字化城管经费。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1.项目的实施，劳务派遣共33人，每人每月按2694.89元的标准执行。</w:t>
            </w:r>
          </w:p>
          <w:p>
            <w:pPr>
              <w:pStyle w:val="13"/>
            </w:pPr>
            <w:r>
              <w:t>2.数字化城市管理指挥中心的建成创新了城市管理模式，实现了城市管理的规范化、标准化、精细化，提高了县城形象。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发放工资人数</w:t>
            </w:r>
          </w:p>
        </w:tc>
        <w:tc>
          <w:tcPr>
            <w:tcW w:w="5386" w:type="dxa"/>
            <w:vAlign w:val="center"/>
          </w:tcPr>
          <w:p>
            <w:pPr>
              <w:pStyle w:val="13"/>
            </w:pPr>
            <w:r>
              <w:t>发放工资人数</w:t>
            </w:r>
          </w:p>
        </w:tc>
        <w:tc>
          <w:tcPr>
            <w:tcW w:w="2268" w:type="dxa"/>
            <w:vAlign w:val="center"/>
          </w:tcPr>
          <w:p>
            <w:pPr>
              <w:pStyle w:val="13"/>
            </w:pPr>
            <w:r>
              <w:t>33人</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工资发放完整率</w:t>
            </w:r>
          </w:p>
        </w:tc>
        <w:tc>
          <w:tcPr>
            <w:tcW w:w="5386" w:type="dxa"/>
            <w:vAlign w:val="center"/>
          </w:tcPr>
          <w:p>
            <w:pPr>
              <w:pStyle w:val="13"/>
            </w:pPr>
            <w:r>
              <w:t>工资发放完整率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工资发放是否及时</w:t>
            </w:r>
          </w:p>
        </w:tc>
        <w:tc>
          <w:tcPr>
            <w:tcW w:w="5386" w:type="dxa"/>
            <w:vAlign w:val="center"/>
          </w:tcPr>
          <w:p>
            <w:pPr>
              <w:pStyle w:val="13"/>
            </w:pPr>
            <w:r>
              <w:t>工资发放时间是否按照合同规定及时发放</w:t>
            </w:r>
          </w:p>
        </w:tc>
        <w:tc>
          <w:tcPr>
            <w:tcW w:w="2268" w:type="dxa"/>
            <w:vAlign w:val="center"/>
          </w:tcPr>
          <w:p>
            <w:pPr>
              <w:pStyle w:val="13"/>
            </w:pPr>
            <w:r>
              <w:t>是</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人员工资标准</w:t>
            </w:r>
          </w:p>
        </w:tc>
        <w:tc>
          <w:tcPr>
            <w:tcW w:w="5386" w:type="dxa"/>
            <w:vAlign w:val="center"/>
          </w:tcPr>
          <w:p>
            <w:pPr>
              <w:pStyle w:val="13"/>
            </w:pPr>
            <w:r>
              <w:t>人员工资标准</w:t>
            </w:r>
          </w:p>
        </w:tc>
        <w:tc>
          <w:tcPr>
            <w:tcW w:w="2268" w:type="dxa"/>
            <w:vAlign w:val="center"/>
          </w:tcPr>
          <w:p>
            <w:pPr>
              <w:pStyle w:val="13"/>
            </w:pPr>
            <w:r>
              <w:t>2694.89元</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城市管理规范化实现情况</w:t>
            </w:r>
          </w:p>
        </w:tc>
        <w:tc>
          <w:tcPr>
            <w:tcW w:w="5386" w:type="dxa"/>
            <w:vAlign w:val="center"/>
          </w:tcPr>
          <w:p>
            <w:pPr>
              <w:pStyle w:val="13"/>
            </w:pPr>
            <w:r>
              <w:t>实施数字化平台后城市管理是否实现规范化</w:t>
            </w:r>
          </w:p>
        </w:tc>
        <w:tc>
          <w:tcPr>
            <w:tcW w:w="2268" w:type="dxa"/>
            <w:vAlign w:val="center"/>
          </w:tcPr>
          <w:p>
            <w:pPr>
              <w:pStyle w:val="13"/>
            </w:pPr>
            <w:r>
              <w:t>实现</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46、松阳河湿地公园管护托管运营绩效目标表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13012626P00002210007F</w:t>
            </w:r>
          </w:p>
        </w:tc>
        <w:tc>
          <w:tcPr>
            <w:tcW w:w="2835" w:type="dxa"/>
            <w:vAlign w:val="center"/>
          </w:tcPr>
          <w:p>
            <w:pPr>
              <w:pStyle w:val="11"/>
            </w:pPr>
            <w:r>
              <w:t>项目名称</w:t>
            </w:r>
          </w:p>
        </w:tc>
        <w:tc>
          <w:tcPr>
            <w:tcW w:w="6095" w:type="dxa"/>
            <w:gridSpan w:val="3"/>
            <w:vAlign w:val="center"/>
          </w:tcPr>
          <w:p>
            <w:pPr>
              <w:pStyle w:val="13"/>
            </w:pPr>
            <w:r>
              <w:t>松阳河湿地公园管护托管运营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该资金将用于支付松阳河湿地公园管护托管运营项目。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1.项目的实施，共托管管护松阳河湿地公园39.49万平方米。</w:t>
            </w:r>
            <w:r>
              <w:tab/>
            </w:r>
          </w:p>
          <w:p>
            <w:pPr>
              <w:pStyle w:val="13"/>
            </w:pPr>
            <w:r>
              <w:t>2.项目的实施，将加大园林植物成活率，使园林景观效果得以完美呈现。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管护托管面积</w:t>
            </w:r>
          </w:p>
        </w:tc>
        <w:tc>
          <w:tcPr>
            <w:tcW w:w="5386" w:type="dxa"/>
            <w:vAlign w:val="center"/>
          </w:tcPr>
          <w:p>
            <w:pPr>
              <w:pStyle w:val="13"/>
            </w:pPr>
            <w:r>
              <w:t>管护托管面积</w:t>
            </w:r>
          </w:p>
        </w:tc>
        <w:tc>
          <w:tcPr>
            <w:tcW w:w="2268" w:type="dxa"/>
            <w:vAlign w:val="center"/>
          </w:tcPr>
          <w:p>
            <w:pPr>
              <w:pStyle w:val="13"/>
            </w:pPr>
            <w:r>
              <w:t>≥39.49万平方米</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达到石家庄市管护标准及考核办法</w:t>
            </w:r>
          </w:p>
        </w:tc>
        <w:tc>
          <w:tcPr>
            <w:tcW w:w="5386" w:type="dxa"/>
            <w:vAlign w:val="center"/>
          </w:tcPr>
          <w:p>
            <w:pPr>
              <w:pStyle w:val="13"/>
            </w:pPr>
            <w:r>
              <w:t>达到石家庄市管护标准及考核办法</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管护期间问题整改期限</w:t>
            </w:r>
          </w:p>
        </w:tc>
        <w:tc>
          <w:tcPr>
            <w:tcW w:w="5386" w:type="dxa"/>
            <w:vAlign w:val="center"/>
          </w:tcPr>
          <w:p>
            <w:pPr>
              <w:pStyle w:val="13"/>
            </w:pPr>
            <w:r>
              <w:t>管护期间问题整改期限</w:t>
            </w:r>
          </w:p>
        </w:tc>
        <w:tc>
          <w:tcPr>
            <w:tcW w:w="2268" w:type="dxa"/>
            <w:vAlign w:val="center"/>
          </w:tcPr>
          <w:p>
            <w:pPr>
              <w:pStyle w:val="13"/>
            </w:pPr>
            <w:r>
              <w:t>≤3天</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成本是否控制在预算范围内</w:t>
            </w:r>
          </w:p>
        </w:tc>
        <w:tc>
          <w:tcPr>
            <w:tcW w:w="5386" w:type="dxa"/>
            <w:vAlign w:val="center"/>
          </w:tcPr>
          <w:p>
            <w:pPr>
              <w:pStyle w:val="13"/>
            </w:pPr>
            <w:r>
              <w:t>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新增苗木成活率</w:t>
            </w:r>
          </w:p>
        </w:tc>
        <w:tc>
          <w:tcPr>
            <w:tcW w:w="5386" w:type="dxa"/>
            <w:vAlign w:val="center"/>
          </w:tcPr>
          <w:p>
            <w:pPr>
              <w:pStyle w:val="13"/>
            </w:pPr>
            <w:r>
              <w:t>新增苗木成活数量占总数量的比率</w:t>
            </w:r>
          </w:p>
        </w:tc>
        <w:tc>
          <w:tcPr>
            <w:tcW w:w="2268" w:type="dxa"/>
            <w:vAlign w:val="center"/>
          </w:tcPr>
          <w:p>
            <w:pPr>
              <w:pStyle w:val="13"/>
            </w:pPr>
            <w:r>
              <w:t>≥98%</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 xml:space="preserve">≥90% </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47、松阳河新区游客集散中心及公共服务设施提升绩效目标表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13012625P00005210063F</w:t>
            </w:r>
          </w:p>
        </w:tc>
        <w:tc>
          <w:tcPr>
            <w:tcW w:w="2835" w:type="dxa"/>
            <w:vAlign w:val="center"/>
          </w:tcPr>
          <w:p>
            <w:pPr>
              <w:pStyle w:val="11"/>
            </w:pPr>
            <w:r>
              <w:t>项目名称</w:t>
            </w:r>
          </w:p>
        </w:tc>
        <w:tc>
          <w:tcPr>
            <w:tcW w:w="6095" w:type="dxa"/>
            <w:gridSpan w:val="3"/>
            <w:vAlign w:val="center"/>
          </w:tcPr>
          <w:p>
            <w:pPr>
              <w:pStyle w:val="13"/>
            </w:pPr>
            <w:r>
              <w:t>松阳河新区游客集散中心及公共服务设施提升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该资金将用于支付松阳河新区游客集散中心及公共服务设施提升项目。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1.项目的实施，为城区增添停车位285个。</w:t>
            </w:r>
            <w:r>
              <w:tab/>
            </w:r>
            <w:r>
              <w:tab/>
            </w:r>
            <w:r>
              <w:tab/>
            </w:r>
            <w:r>
              <w:tab/>
            </w:r>
            <w:r>
              <w:tab/>
            </w:r>
            <w:r>
              <w:tab/>
            </w:r>
          </w:p>
          <w:p>
            <w:pPr>
              <w:pStyle w:val="13"/>
            </w:pPr>
            <w:r>
              <w:t>2.项目的实施，使得县城形象得到了极大的改善。</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新增停车位数量</w:t>
            </w:r>
          </w:p>
        </w:tc>
        <w:tc>
          <w:tcPr>
            <w:tcW w:w="5386" w:type="dxa"/>
            <w:vAlign w:val="center"/>
          </w:tcPr>
          <w:p>
            <w:pPr>
              <w:pStyle w:val="13"/>
            </w:pPr>
            <w:r>
              <w:t>新增停车位数量</w:t>
            </w:r>
          </w:p>
        </w:tc>
        <w:tc>
          <w:tcPr>
            <w:tcW w:w="2268" w:type="dxa"/>
            <w:vAlign w:val="center"/>
          </w:tcPr>
          <w:p>
            <w:pPr>
              <w:pStyle w:val="13"/>
            </w:pPr>
            <w:r>
              <w:t>285个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是否按合同规定按时完成工程</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降低大气污染</w:t>
            </w:r>
          </w:p>
        </w:tc>
        <w:tc>
          <w:tcPr>
            <w:tcW w:w="5386" w:type="dxa"/>
            <w:vAlign w:val="center"/>
          </w:tcPr>
          <w:p>
            <w:pPr>
              <w:pStyle w:val="13"/>
            </w:pPr>
            <w:r>
              <w:t>该项目实施是否有效降低大气污染</w:t>
            </w:r>
          </w:p>
        </w:tc>
        <w:tc>
          <w:tcPr>
            <w:tcW w:w="2268" w:type="dxa"/>
            <w:vAlign w:val="center"/>
          </w:tcPr>
          <w:p>
            <w:pPr>
              <w:pStyle w:val="13"/>
            </w:pPr>
            <w:r>
              <w:t>有效降低</w:t>
            </w:r>
          </w:p>
        </w:tc>
        <w:tc>
          <w:tcPr>
            <w:tcW w:w="1276" w:type="dxa"/>
            <w:vAlign w:val="center"/>
          </w:tcPr>
          <w:p>
            <w:pPr>
              <w:pStyle w:val="13"/>
            </w:pPr>
            <w:r>
              <w:t>预期效果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13012626P00000510037M</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1.项目的实施，进一步降低上访隐患。</w:t>
            </w:r>
          </w:p>
          <w:p>
            <w:pPr>
              <w:pStyle w:val="13"/>
            </w:pPr>
            <w:r>
              <w:t>2.项目的实施，2025年受理信访事项数量是175个。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2025年受理信访事项数量</w:t>
            </w:r>
          </w:p>
        </w:tc>
        <w:tc>
          <w:tcPr>
            <w:tcW w:w="5386" w:type="dxa"/>
            <w:vAlign w:val="center"/>
          </w:tcPr>
          <w:p>
            <w:pPr>
              <w:pStyle w:val="13"/>
            </w:pPr>
            <w:r>
              <w:t>2025年受理信访事项数量</w:t>
            </w:r>
          </w:p>
        </w:tc>
        <w:tc>
          <w:tcPr>
            <w:tcW w:w="2268" w:type="dxa"/>
            <w:vAlign w:val="center"/>
          </w:tcPr>
          <w:p>
            <w:pPr>
              <w:pStyle w:val="13"/>
            </w:pPr>
            <w:r>
              <w:t>175个</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信访事项按期办结率</w:t>
            </w:r>
          </w:p>
        </w:tc>
        <w:tc>
          <w:tcPr>
            <w:tcW w:w="5386" w:type="dxa"/>
            <w:vAlign w:val="center"/>
          </w:tcPr>
          <w:p>
            <w:pPr>
              <w:pStyle w:val="13"/>
            </w:pPr>
            <w:r>
              <w:t>信访事项按期办结率</w:t>
            </w:r>
          </w:p>
        </w:tc>
        <w:tc>
          <w:tcPr>
            <w:tcW w:w="2268" w:type="dxa"/>
            <w:vAlign w:val="center"/>
          </w:tcPr>
          <w:p>
            <w:pPr>
              <w:pStyle w:val="13"/>
            </w:pPr>
            <w:r>
              <w:t>≥80%</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信访事项办结及时率</w:t>
            </w:r>
          </w:p>
        </w:tc>
        <w:tc>
          <w:tcPr>
            <w:tcW w:w="5386" w:type="dxa"/>
            <w:vAlign w:val="center"/>
          </w:tcPr>
          <w:p>
            <w:pPr>
              <w:pStyle w:val="13"/>
            </w:pPr>
            <w:r>
              <w:t>信访事项办结及时率</w:t>
            </w:r>
          </w:p>
          <w:p>
            <w:pPr>
              <w:pStyle w:val="13"/>
            </w:pPr>
          </w:p>
        </w:tc>
        <w:tc>
          <w:tcPr>
            <w:tcW w:w="2268" w:type="dxa"/>
            <w:vAlign w:val="center"/>
          </w:tcPr>
          <w:p>
            <w:pPr>
              <w:pStyle w:val="13"/>
            </w:pPr>
            <w:r>
              <w:t>100%</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成本是否控制在预算范围内</w:t>
            </w:r>
          </w:p>
        </w:tc>
        <w:tc>
          <w:tcPr>
            <w:tcW w:w="5386" w:type="dxa"/>
            <w:vAlign w:val="center"/>
          </w:tcPr>
          <w:p>
            <w:pPr>
              <w:pStyle w:val="13"/>
            </w:pPr>
            <w:r>
              <w:t>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降低上访隐患</w:t>
            </w:r>
          </w:p>
        </w:tc>
        <w:tc>
          <w:tcPr>
            <w:tcW w:w="5386" w:type="dxa"/>
            <w:vAlign w:val="center"/>
          </w:tcPr>
          <w:p>
            <w:pPr>
              <w:pStyle w:val="13"/>
            </w:pPr>
            <w:r>
              <w:t>降低上访隐患</w:t>
            </w:r>
          </w:p>
        </w:tc>
        <w:tc>
          <w:tcPr>
            <w:tcW w:w="2268" w:type="dxa"/>
            <w:vAlign w:val="center"/>
          </w:tcPr>
          <w:p>
            <w:pPr>
              <w:pStyle w:val="13"/>
            </w:pPr>
            <w:r>
              <w:t>进一步降低</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49、污水处理厂运营费绩效目标表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13012626P00006010001B</w:t>
            </w:r>
          </w:p>
        </w:tc>
        <w:tc>
          <w:tcPr>
            <w:tcW w:w="2835" w:type="dxa"/>
            <w:vAlign w:val="center"/>
          </w:tcPr>
          <w:p>
            <w:pPr>
              <w:pStyle w:val="11"/>
            </w:pPr>
            <w:r>
              <w:t>项目名称</w:t>
            </w:r>
          </w:p>
        </w:tc>
        <w:tc>
          <w:tcPr>
            <w:tcW w:w="6095" w:type="dxa"/>
            <w:gridSpan w:val="3"/>
            <w:vAlign w:val="center"/>
          </w:tcPr>
          <w:p>
            <w:pPr>
              <w:pStyle w:val="13"/>
            </w:pPr>
            <w:r>
              <w:t>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1600.00</w:t>
            </w:r>
          </w:p>
        </w:tc>
        <w:tc>
          <w:tcPr>
            <w:tcW w:w="2835" w:type="dxa"/>
            <w:vAlign w:val="center"/>
          </w:tcPr>
          <w:p>
            <w:pPr>
              <w:pStyle w:val="11"/>
            </w:pPr>
            <w:r>
              <w:t>其中：财政    资金</w:t>
            </w:r>
          </w:p>
        </w:tc>
        <w:tc>
          <w:tcPr>
            <w:tcW w:w="2551" w:type="dxa"/>
            <w:vAlign w:val="center"/>
          </w:tcPr>
          <w:p>
            <w:pPr>
              <w:pStyle w:val="13"/>
            </w:pPr>
            <w:r>
              <w:t>1600.00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1.项目的实施，计划每日处理污染总量不少于3万吨。</w:t>
            </w:r>
          </w:p>
          <w:p>
            <w:pPr>
              <w:pStyle w:val="13"/>
            </w:pPr>
            <w:r>
              <w:t>2.排放科学化、定量化管理，保证我县地下水污染降到最低。确保排放目标达到GB18918-2002中的一级A标准。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污水处理量</w:t>
            </w:r>
          </w:p>
        </w:tc>
        <w:tc>
          <w:tcPr>
            <w:tcW w:w="5386" w:type="dxa"/>
            <w:vAlign w:val="center"/>
          </w:tcPr>
          <w:p>
            <w:pPr>
              <w:pStyle w:val="13"/>
            </w:pPr>
            <w:r>
              <w:t>日处理污水保底数量</w:t>
            </w:r>
          </w:p>
        </w:tc>
        <w:tc>
          <w:tcPr>
            <w:tcW w:w="2268" w:type="dxa"/>
            <w:vAlign w:val="center"/>
          </w:tcPr>
          <w:p>
            <w:pPr>
              <w:pStyle w:val="13"/>
            </w:pPr>
            <w:r>
              <w:t>≥3万吨</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污水处理率（%）</w:t>
            </w:r>
          </w:p>
        </w:tc>
        <w:tc>
          <w:tcPr>
            <w:tcW w:w="5386" w:type="dxa"/>
            <w:vAlign w:val="center"/>
          </w:tcPr>
          <w:p>
            <w:pPr>
              <w:pStyle w:val="13"/>
            </w:pPr>
            <w:r>
              <w:t>处理污水占收集污水的比率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是否按合同及时处理</w:t>
            </w:r>
          </w:p>
        </w:tc>
        <w:tc>
          <w:tcPr>
            <w:tcW w:w="5386" w:type="dxa"/>
            <w:vAlign w:val="center"/>
          </w:tcPr>
          <w:p>
            <w:pPr>
              <w:pStyle w:val="13"/>
            </w:pPr>
            <w:r>
              <w:t>是否按合同规定每日及时处理污水</w:t>
            </w:r>
          </w:p>
        </w:tc>
        <w:tc>
          <w:tcPr>
            <w:tcW w:w="2268" w:type="dxa"/>
            <w:vAlign w:val="center"/>
          </w:tcPr>
          <w:p>
            <w:pPr>
              <w:pStyle w:val="13"/>
            </w:pPr>
            <w:r>
              <w:t>是</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处理污水成本</w:t>
            </w:r>
          </w:p>
        </w:tc>
        <w:tc>
          <w:tcPr>
            <w:tcW w:w="5386" w:type="dxa"/>
            <w:vAlign w:val="center"/>
          </w:tcPr>
          <w:p>
            <w:pPr>
              <w:pStyle w:val="13"/>
            </w:pPr>
            <w:r>
              <w:t>处理污水成本</w:t>
            </w:r>
          </w:p>
        </w:tc>
        <w:tc>
          <w:tcPr>
            <w:tcW w:w="2268" w:type="dxa"/>
            <w:vAlign w:val="center"/>
          </w:tcPr>
          <w:p>
            <w:pPr>
              <w:pStyle w:val="13"/>
            </w:pPr>
            <w:r>
              <w:t>3.38元/吨</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减少水污染</w:t>
            </w:r>
          </w:p>
        </w:tc>
        <w:tc>
          <w:tcPr>
            <w:tcW w:w="5386" w:type="dxa"/>
            <w:vAlign w:val="center"/>
          </w:tcPr>
          <w:p>
            <w:pPr>
              <w:pStyle w:val="13"/>
            </w:pPr>
            <w:r>
              <w:t>松阳河水污染减少情况</w:t>
            </w:r>
          </w:p>
        </w:tc>
        <w:tc>
          <w:tcPr>
            <w:tcW w:w="2268" w:type="dxa"/>
            <w:vAlign w:val="center"/>
          </w:tcPr>
          <w:p>
            <w:pPr>
              <w:pStyle w:val="13"/>
            </w:pPr>
            <w:r>
              <w:t>明显减少</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改善地表环境</w:t>
            </w:r>
          </w:p>
        </w:tc>
        <w:tc>
          <w:tcPr>
            <w:tcW w:w="5386" w:type="dxa"/>
            <w:vAlign w:val="center"/>
          </w:tcPr>
          <w:p>
            <w:pPr>
              <w:pStyle w:val="13"/>
            </w:pPr>
            <w:r>
              <w:t>减少地下水污染</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50、新开街南延路灯工程绩效目标表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13012626P00002110025A</w:t>
            </w:r>
          </w:p>
        </w:tc>
        <w:tc>
          <w:tcPr>
            <w:tcW w:w="2835" w:type="dxa"/>
            <w:vAlign w:val="center"/>
          </w:tcPr>
          <w:p>
            <w:pPr>
              <w:pStyle w:val="11"/>
            </w:pPr>
            <w:r>
              <w:t>项目名称</w:t>
            </w:r>
          </w:p>
        </w:tc>
        <w:tc>
          <w:tcPr>
            <w:tcW w:w="6095" w:type="dxa"/>
            <w:gridSpan w:val="3"/>
            <w:vAlign w:val="center"/>
          </w:tcPr>
          <w:p>
            <w:pPr>
              <w:pStyle w:val="13"/>
            </w:pPr>
            <w:r>
              <w:t>新开街南延路灯工程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该项目将用于支付新开街南延路灯工程。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1.项目的实施，将有效提升街区夜间照明，保障行人通行安全。</w:t>
            </w:r>
          </w:p>
          <w:p>
            <w:pPr>
              <w:pStyle w:val="13"/>
            </w:pPr>
            <w:r>
              <w:t>2.项目的实施，与新开街南延段共安装路灯117盏。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安装路灯数量</w:t>
            </w:r>
          </w:p>
        </w:tc>
        <w:tc>
          <w:tcPr>
            <w:tcW w:w="5386" w:type="dxa"/>
            <w:vAlign w:val="center"/>
          </w:tcPr>
          <w:p>
            <w:pPr>
              <w:pStyle w:val="13"/>
            </w:pPr>
            <w:r>
              <w:t>安装路灯数量</w:t>
            </w:r>
          </w:p>
        </w:tc>
        <w:tc>
          <w:tcPr>
            <w:tcW w:w="2268" w:type="dxa"/>
            <w:vAlign w:val="center"/>
          </w:tcPr>
          <w:p>
            <w:pPr>
              <w:pStyle w:val="13"/>
            </w:pPr>
            <w:r>
              <w:t>117盏</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是否按规定时间按时完成工程</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街区夜间照明改善情况</w:t>
            </w:r>
          </w:p>
        </w:tc>
        <w:tc>
          <w:tcPr>
            <w:tcW w:w="5386" w:type="dxa"/>
            <w:vAlign w:val="center"/>
          </w:tcPr>
          <w:p>
            <w:pPr>
              <w:pStyle w:val="13"/>
            </w:pPr>
            <w:r>
              <w:t>街区夜间照明较以往的改善情况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县城形象较以往改善情况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51、中央大气污染防治资金绩效目标表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13012625P00001110318F</w:t>
            </w:r>
          </w:p>
        </w:tc>
        <w:tc>
          <w:tcPr>
            <w:tcW w:w="2835" w:type="dxa"/>
            <w:vAlign w:val="center"/>
          </w:tcPr>
          <w:p>
            <w:pPr>
              <w:pStyle w:val="11"/>
            </w:pPr>
            <w:r>
              <w:t>项目名称</w:t>
            </w:r>
          </w:p>
        </w:tc>
        <w:tc>
          <w:tcPr>
            <w:tcW w:w="6095" w:type="dxa"/>
            <w:gridSpan w:val="3"/>
            <w:vAlign w:val="center"/>
          </w:tcPr>
          <w:p>
            <w:pPr>
              <w:pStyle w:val="13"/>
            </w:pPr>
            <w:r>
              <w:t>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96.00</w:t>
            </w:r>
          </w:p>
        </w:tc>
        <w:tc>
          <w:tcPr>
            <w:tcW w:w="2835" w:type="dxa"/>
            <w:vAlign w:val="center"/>
          </w:tcPr>
          <w:p>
            <w:pPr>
              <w:pStyle w:val="11"/>
            </w:pPr>
            <w:r>
              <w:t>其中：财政    资金</w:t>
            </w:r>
          </w:p>
        </w:tc>
        <w:tc>
          <w:tcPr>
            <w:tcW w:w="2551" w:type="dxa"/>
            <w:vAlign w:val="center"/>
          </w:tcPr>
          <w:p>
            <w:pPr>
              <w:pStyle w:val="13"/>
            </w:pPr>
            <w:r>
              <w:t>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1.项目的实施，共完成气代煤改造户18698户。</w:t>
            </w:r>
            <w:r>
              <w:tab/>
            </w:r>
          </w:p>
          <w:p>
            <w:pPr>
              <w:pStyle w:val="13"/>
            </w:pPr>
            <w:r>
              <w:t>2.项目的实施，将有效降低大气污染，减少大气中细颗粒物含量。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9"/>
        <w:gridCol w:w="15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9" w:type="dxa"/>
            <w:vAlign w:val="center"/>
          </w:tcPr>
          <w:p>
            <w:pPr>
              <w:pStyle w:val="11"/>
            </w:pPr>
            <w:r>
              <w:t>指标值</w:t>
            </w:r>
          </w:p>
        </w:tc>
        <w:tc>
          <w:tcPr>
            <w:tcW w:w="158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完成气代煤改造户数</w:t>
            </w:r>
          </w:p>
        </w:tc>
        <w:tc>
          <w:tcPr>
            <w:tcW w:w="5386" w:type="dxa"/>
            <w:vAlign w:val="center"/>
          </w:tcPr>
          <w:p>
            <w:pPr>
              <w:pStyle w:val="13"/>
            </w:pPr>
            <w:r>
              <w:t>完成气代煤改造户数</w:t>
            </w:r>
          </w:p>
        </w:tc>
        <w:tc>
          <w:tcPr>
            <w:tcW w:w="1959" w:type="dxa"/>
            <w:vAlign w:val="center"/>
          </w:tcPr>
          <w:p>
            <w:pPr>
              <w:pStyle w:val="13"/>
            </w:pPr>
            <w:r>
              <w:t>18698户</w:t>
            </w:r>
          </w:p>
        </w:tc>
        <w:tc>
          <w:tcPr>
            <w:tcW w:w="1585"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气代煤改造户数占总户数的比率</w:t>
            </w:r>
          </w:p>
        </w:tc>
        <w:tc>
          <w:tcPr>
            <w:tcW w:w="5386" w:type="dxa"/>
            <w:vAlign w:val="center"/>
          </w:tcPr>
          <w:p>
            <w:pPr>
              <w:pStyle w:val="13"/>
            </w:pPr>
            <w:r>
              <w:t>完成气代煤改造户数占总户数的比率</w:t>
            </w:r>
          </w:p>
        </w:tc>
        <w:tc>
          <w:tcPr>
            <w:tcW w:w="1959" w:type="dxa"/>
            <w:vAlign w:val="center"/>
          </w:tcPr>
          <w:p>
            <w:pPr>
              <w:pStyle w:val="13"/>
            </w:pPr>
            <w:r>
              <w:t>100%</w:t>
            </w:r>
          </w:p>
        </w:tc>
        <w:tc>
          <w:tcPr>
            <w:tcW w:w="158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按规定时间完成安装</w:t>
            </w:r>
          </w:p>
        </w:tc>
        <w:tc>
          <w:tcPr>
            <w:tcW w:w="5386" w:type="dxa"/>
            <w:vAlign w:val="center"/>
          </w:tcPr>
          <w:p>
            <w:pPr>
              <w:pStyle w:val="13"/>
            </w:pPr>
            <w:r>
              <w:t>是否按照规定时间完成</w:t>
            </w:r>
          </w:p>
        </w:tc>
        <w:tc>
          <w:tcPr>
            <w:tcW w:w="1959" w:type="dxa"/>
            <w:vAlign w:val="center"/>
          </w:tcPr>
          <w:p>
            <w:pPr>
              <w:pStyle w:val="13"/>
            </w:pPr>
            <w:r>
              <w:t>是</w:t>
            </w:r>
          </w:p>
        </w:tc>
        <w:tc>
          <w:tcPr>
            <w:tcW w:w="158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气代煤用户补贴标准</w:t>
            </w:r>
          </w:p>
        </w:tc>
        <w:tc>
          <w:tcPr>
            <w:tcW w:w="5386" w:type="dxa"/>
            <w:vAlign w:val="center"/>
          </w:tcPr>
          <w:p>
            <w:pPr>
              <w:pStyle w:val="13"/>
            </w:pPr>
            <w:r>
              <w:t>2016年改造户气代煤改造户</w:t>
            </w:r>
          </w:p>
        </w:tc>
        <w:tc>
          <w:tcPr>
            <w:tcW w:w="1959" w:type="dxa"/>
            <w:vAlign w:val="center"/>
          </w:tcPr>
          <w:p>
            <w:pPr>
              <w:pStyle w:val="13"/>
            </w:pPr>
            <w:r>
              <w:t>240元</w:t>
            </w:r>
          </w:p>
        </w:tc>
        <w:tc>
          <w:tcPr>
            <w:tcW w:w="1585"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气代煤用户补贴标准</w:t>
            </w:r>
          </w:p>
        </w:tc>
        <w:tc>
          <w:tcPr>
            <w:tcW w:w="5386" w:type="dxa"/>
            <w:vAlign w:val="center"/>
          </w:tcPr>
          <w:p>
            <w:pPr>
              <w:pStyle w:val="13"/>
            </w:pPr>
            <w:r>
              <w:t>2017年改造户气代煤改造户</w:t>
            </w:r>
          </w:p>
        </w:tc>
        <w:tc>
          <w:tcPr>
            <w:tcW w:w="1959" w:type="dxa"/>
            <w:vAlign w:val="center"/>
          </w:tcPr>
          <w:p>
            <w:pPr>
              <w:pStyle w:val="13"/>
            </w:pPr>
            <w:r>
              <w:t>240元</w:t>
            </w:r>
          </w:p>
        </w:tc>
        <w:tc>
          <w:tcPr>
            <w:tcW w:w="1585"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气代煤用户补贴标准</w:t>
            </w:r>
          </w:p>
        </w:tc>
        <w:tc>
          <w:tcPr>
            <w:tcW w:w="5386" w:type="dxa"/>
            <w:vAlign w:val="center"/>
          </w:tcPr>
          <w:p>
            <w:pPr>
              <w:pStyle w:val="13"/>
            </w:pPr>
            <w:r>
              <w:t>2018年改造户气代煤改造户</w:t>
            </w:r>
          </w:p>
        </w:tc>
        <w:tc>
          <w:tcPr>
            <w:tcW w:w="1959" w:type="dxa"/>
            <w:vAlign w:val="center"/>
          </w:tcPr>
          <w:p>
            <w:pPr>
              <w:pStyle w:val="13"/>
            </w:pPr>
            <w:r>
              <w:t>240元</w:t>
            </w:r>
          </w:p>
        </w:tc>
        <w:tc>
          <w:tcPr>
            <w:tcW w:w="1585"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气代煤用户补贴标准</w:t>
            </w:r>
          </w:p>
        </w:tc>
        <w:tc>
          <w:tcPr>
            <w:tcW w:w="5386" w:type="dxa"/>
            <w:vAlign w:val="center"/>
          </w:tcPr>
          <w:p>
            <w:pPr>
              <w:pStyle w:val="13"/>
            </w:pPr>
            <w:r>
              <w:t>2019年改造户气代煤改造户</w:t>
            </w:r>
          </w:p>
        </w:tc>
        <w:tc>
          <w:tcPr>
            <w:tcW w:w="1959" w:type="dxa"/>
            <w:vAlign w:val="center"/>
          </w:tcPr>
          <w:p>
            <w:pPr>
              <w:pStyle w:val="13"/>
            </w:pPr>
            <w:r>
              <w:t>480元</w:t>
            </w:r>
          </w:p>
        </w:tc>
        <w:tc>
          <w:tcPr>
            <w:tcW w:w="1585"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气代煤用户补贴标准</w:t>
            </w:r>
          </w:p>
        </w:tc>
        <w:tc>
          <w:tcPr>
            <w:tcW w:w="5386" w:type="dxa"/>
            <w:vAlign w:val="center"/>
          </w:tcPr>
          <w:p>
            <w:pPr>
              <w:pStyle w:val="13"/>
            </w:pPr>
            <w:r>
              <w:t>2020年改造户气代煤改造户</w:t>
            </w:r>
          </w:p>
        </w:tc>
        <w:tc>
          <w:tcPr>
            <w:tcW w:w="1959" w:type="dxa"/>
            <w:vAlign w:val="center"/>
          </w:tcPr>
          <w:p>
            <w:pPr>
              <w:pStyle w:val="13"/>
            </w:pPr>
            <w:r>
              <w:t>480元</w:t>
            </w:r>
          </w:p>
        </w:tc>
        <w:tc>
          <w:tcPr>
            <w:tcW w:w="1585" w:type="dxa"/>
            <w:vAlign w:val="center"/>
          </w:tcPr>
          <w:p>
            <w:pPr>
              <w:pStyle w:val="13"/>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降低大气污染</w:t>
            </w:r>
          </w:p>
        </w:tc>
        <w:tc>
          <w:tcPr>
            <w:tcW w:w="5386" w:type="dxa"/>
            <w:vAlign w:val="center"/>
          </w:tcPr>
          <w:p>
            <w:pPr>
              <w:pStyle w:val="13"/>
            </w:pPr>
            <w:r>
              <w:t>有效降低大气污染</w:t>
            </w:r>
          </w:p>
        </w:tc>
        <w:tc>
          <w:tcPr>
            <w:tcW w:w="1959" w:type="dxa"/>
            <w:vAlign w:val="center"/>
          </w:tcPr>
          <w:p>
            <w:pPr>
              <w:pStyle w:val="13"/>
            </w:pPr>
            <w:r>
              <w:t>有效降低</w:t>
            </w:r>
          </w:p>
        </w:tc>
        <w:tc>
          <w:tcPr>
            <w:tcW w:w="158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细颗粒物浓度</w:t>
            </w:r>
          </w:p>
        </w:tc>
        <w:tc>
          <w:tcPr>
            <w:tcW w:w="5386" w:type="dxa"/>
            <w:vAlign w:val="center"/>
          </w:tcPr>
          <w:p>
            <w:pPr>
              <w:pStyle w:val="13"/>
            </w:pPr>
            <w:r>
              <w:t>每立方米大气中细颗粒物含量</w:t>
            </w:r>
          </w:p>
        </w:tc>
        <w:tc>
          <w:tcPr>
            <w:tcW w:w="1959" w:type="dxa"/>
            <w:vAlign w:val="center"/>
          </w:tcPr>
          <w:p>
            <w:pPr>
              <w:pStyle w:val="13"/>
            </w:pPr>
            <w:r>
              <w:t>≤30微克</w:t>
            </w:r>
          </w:p>
        </w:tc>
        <w:tc>
          <w:tcPr>
            <w:tcW w:w="158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调查中满意和较满意的人数占总人数的比例</w:t>
            </w:r>
          </w:p>
        </w:tc>
        <w:tc>
          <w:tcPr>
            <w:tcW w:w="1959" w:type="dxa"/>
            <w:vAlign w:val="center"/>
          </w:tcPr>
          <w:p>
            <w:pPr>
              <w:pStyle w:val="13"/>
            </w:pPr>
            <w:r>
              <w:t>≥90%</w:t>
            </w:r>
          </w:p>
        </w:tc>
        <w:tc>
          <w:tcPr>
            <w:tcW w:w="158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52、综合文化活动中心工程款绩效目标表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13012626P000021100304</w:t>
            </w:r>
          </w:p>
        </w:tc>
        <w:tc>
          <w:tcPr>
            <w:tcW w:w="2835" w:type="dxa"/>
            <w:vAlign w:val="center"/>
          </w:tcPr>
          <w:p>
            <w:pPr>
              <w:pStyle w:val="11"/>
            </w:pPr>
            <w:r>
              <w:t>项目名称</w:t>
            </w:r>
          </w:p>
        </w:tc>
        <w:tc>
          <w:tcPr>
            <w:tcW w:w="6095" w:type="dxa"/>
            <w:gridSpan w:val="3"/>
            <w:vAlign w:val="center"/>
          </w:tcPr>
          <w:p>
            <w:pPr>
              <w:pStyle w:val="13"/>
            </w:pPr>
            <w:r>
              <w:t>综合文化活动中心工程款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482.00</w:t>
            </w:r>
          </w:p>
        </w:tc>
        <w:tc>
          <w:tcPr>
            <w:tcW w:w="2835" w:type="dxa"/>
            <w:vAlign w:val="center"/>
          </w:tcPr>
          <w:p>
            <w:pPr>
              <w:pStyle w:val="11"/>
            </w:pPr>
            <w:r>
              <w:t>其中：财政    资金</w:t>
            </w:r>
          </w:p>
        </w:tc>
        <w:tc>
          <w:tcPr>
            <w:tcW w:w="2551" w:type="dxa"/>
            <w:vAlign w:val="center"/>
          </w:tcPr>
          <w:p>
            <w:pPr>
              <w:pStyle w:val="13"/>
            </w:pPr>
            <w:r>
              <w:t>482.00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该资金将用于支付综合文化活动中心工程款。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1.项目的实施，共新增33832.856平方米的建筑面积。</w:t>
            </w:r>
          </w:p>
          <w:p>
            <w:pPr>
              <w:pStyle w:val="13"/>
            </w:pPr>
            <w:r>
              <w:t>2.项目的实施，有效提升我县的总体形象。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新增建筑</w:t>
            </w:r>
          </w:p>
        </w:tc>
        <w:tc>
          <w:tcPr>
            <w:tcW w:w="5386" w:type="dxa"/>
            <w:vAlign w:val="center"/>
          </w:tcPr>
          <w:p>
            <w:pPr>
              <w:pStyle w:val="13"/>
            </w:pPr>
            <w:r>
              <w:t>新增建筑面积</w:t>
            </w:r>
          </w:p>
        </w:tc>
        <w:tc>
          <w:tcPr>
            <w:tcW w:w="2268" w:type="dxa"/>
            <w:vAlign w:val="center"/>
          </w:tcPr>
          <w:p>
            <w:pPr>
              <w:pStyle w:val="13"/>
            </w:pPr>
            <w:r>
              <w:t>33832.85㎡</w:t>
            </w:r>
          </w:p>
        </w:tc>
        <w:tc>
          <w:tcPr>
            <w:tcW w:w="1276" w:type="dxa"/>
            <w:vAlign w:val="center"/>
          </w:tcPr>
          <w:p>
            <w:pPr>
              <w:pStyle w:val="13"/>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验收合格数量占总数量的比率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5386" w:type="dxa"/>
            <w:vAlign w:val="center"/>
          </w:tcPr>
          <w:p>
            <w:pPr>
              <w:pStyle w:val="13"/>
            </w:pPr>
            <w:r>
              <w:t>是否按合同规定按时完成</w:t>
            </w:r>
          </w:p>
        </w:tc>
        <w:tc>
          <w:tcPr>
            <w:tcW w:w="2268" w:type="dxa"/>
            <w:vAlign w:val="center"/>
          </w:tcPr>
          <w:p>
            <w:pPr>
              <w:pStyle w:val="13"/>
            </w:pPr>
            <w:r>
              <w:t>按时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项目支出成本是否控制在预算范围内</w:t>
            </w:r>
          </w:p>
        </w:tc>
        <w:tc>
          <w:tcPr>
            <w:tcW w:w="5386" w:type="dxa"/>
            <w:vAlign w:val="center"/>
          </w:tcPr>
          <w:p>
            <w:pPr>
              <w:pStyle w:val="13"/>
            </w:pPr>
            <w:r>
              <w:t>项目支出成本是否控制在预算范围内</w:t>
            </w:r>
          </w:p>
        </w:tc>
        <w:tc>
          <w:tcPr>
            <w:tcW w:w="2268" w:type="dxa"/>
            <w:vAlign w:val="center"/>
          </w:tcPr>
          <w:p>
            <w:pPr>
              <w:pStyle w:val="13"/>
            </w:pPr>
            <w:r>
              <w:t>是</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街区环境改善情况</w:t>
            </w:r>
          </w:p>
        </w:tc>
        <w:tc>
          <w:tcPr>
            <w:tcW w:w="5386" w:type="dxa"/>
            <w:vAlign w:val="center"/>
          </w:tcPr>
          <w:p>
            <w:pPr>
              <w:pStyle w:val="13"/>
            </w:pPr>
            <w:r>
              <w:t>项目实施后街区环境较以往的改善情况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县城形象改善情况</w:t>
            </w:r>
          </w:p>
        </w:tc>
        <w:tc>
          <w:tcPr>
            <w:tcW w:w="5386" w:type="dxa"/>
            <w:vAlign w:val="center"/>
          </w:tcPr>
          <w:p>
            <w:pPr>
              <w:pStyle w:val="13"/>
            </w:pPr>
            <w:r>
              <w:t>县城形象同比上年改善情况</w:t>
            </w:r>
          </w:p>
        </w:tc>
        <w:tc>
          <w:tcPr>
            <w:tcW w:w="2268" w:type="dxa"/>
            <w:vAlign w:val="center"/>
          </w:tcPr>
          <w:p>
            <w:pPr>
              <w:pStyle w:val="13"/>
            </w:pPr>
            <w:r>
              <w:t>进一步改善</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333灵寿县住房和城乡建设局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灵寿县住房和城乡建设局本级小计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城乡社区业务经费</w:t>
            </w:r>
          </w:p>
        </w:tc>
        <w:tc>
          <w:tcPr>
            <w:tcW w:w="964" w:type="dxa"/>
            <w:vAlign w:val="center"/>
          </w:tcPr>
          <w:p>
            <w:pPr>
              <w:pStyle w:val="12"/>
            </w:pPr>
            <w:r>
              <w:t>56.64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1000</w:t>
            </w:r>
          </w:p>
        </w:tc>
        <w:tc>
          <w:tcPr>
            <w:tcW w:w="850" w:type="dxa"/>
            <w:vAlign w:val="center"/>
          </w:tcPr>
          <w:p>
            <w:pPr>
              <w:pStyle w:val="12"/>
            </w:pPr>
            <w:r>
              <w:t>0.00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灵寿县住房和城乡建设局（含所属单位）上年末固定资产金额为1415.85万元（详见下表）。本年度拟购置固定资产总额为0.00万元，已按要求列入政府采购预算，详见政府采购预算表。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333灵寿县住房和城乡建设局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rPr>
                <w:rFonts w:hint="eastAsia" w:eastAsia="方正书宋_GBK"/>
                <w:lang w:eastAsia="zh-CN"/>
              </w:rPr>
            </w:pPr>
            <w:r>
              <w:t>5903.80</w:t>
            </w:r>
            <w:r>
              <w:rPr>
                <w:rFonts w:hint="eastAsia"/>
                <w:lang w:eastAsia="zh-CN"/>
              </w:rPr>
              <w:t>平方米</w:t>
            </w:r>
          </w:p>
        </w:tc>
        <w:tc>
          <w:tcPr>
            <w:tcW w:w="2835" w:type="dxa"/>
            <w:vAlign w:val="center"/>
          </w:tcPr>
          <w:p>
            <w:pPr>
              <w:pStyle w:val="12"/>
            </w:pPr>
            <w:r>
              <w:t>311.69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eastAsia="zh-CN"/>
              </w:rPr>
            </w:pPr>
            <w:r>
              <w:t>20</w:t>
            </w:r>
            <w:r>
              <w:rPr>
                <w:rFonts w:hint="eastAsia"/>
                <w:lang w:eastAsia="zh-CN"/>
              </w:rPr>
              <w:t>辆</w:t>
            </w:r>
          </w:p>
        </w:tc>
        <w:tc>
          <w:tcPr>
            <w:tcW w:w="2835" w:type="dxa"/>
            <w:vAlign w:val="center"/>
          </w:tcPr>
          <w:p>
            <w:pPr>
              <w:pStyle w:val="12"/>
            </w:pPr>
            <w:r>
              <w:t>607.70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rPr>
                <w:rFonts w:hint="eastAsia" w:eastAsia="方正书宋_GBK"/>
                <w:lang w:eastAsia="zh-CN"/>
              </w:rPr>
            </w:pPr>
            <w:r>
              <w:t>2</w:t>
            </w:r>
            <w:r>
              <w:rPr>
                <w:rFonts w:hint="eastAsia"/>
                <w:lang w:eastAsia="zh-CN"/>
              </w:rPr>
              <w:t>台</w:t>
            </w:r>
          </w:p>
        </w:tc>
        <w:tc>
          <w:tcPr>
            <w:tcW w:w="2835" w:type="dxa"/>
            <w:vAlign w:val="center"/>
          </w:tcPr>
          <w:p>
            <w:pPr>
              <w:pStyle w:val="12"/>
            </w:pPr>
            <w:r>
              <w:t>75.40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eastAsia" w:eastAsia="方正书宋_GBK"/>
                <w:lang w:eastAsia="zh-CN"/>
              </w:rPr>
            </w:pPr>
            <w:r>
              <w:t>580</w:t>
            </w:r>
            <w:r>
              <w:rPr>
                <w:rFonts w:hint="eastAsia"/>
                <w:lang w:eastAsia="zh-CN"/>
              </w:rPr>
              <w:t>个</w:t>
            </w:r>
          </w:p>
        </w:tc>
        <w:tc>
          <w:tcPr>
            <w:tcW w:w="2835" w:type="dxa"/>
            <w:vAlign w:val="center"/>
          </w:tcPr>
          <w:p>
            <w:pPr>
              <w:pStyle w:val="12"/>
            </w:pPr>
            <w:r>
              <w:t>421.06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0065B0"/>
    <w:rsid w:val="21177F69"/>
    <w:rsid w:val="277F79CD"/>
    <w:rsid w:val="32040C18"/>
    <w:rsid w:val="3AA93A22"/>
    <w:rsid w:val="3F474FAC"/>
    <w:rsid w:val="5BD63EA7"/>
    <w:rsid w:val="6E563387"/>
    <w:rsid w:val="7107743A"/>
    <w:rsid w:val="7791634D"/>
    <w:rsid w:val="78532B4C"/>
    <w:rsid w:val="7A8703C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87</Pages>
  <Words>3309</Words>
  <Characters>5997</Characters>
  <TotalTime>55</TotalTime>
  <ScaleCrop>false</ScaleCrop>
  <LinksUpToDate>false</LinksUpToDate>
  <CharactersWithSpaces>6045</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2026-02-03T11:35:00Z</dcterms:created>
  <dc:creator>Administrator</dc:creator>
  <cp:lastModifiedBy>Administrator</cp:lastModifiedBy>
  <dcterms:modified xsi:type="dcterms:W3CDTF">2026-03-03T07:28:48Z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y fmtid="{D5CDD505-2E9C-101B-9397-08002B2CF9AE}" pid="3" name="KSOTemplateDocerSaveRecord">
    <vt:lpwstr>eyJoZGlkIjoiZDdhNjM2NGJmYjlkZjJlOWVlY2VkMTNlZmQ3Njg1YTciLCJ1c2VySWQiOiIzNzE0NjUyNzgifQ==</vt:lpwstr>
  </property>
  <property fmtid="{D5CDD505-2E9C-101B-9397-08002B2CF9AE}" pid="4" name="ICV">
    <vt:lpwstr>2DA52C9FBD564E90A3D3C5A893D7947F_12</vt:lpwstr>
  </property>
</Properties>
</file>