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eastAsia" w:ascii="方正小标宋简体" w:eastAsia="方正小标宋简体"/>
          <w:sz w:val="36"/>
          <w:lang w:val="en-US" w:eastAsia="zh-CN"/>
        </w:rPr>
      </w:pPr>
      <w:r>
        <w:rPr>
          <w:rFonts w:hint="eastAsia" w:ascii="方正小标宋简体" w:eastAsia="方正小标宋简体" w:cs="Arial"/>
          <w:sz w:val="40"/>
          <w:szCs w:val="40"/>
          <w:lang w:val="en-US" w:eastAsia="zh-CN" w:bidi="ar-SA"/>
        </w:rPr>
        <w:t>灵寿县统计局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权责清单事项总表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eastAsia" w:ascii="楷体_GB2312" w:eastAsia="楷体_GB2312"/>
          <w:sz w:val="20"/>
          <w:szCs w:val="20"/>
          <w:lang w:val="en-US" w:eastAsia="zh-CN"/>
        </w:rPr>
      </w:pPr>
      <w:r>
        <w:rPr>
          <w:rFonts w:hint="eastAsia" w:ascii="楷体_GB2312" w:eastAsia="楷体_GB2312"/>
          <w:sz w:val="20"/>
          <w:szCs w:val="20"/>
          <w:lang w:val="en-US" w:eastAsia="zh-CN"/>
        </w:rPr>
        <w:t>（共两类、5项）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/>
        <w:textAlignment w:val="auto"/>
        <w:rPr>
          <w:rFonts w:hint="eastAsia" w:ascii="仿宋_GB2312" w:hAnsi="仿宋_GB2312"/>
          <w:sz w:val="20"/>
          <w:szCs w:val="20"/>
          <w:lang w:val="en-US" w:eastAsia="zh-CN"/>
        </w:rPr>
      </w:pPr>
      <w:r>
        <w:rPr>
          <w:rFonts w:hint="eastAsia" w:ascii="楷体_GB2312" w:eastAsia="楷体_GB2312"/>
          <w:sz w:val="20"/>
          <w:szCs w:val="20"/>
          <w:lang w:val="en-US" w:eastAsia="zh-CN"/>
        </w:rPr>
        <w:t>单位</w:t>
      </w:r>
      <w:r>
        <w:rPr>
          <w:rFonts w:hint="eastAsia" w:ascii="楷体_GB2312" w:eastAsia="楷体_GB2312" w:cs="Arial"/>
          <w:sz w:val="20"/>
          <w:szCs w:val="20"/>
          <w:lang w:val="en-US" w:eastAsia="zh-CN" w:bidi="ar-SA"/>
        </w:rPr>
        <w:t>（公章）</w:t>
      </w:r>
      <w:r>
        <w:rPr>
          <w:rFonts w:hint="eastAsia" w:ascii="楷体_GB2312" w:eastAsia="楷体_GB2312"/>
          <w:sz w:val="20"/>
          <w:szCs w:val="20"/>
          <w:lang w:val="en-US" w:eastAsia="zh-CN"/>
        </w:rPr>
        <w:t>：</w:t>
      </w:r>
      <w:r>
        <w:rPr>
          <w:rFonts w:hint="eastAsia" w:ascii="楷体_GB2312" w:eastAsia="楷体_GB2312" w:cs="Arial"/>
          <w:sz w:val="20"/>
          <w:szCs w:val="20"/>
          <w:lang w:val="en-US" w:eastAsia="zh-CN" w:bidi="ar-SA"/>
        </w:rPr>
        <w:t>灵寿县统计局</w:t>
      </w:r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3370"/>
        <w:gridCol w:w="8612"/>
        <w:gridCol w:w="1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黑体" w:eastAsia="黑体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color w:val="000000"/>
                <w:sz w:val="20"/>
                <w:szCs w:val="18"/>
                <w:lang w:val="zh-CN" w:eastAsia="zh-CN"/>
              </w:rPr>
              <w:t>总序号</w:t>
            </w: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黑体" w:eastAsia="黑体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color w:val="000000"/>
                <w:sz w:val="20"/>
                <w:szCs w:val="18"/>
                <w:lang w:val="zh-CN" w:eastAsia="zh-CN"/>
              </w:rPr>
              <w:t>类别及序号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黑体" w:eastAsia="黑体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color w:val="000000"/>
                <w:sz w:val="20"/>
                <w:szCs w:val="18"/>
                <w:lang w:val="zh-CN" w:eastAsia="zh-CN"/>
              </w:rPr>
              <w:t>项目名称及数量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eastAsia" w:ascii="黑体" w:eastAsia="黑体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sz w:val="20"/>
                <w:szCs w:val="1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一、行政许可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共0项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国标宋体" w:hAnsi="国标宋体" w:eastAsia="国标宋体" w:cs="国标宋体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二、行政处罚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共4项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国标宋体" w:hAnsi="国标宋体" w:eastAsia="国标宋体" w:cs="国标宋体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对</w:t>
            </w:r>
            <w:r>
              <w:rPr>
                <w:rFonts w:hint="eastAsia" w:ascii="宋体" w:hAnsi="宋体" w:cs="宋体"/>
                <w:sz w:val="20"/>
                <w:szCs w:val="20"/>
                <w:vertAlign w:val="baseline"/>
                <w:lang w:val="en-US" w:eastAsia="zh-CN" w:bidi="ar-SA"/>
              </w:rPr>
              <w:t>拒绝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提供统计资料或者经催报后仍未按时提供统计资料的处罚等事项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国标宋体" w:hAnsi="国标宋体" w:eastAsia="国标宋体" w:cs="国标宋体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对迟报统计资料，未按照国家有关规定设置原始记录、统计台账的处罚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国标宋体" w:hAnsi="国标宋体" w:eastAsia="国标宋体" w:cs="国标宋体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对违反全国经济普查规定的处罚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国标宋体" w:hAnsi="国标宋体" w:eastAsia="国标宋体" w:cs="国标宋体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对违反全国农业普查规定的处罚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国标宋体" w:hAnsi="国标宋体" w:eastAsia="国标宋体" w:cs="国标宋体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三、行政强制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共0项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四、行政征收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共0项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五、行政给付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共0项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-SA"/>
              </w:rPr>
              <w:t>六、行政检查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共1项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国标宋体" w:hAnsi="国标宋体" w:eastAsia="国标宋体" w:cs="国标宋体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对统计调查对象遵守统计法律法规规章、统计调查制度情况的调查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eastAsia" w:ascii="国标宋体" w:hAnsi="国标宋体" w:eastAsia="国标宋体" w:cs="国标宋体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七、行政确认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共0项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八、行政奖励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共0项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九、行政裁决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共0项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十、其他类</w:t>
            </w:r>
          </w:p>
        </w:tc>
        <w:tc>
          <w:tcPr>
            <w:tcW w:w="29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 w:bidi="ar-SA"/>
              </w:rPr>
              <w:t>共0项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850" w:right="1417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110E8"/>
    <w:rsid w:val="15D110E8"/>
    <w:rsid w:val="313A0A5C"/>
    <w:rsid w:val="C5FFD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270</Characters>
  <Lines>0</Lines>
  <Paragraphs>0</Paragraphs>
  <TotalTime>1</TotalTime>
  <ScaleCrop>false</ScaleCrop>
  <LinksUpToDate>false</LinksUpToDate>
  <CharactersWithSpaces>270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2025-12-04T14:00:00Z</dcterms:created>
  <dc:creator>飒璇</dc:creator>
  <cp:lastModifiedBy>suma</cp:lastModifiedBy>
  <dcterms:modified xsi:type="dcterms:W3CDTF">2026-08-11T10:59:29Z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C123F50A838F44F09B08A61D3CFC04DA_11</vt:lpwstr>
  </property>
  <property fmtid="{D5CDD505-2E9C-101B-9397-08002B2CF9AE}" pid="4" name="KSOTemplateDocerSaveRecord">
    <vt:lpwstr>eyJoZGlkIjoiMTYwYTk4MGJjYTY5NWFjOTFmNzg5MGRmM2UxNjgyMzMiLCJ1c2VySWQiOiI1Njg5Mjk3NDMifQ==</vt:lpwstr>
  </property>
</Properties>
</file>