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BDB05">
      <w:pPr>
        <w:spacing w:line="600" w:lineRule="exact"/>
        <w:jc w:val="center"/>
        <w:rPr>
          <w:rFonts w:hint="eastAsia" w:ascii="方正小标宋简体" w:hAnsi="方正小标宋简体" w:eastAsia="方正小标宋简体"/>
          <w:sz w:val="40"/>
          <w:szCs w:val="40"/>
        </w:rPr>
      </w:pPr>
      <w:r>
        <w:rPr>
          <w:rFonts w:hint="eastAsia" w:ascii="方正小标宋简体" w:hAnsi="方正小标宋简体" w:eastAsia="方正小标宋简体" w:cs="Arial"/>
          <w:sz w:val="40"/>
          <w:szCs w:val="40"/>
          <w:lang w:eastAsia="zh-CN"/>
        </w:rPr>
        <w:t>灵寿县退役军人事务局</w:t>
      </w:r>
      <w:r>
        <w:rPr>
          <w:rFonts w:hint="eastAsia" w:ascii="方正小标宋简体" w:hAnsi="方正小标宋简体" w:eastAsia="方正小标宋简体"/>
          <w:sz w:val="40"/>
          <w:szCs w:val="40"/>
        </w:rPr>
        <w:t>权责清单事项总表</w:t>
      </w:r>
    </w:p>
    <w:p w14:paraId="03C6231D">
      <w:pPr>
        <w:spacing w:line="600" w:lineRule="exact"/>
        <w:jc w:val="center"/>
        <w:rPr>
          <w:rFonts w:hint="eastAsia" w:ascii="楷体" w:hAnsi="楷体" w:eastAsia="楷体" w:cs="楷体"/>
          <w:sz w:val="24"/>
          <w:szCs w:val="24"/>
        </w:rPr>
      </w:pPr>
      <w:r>
        <w:rPr>
          <w:rFonts w:hint="eastAsia" w:ascii="楷体" w:hAnsi="楷体" w:eastAsia="楷体" w:cs="楷体"/>
          <w:sz w:val="24"/>
          <w:szCs w:val="24"/>
        </w:rPr>
        <w:t>（共</w:t>
      </w:r>
      <w:r>
        <w:rPr>
          <w:rFonts w:hint="eastAsia" w:ascii="楷体" w:hAnsi="楷体" w:eastAsia="楷体" w:cs="楷体"/>
          <w:sz w:val="24"/>
          <w:szCs w:val="24"/>
          <w:lang w:val="en-US" w:eastAsia="zh-CN"/>
        </w:rPr>
        <w:t>四</w:t>
      </w:r>
      <w:r>
        <w:rPr>
          <w:rFonts w:hint="eastAsia" w:ascii="楷体" w:hAnsi="楷体" w:eastAsia="楷体" w:cs="楷体"/>
          <w:sz w:val="24"/>
          <w:szCs w:val="24"/>
        </w:rPr>
        <w:t>类、</w:t>
      </w:r>
      <w:r>
        <w:rPr>
          <w:rFonts w:hint="eastAsia" w:ascii="楷体" w:hAnsi="楷体" w:eastAsia="楷体" w:cs="楷体"/>
          <w:sz w:val="24"/>
          <w:szCs w:val="24"/>
          <w:lang w:val="en-US" w:eastAsia="zh-CN"/>
        </w:rPr>
        <w:t>32</w:t>
      </w:r>
      <w:r>
        <w:rPr>
          <w:rFonts w:hint="eastAsia" w:ascii="楷体" w:hAnsi="楷体" w:eastAsia="楷体" w:cs="楷体"/>
          <w:sz w:val="24"/>
          <w:szCs w:val="24"/>
        </w:rPr>
        <w:t>项）</w:t>
      </w:r>
    </w:p>
    <w:p w14:paraId="4B5B09EA">
      <w:pPr>
        <w:widowControl/>
        <w:jc w:val="left"/>
        <w:textAlignment w:val="center"/>
        <w:rPr>
          <w:rFonts w:hint="eastAsia" w:ascii="楷体" w:hAnsi="楷体" w:eastAsia="楷体" w:cs="楷体"/>
          <w:color w:val="000000"/>
          <w:sz w:val="20"/>
          <w:szCs w:val="20"/>
          <w:lang w:val="en-US" w:eastAsia="zh-CN"/>
        </w:rPr>
      </w:pPr>
      <w:r>
        <w:rPr>
          <w:rFonts w:hint="eastAsia" w:ascii="楷体" w:hAnsi="楷体" w:eastAsia="楷体" w:cs="楷体"/>
          <w:color w:val="000000"/>
          <w:kern w:val="0"/>
          <w:sz w:val="20"/>
          <w:szCs w:val="20"/>
          <w:lang w:bidi="ar"/>
        </w:rPr>
        <w:t>填报单位（盖章）：</w:t>
      </w:r>
      <w:r>
        <w:rPr>
          <w:rFonts w:hint="eastAsia" w:ascii="楷体" w:hAnsi="楷体" w:eastAsia="楷体" w:cs="楷体"/>
          <w:color w:val="000000"/>
          <w:kern w:val="0"/>
          <w:sz w:val="20"/>
          <w:szCs w:val="20"/>
          <w:lang w:eastAsia="zh-CN" w:bidi="ar"/>
        </w:rPr>
        <w:t>灵寿县退役军人事务局</w:t>
      </w:r>
      <w:r>
        <w:rPr>
          <w:rFonts w:hint="eastAsia" w:ascii="楷体" w:hAnsi="楷体" w:eastAsia="楷体" w:cs="楷体"/>
          <w:color w:val="000000"/>
          <w:kern w:val="0"/>
          <w:sz w:val="20"/>
          <w:szCs w:val="20"/>
          <w:lang w:bidi="ar"/>
        </w:rPr>
        <w:t xml:space="preserve">   </w:t>
      </w:r>
    </w:p>
    <w:tbl>
      <w:tblPr>
        <w:tblStyle w:val="2"/>
        <w:tblW w:w="15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0"/>
        <w:gridCol w:w="8974"/>
        <w:gridCol w:w="3196"/>
      </w:tblGrid>
      <w:tr w14:paraId="2D7A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blHeader/>
        </w:trPr>
        <w:tc>
          <w:tcPr>
            <w:tcW w:w="3200" w:type="dxa"/>
            <w:noWrap w:val="0"/>
            <w:vAlign w:val="center"/>
          </w:tcPr>
          <w:p w14:paraId="504E0E9E">
            <w:pPr>
              <w:autoSpaceDE w:val="0"/>
              <w:autoSpaceDN w:val="0"/>
              <w:adjustRightInd w:val="0"/>
              <w:jc w:val="center"/>
              <w:rPr>
                <w:rFonts w:hint="eastAsia" w:ascii="黑体" w:hAnsi="黑体" w:eastAsia="黑体"/>
                <w:sz w:val="20"/>
                <w:szCs w:val="20"/>
              </w:rPr>
            </w:pPr>
            <w:r>
              <w:rPr>
                <w:rFonts w:hint="eastAsia" w:ascii="黑体" w:hAnsi="黑体" w:eastAsia="黑体"/>
                <w:color w:val="000000"/>
                <w:sz w:val="20"/>
                <w:szCs w:val="20"/>
                <w:lang w:val="zh-CN"/>
              </w:rPr>
              <w:t>类别及序号</w:t>
            </w:r>
          </w:p>
        </w:tc>
        <w:tc>
          <w:tcPr>
            <w:tcW w:w="8974" w:type="dxa"/>
            <w:noWrap w:val="0"/>
            <w:vAlign w:val="center"/>
          </w:tcPr>
          <w:p w14:paraId="31E4FF81">
            <w:pPr>
              <w:autoSpaceDE w:val="0"/>
              <w:autoSpaceDN w:val="0"/>
              <w:adjustRightInd w:val="0"/>
              <w:jc w:val="center"/>
              <w:rPr>
                <w:rFonts w:hint="eastAsia" w:ascii="黑体" w:hAnsi="黑体" w:eastAsia="黑体"/>
                <w:sz w:val="20"/>
                <w:szCs w:val="20"/>
              </w:rPr>
            </w:pPr>
            <w:r>
              <w:rPr>
                <w:rFonts w:hint="eastAsia" w:ascii="黑体" w:hAnsi="黑体" w:eastAsia="黑体"/>
                <w:color w:val="000000"/>
                <w:sz w:val="20"/>
                <w:szCs w:val="20"/>
                <w:lang w:val="zh-CN"/>
              </w:rPr>
              <w:t>项目名称及数量</w:t>
            </w:r>
          </w:p>
        </w:tc>
        <w:tc>
          <w:tcPr>
            <w:tcW w:w="3196" w:type="dxa"/>
            <w:noWrap w:val="0"/>
            <w:vAlign w:val="center"/>
          </w:tcPr>
          <w:p w14:paraId="412A0D13">
            <w:pPr>
              <w:spacing w:line="600" w:lineRule="exact"/>
              <w:jc w:val="center"/>
              <w:rPr>
                <w:rFonts w:hint="eastAsia" w:ascii="黑体" w:hAnsi="黑体" w:eastAsia="黑体"/>
                <w:sz w:val="20"/>
                <w:szCs w:val="20"/>
              </w:rPr>
            </w:pPr>
            <w:r>
              <w:rPr>
                <w:rFonts w:hint="eastAsia" w:ascii="黑体" w:hAnsi="黑体" w:eastAsia="黑体"/>
                <w:sz w:val="20"/>
                <w:szCs w:val="20"/>
              </w:rPr>
              <w:t>备注</w:t>
            </w:r>
          </w:p>
        </w:tc>
      </w:tr>
      <w:tr w14:paraId="151A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2C420B37">
            <w:pPr>
              <w:spacing w:line="600" w:lineRule="exact"/>
              <w:jc w:val="center"/>
              <w:rPr>
                <w:rFonts w:hint="eastAsia" w:ascii="宋体" w:hAnsi="宋体" w:eastAsia="宋体" w:cs="宋体"/>
                <w:sz w:val="20"/>
                <w:szCs w:val="22"/>
                <w:lang w:eastAsia="zh-CN"/>
              </w:rPr>
            </w:pPr>
            <w:r>
              <w:rPr>
                <w:rFonts w:hint="eastAsia" w:ascii="宋体" w:hAnsi="宋体" w:eastAsia="宋体" w:cs="宋体"/>
                <w:sz w:val="20"/>
                <w:szCs w:val="22"/>
                <w:lang w:eastAsia="zh-CN"/>
              </w:rPr>
              <w:t>一、行政许可</w:t>
            </w:r>
          </w:p>
        </w:tc>
        <w:tc>
          <w:tcPr>
            <w:tcW w:w="8974" w:type="dxa"/>
            <w:noWrap w:val="0"/>
            <w:vAlign w:val="center"/>
          </w:tcPr>
          <w:p w14:paraId="6422310A">
            <w:pPr>
              <w:spacing w:line="60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0项</w:t>
            </w:r>
          </w:p>
        </w:tc>
        <w:tc>
          <w:tcPr>
            <w:tcW w:w="3196" w:type="dxa"/>
            <w:noWrap w:val="0"/>
            <w:vAlign w:val="center"/>
          </w:tcPr>
          <w:p w14:paraId="17B62382">
            <w:pPr>
              <w:spacing w:line="600" w:lineRule="exact"/>
              <w:jc w:val="center"/>
              <w:rPr>
                <w:rFonts w:hint="eastAsia" w:ascii="宋体" w:hAnsi="宋体" w:eastAsia="宋体" w:cs="宋体"/>
                <w:sz w:val="20"/>
                <w:szCs w:val="22"/>
              </w:rPr>
            </w:pPr>
          </w:p>
        </w:tc>
      </w:tr>
      <w:tr w14:paraId="39E2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65EE1EAA">
            <w:pPr>
              <w:spacing w:line="600" w:lineRule="exact"/>
              <w:jc w:val="center"/>
              <w:rPr>
                <w:rFonts w:hint="eastAsia" w:ascii="宋体" w:hAnsi="宋体" w:eastAsia="宋体" w:cs="宋体"/>
                <w:sz w:val="20"/>
                <w:szCs w:val="22"/>
                <w:lang w:eastAsia="zh-CN"/>
              </w:rPr>
            </w:pPr>
            <w:r>
              <w:rPr>
                <w:rFonts w:hint="eastAsia" w:ascii="宋体" w:hAnsi="宋体" w:eastAsia="宋体" w:cs="宋体"/>
                <w:sz w:val="20"/>
                <w:szCs w:val="22"/>
                <w:lang w:eastAsia="zh-CN"/>
              </w:rPr>
              <w:t>二、行政处罚</w:t>
            </w:r>
          </w:p>
        </w:tc>
        <w:tc>
          <w:tcPr>
            <w:tcW w:w="8974" w:type="dxa"/>
            <w:noWrap w:val="0"/>
            <w:vAlign w:val="center"/>
          </w:tcPr>
          <w:p w14:paraId="27C28C57">
            <w:pPr>
              <w:spacing w:line="600" w:lineRule="exact"/>
              <w:jc w:val="center"/>
              <w:rPr>
                <w:rFonts w:hint="eastAsia" w:ascii="宋体" w:hAnsi="宋体" w:eastAsia="宋体" w:cs="宋体"/>
                <w:sz w:val="20"/>
                <w:szCs w:val="20"/>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10项</w:t>
            </w:r>
          </w:p>
        </w:tc>
        <w:tc>
          <w:tcPr>
            <w:tcW w:w="3196" w:type="dxa"/>
            <w:noWrap w:val="0"/>
            <w:vAlign w:val="center"/>
          </w:tcPr>
          <w:p w14:paraId="07CF7EE2">
            <w:pPr>
              <w:spacing w:line="600" w:lineRule="exact"/>
              <w:jc w:val="center"/>
              <w:rPr>
                <w:rFonts w:hint="eastAsia" w:ascii="宋体" w:hAnsi="宋体" w:eastAsia="宋体" w:cs="宋体"/>
                <w:sz w:val="20"/>
                <w:szCs w:val="22"/>
              </w:rPr>
            </w:pPr>
          </w:p>
        </w:tc>
      </w:tr>
      <w:tr w14:paraId="0D14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719500A6">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w:t>
            </w:r>
          </w:p>
        </w:tc>
        <w:tc>
          <w:tcPr>
            <w:tcW w:w="8974" w:type="dxa"/>
            <w:noWrap w:val="0"/>
            <w:vAlign w:val="center"/>
          </w:tcPr>
          <w:p w14:paraId="07F7AD1A">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对违反退役军人安置规定行为的行政处罚</w:t>
            </w:r>
          </w:p>
        </w:tc>
        <w:tc>
          <w:tcPr>
            <w:tcW w:w="3196" w:type="dxa"/>
            <w:noWrap w:val="0"/>
            <w:vAlign w:val="center"/>
          </w:tcPr>
          <w:p w14:paraId="617CA920">
            <w:pPr>
              <w:spacing w:line="600" w:lineRule="exact"/>
              <w:jc w:val="center"/>
              <w:rPr>
                <w:rFonts w:hint="eastAsia" w:ascii="宋体" w:hAnsi="宋体" w:eastAsia="宋体" w:cs="宋体"/>
                <w:sz w:val="20"/>
                <w:szCs w:val="22"/>
              </w:rPr>
            </w:pPr>
          </w:p>
        </w:tc>
      </w:tr>
      <w:tr w14:paraId="10D0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0AA74DEC">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w:t>
            </w:r>
          </w:p>
        </w:tc>
        <w:tc>
          <w:tcPr>
            <w:tcW w:w="8974" w:type="dxa"/>
            <w:noWrap w:val="0"/>
            <w:vAlign w:val="center"/>
          </w:tcPr>
          <w:p w14:paraId="103C5870">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对退役军人弄虚作假骗取退役相关待遇行为的行政处罚</w:t>
            </w:r>
            <w:bookmarkStart w:id="0" w:name="_GoBack"/>
            <w:bookmarkEnd w:id="0"/>
          </w:p>
        </w:tc>
        <w:tc>
          <w:tcPr>
            <w:tcW w:w="3196" w:type="dxa"/>
            <w:noWrap w:val="0"/>
            <w:vAlign w:val="center"/>
          </w:tcPr>
          <w:p w14:paraId="01708AFB">
            <w:pPr>
              <w:spacing w:line="600" w:lineRule="exact"/>
              <w:jc w:val="center"/>
              <w:rPr>
                <w:rFonts w:hint="eastAsia" w:ascii="宋体" w:hAnsi="宋体" w:eastAsia="宋体" w:cs="宋体"/>
                <w:sz w:val="20"/>
                <w:szCs w:val="22"/>
              </w:rPr>
            </w:pPr>
          </w:p>
        </w:tc>
      </w:tr>
      <w:tr w14:paraId="3DAB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302DC118">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3</w:t>
            </w:r>
          </w:p>
        </w:tc>
        <w:tc>
          <w:tcPr>
            <w:tcW w:w="8974" w:type="dxa"/>
            <w:noWrap w:val="0"/>
            <w:vAlign w:val="center"/>
          </w:tcPr>
          <w:p w14:paraId="49C249EF">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对负有军人优待义务的单位不履行优待义务行为的行政处罚</w:t>
            </w:r>
          </w:p>
        </w:tc>
        <w:tc>
          <w:tcPr>
            <w:tcW w:w="3196" w:type="dxa"/>
            <w:noWrap w:val="0"/>
            <w:vAlign w:val="center"/>
          </w:tcPr>
          <w:p w14:paraId="48AD998F">
            <w:pPr>
              <w:spacing w:line="600" w:lineRule="exact"/>
              <w:jc w:val="center"/>
              <w:rPr>
                <w:rFonts w:hint="eastAsia" w:ascii="宋体" w:hAnsi="宋体" w:eastAsia="宋体" w:cs="宋体"/>
                <w:sz w:val="20"/>
                <w:szCs w:val="22"/>
              </w:rPr>
            </w:pPr>
          </w:p>
        </w:tc>
      </w:tr>
      <w:tr w14:paraId="58B3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3048C6B8">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4</w:t>
            </w:r>
          </w:p>
        </w:tc>
        <w:tc>
          <w:tcPr>
            <w:tcW w:w="8974" w:type="dxa"/>
            <w:noWrap w:val="0"/>
            <w:vAlign w:val="center"/>
          </w:tcPr>
          <w:p w14:paraId="0405BEE5">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对非法获取抚恤优待待遇行为的行政处罚</w:t>
            </w:r>
          </w:p>
        </w:tc>
        <w:tc>
          <w:tcPr>
            <w:tcW w:w="3196" w:type="dxa"/>
            <w:noWrap w:val="0"/>
            <w:vAlign w:val="center"/>
          </w:tcPr>
          <w:p w14:paraId="33B25238">
            <w:pPr>
              <w:spacing w:line="600" w:lineRule="exact"/>
              <w:jc w:val="center"/>
              <w:rPr>
                <w:rFonts w:hint="eastAsia" w:ascii="宋体" w:hAnsi="宋体" w:eastAsia="宋体" w:cs="宋体"/>
                <w:sz w:val="20"/>
                <w:szCs w:val="22"/>
              </w:rPr>
            </w:pPr>
          </w:p>
        </w:tc>
      </w:tr>
      <w:tr w14:paraId="610B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468D3045">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8974" w:type="dxa"/>
            <w:noWrap w:val="0"/>
            <w:vAlign w:val="center"/>
          </w:tcPr>
          <w:p w14:paraId="5ACB028D">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对不履行烈士遗属优待义务行为的行政处罚</w:t>
            </w:r>
          </w:p>
        </w:tc>
        <w:tc>
          <w:tcPr>
            <w:tcW w:w="3196" w:type="dxa"/>
            <w:noWrap w:val="0"/>
            <w:vAlign w:val="center"/>
          </w:tcPr>
          <w:p w14:paraId="48C03D8E">
            <w:pPr>
              <w:spacing w:line="600" w:lineRule="exact"/>
              <w:jc w:val="center"/>
              <w:rPr>
                <w:rFonts w:hint="eastAsia" w:ascii="宋体" w:hAnsi="宋体" w:eastAsia="宋体" w:cs="宋体"/>
                <w:sz w:val="20"/>
                <w:szCs w:val="22"/>
              </w:rPr>
            </w:pPr>
          </w:p>
        </w:tc>
      </w:tr>
      <w:tr w14:paraId="38EE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65BA7099">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6</w:t>
            </w:r>
          </w:p>
        </w:tc>
        <w:tc>
          <w:tcPr>
            <w:tcW w:w="8974" w:type="dxa"/>
            <w:noWrap w:val="0"/>
            <w:vAlign w:val="center"/>
          </w:tcPr>
          <w:p w14:paraId="78B0183D">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对侵占、破坏光荣院财务行为的行政处罚</w:t>
            </w:r>
          </w:p>
        </w:tc>
        <w:tc>
          <w:tcPr>
            <w:tcW w:w="3196" w:type="dxa"/>
            <w:noWrap w:val="0"/>
            <w:vAlign w:val="center"/>
          </w:tcPr>
          <w:p w14:paraId="18724488">
            <w:pPr>
              <w:spacing w:line="600" w:lineRule="exact"/>
              <w:jc w:val="center"/>
              <w:rPr>
                <w:rFonts w:hint="eastAsia" w:ascii="宋体" w:hAnsi="宋体" w:eastAsia="宋体" w:cs="宋体"/>
                <w:sz w:val="20"/>
                <w:szCs w:val="22"/>
              </w:rPr>
            </w:pPr>
          </w:p>
        </w:tc>
      </w:tr>
      <w:tr w14:paraId="435F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BA6636C">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7</w:t>
            </w:r>
          </w:p>
        </w:tc>
        <w:tc>
          <w:tcPr>
            <w:tcW w:w="8974" w:type="dxa"/>
            <w:noWrap w:val="0"/>
            <w:vAlign w:val="center"/>
          </w:tcPr>
          <w:p w14:paraId="7CEC65C5">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对侵占、破坏优抚医院财务行为的行政处罚</w:t>
            </w:r>
          </w:p>
        </w:tc>
        <w:tc>
          <w:tcPr>
            <w:tcW w:w="3196" w:type="dxa"/>
            <w:noWrap w:val="0"/>
            <w:vAlign w:val="center"/>
          </w:tcPr>
          <w:p w14:paraId="31F527EE">
            <w:pPr>
              <w:spacing w:line="600" w:lineRule="exact"/>
              <w:jc w:val="center"/>
              <w:rPr>
                <w:rFonts w:hint="eastAsia" w:ascii="宋体" w:hAnsi="宋体" w:eastAsia="宋体" w:cs="宋体"/>
                <w:sz w:val="20"/>
                <w:szCs w:val="22"/>
              </w:rPr>
            </w:pPr>
          </w:p>
        </w:tc>
      </w:tr>
      <w:tr w14:paraId="52FC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2C2FDE8B">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8</w:t>
            </w:r>
          </w:p>
        </w:tc>
        <w:tc>
          <w:tcPr>
            <w:tcW w:w="8974" w:type="dxa"/>
            <w:noWrap w:val="0"/>
            <w:vAlign w:val="center"/>
          </w:tcPr>
          <w:p w14:paraId="2D3D88ED">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对冒领、骗取烈士褒扬金、抚恤金行为的行政处罚</w:t>
            </w:r>
          </w:p>
        </w:tc>
        <w:tc>
          <w:tcPr>
            <w:tcW w:w="3196" w:type="dxa"/>
            <w:noWrap w:val="0"/>
            <w:vAlign w:val="center"/>
          </w:tcPr>
          <w:p w14:paraId="30F8008C">
            <w:pPr>
              <w:spacing w:line="600" w:lineRule="exact"/>
              <w:jc w:val="center"/>
              <w:rPr>
                <w:rFonts w:hint="eastAsia" w:ascii="宋体" w:hAnsi="宋体" w:eastAsia="宋体" w:cs="宋体"/>
                <w:sz w:val="20"/>
                <w:szCs w:val="22"/>
              </w:rPr>
            </w:pPr>
          </w:p>
        </w:tc>
      </w:tr>
      <w:tr w14:paraId="65AB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DDA6609">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9</w:t>
            </w:r>
          </w:p>
        </w:tc>
        <w:tc>
          <w:tcPr>
            <w:tcW w:w="8974" w:type="dxa"/>
            <w:noWrap w:val="0"/>
            <w:vAlign w:val="center"/>
          </w:tcPr>
          <w:p w14:paraId="7185CE9B">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对在英雄烈士纪念设施保护范围内从事有损纪念英雄烈士环境和氛围活动的行政处罚</w:t>
            </w:r>
          </w:p>
        </w:tc>
        <w:tc>
          <w:tcPr>
            <w:tcW w:w="3196" w:type="dxa"/>
            <w:noWrap w:val="0"/>
            <w:vAlign w:val="center"/>
          </w:tcPr>
          <w:p w14:paraId="7CCE3D36">
            <w:pPr>
              <w:spacing w:line="600" w:lineRule="exact"/>
              <w:jc w:val="center"/>
              <w:rPr>
                <w:rFonts w:hint="eastAsia" w:ascii="宋体" w:hAnsi="宋体" w:eastAsia="宋体" w:cs="宋体"/>
                <w:sz w:val="20"/>
                <w:szCs w:val="22"/>
              </w:rPr>
            </w:pPr>
          </w:p>
        </w:tc>
      </w:tr>
      <w:tr w14:paraId="61DB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42B56205">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8974" w:type="dxa"/>
            <w:noWrap w:val="0"/>
            <w:vAlign w:val="center"/>
          </w:tcPr>
          <w:p w14:paraId="6D50F1A0">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对违反英雄烈士纪念设施保护规定行为的行政处罚</w:t>
            </w:r>
          </w:p>
        </w:tc>
        <w:tc>
          <w:tcPr>
            <w:tcW w:w="3196" w:type="dxa"/>
            <w:noWrap w:val="0"/>
            <w:vAlign w:val="center"/>
          </w:tcPr>
          <w:p w14:paraId="3A615627">
            <w:pPr>
              <w:spacing w:line="600" w:lineRule="exact"/>
              <w:jc w:val="center"/>
              <w:rPr>
                <w:rFonts w:hint="eastAsia" w:ascii="宋体" w:hAnsi="宋体" w:eastAsia="宋体" w:cs="宋体"/>
                <w:sz w:val="20"/>
                <w:szCs w:val="22"/>
              </w:rPr>
            </w:pPr>
          </w:p>
        </w:tc>
      </w:tr>
      <w:tr w14:paraId="35B6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0203CDD5">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eastAsia="zh-CN"/>
              </w:rPr>
              <w:t>三、行政强制</w:t>
            </w:r>
          </w:p>
        </w:tc>
        <w:tc>
          <w:tcPr>
            <w:tcW w:w="8974" w:type="dxa"/>
            <w:noWrap w:val="0"/>
            <w:vAlign w:val="center"/>
          </w:tcPr>
          <w:p w14:paraId="217C82CE">
            <w:pPr>
              <w:spacing w:line="600" w:lineRule="exact"/>
              <w:jc w:val="center"/>
              <w:rPr>
                <w:rFonts w:hint="eastAsia" w:ascii="宋体" w:hAnsi="宋体" w:eastAsia="宋体" w:cs="宋体"/>
                <w:sz w:val="20"/>
                <w:szCs w:val="20"/>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0项</w:t>
            </w:r>
          </w:p>
        </w:tc>
        <w:tc>
          <w:tcPr>
            <w:tcW w:w="3196" w:type="dxa"/>
            <w:noWrap w:val="0"/>
            <w:vAlign w:val="center"/>
          </w:tcPr>
          <w:p w14:paraId="6E6DF4F8">
            <w:pPr>
              <w:spacing w:line="600" w:lineRule="exact"/>
              <w:jc w:val="center"/>
              <w:rPr>
                <w:rFonts w:hint="eastAsia" w:ascii="宋体" w:hAnsi="宋体" w:eastAsia="宋体" w:cs="宋体"/>
                <w:sz w:val="20"/>
                <w:szCs w:val="22"/>
              </w:rPr>
            </w:pPr>
          </w:p>
        </w:tc>
      </w:tr>
      <w:tr w14:paraId="2B38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78407C64">
            <w:pPr>
              <w:spacing w:line="600" w:lineRule="exact"/>
              <w:jc w:val="center"/>
              <w:rPr>
                <w:rFonts w:hint="eastAsia" w:ascii="宋体" w:hAnsi="宋体" w:eastAsia="宋体" w:cs="宋体"/>
                <w:sz w:val="20"/>
                <w:szCs w:val="22"/>
                <w:lang w:eastAsia="zh-CN"/>
              </w:rPr>
            </w:pPr>
            <w:r>
              <w:rPr>
                <w:rFonts w:hint="eastAsia" w:ascii="宋体" w:hAnsi="宋体" w:eastAsia="宋体" w:cs="宋体"/>
                <w:sz w:val="20"/>
                <w:szCs w:val="22"/>
                <w:lang w:eastAsia="zh-CN"/>
              </w:rPr>
              <w:t>四、行政征收</w:t>
            </w:r>
          </w:p>
        </w:tc>
        <w:tc>
          <w:tcPr>
            <w:tcW w:w="8974" w:type="dxa"/>
            <w:noWrap w:val="0"/>
            <w:vAlign w:val="center"/>
          </w:tcPr>
          <w:p w14:paraId="3D5C9DB5">
            <w:pPr>
              <w:spacing w:line="600" w:lineRule="exact"/>
              <w:jc w:val="center"/>
              <w:rPr>
                <w:rFonts w:hint="eastAsia" w:ascii="宋体" w:hAnsi="宋体" w:eastAsia="宋体" w:cs="宋体"/>
                <w:sz w:val="20"/>
                <w:szCs w:val="20"/>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0项</w:t>
            </w:r>
          </w:p>
        </w:tc>
        <w:tc>
          <w:tcPr>
            <w:tcW w:w="3196" w:type="dxa"/>
            <w:noWrap w:val="0"/>
            <w:vAlign w:val="center"/>
          </w:tcPr>
          <w:p w14:paraId="72CEEC13">
            <w:pPr>
              <w:spacing w:line="600" w:lineRule="exact"/>
              <w:jc w:val="center"/>
              <w:rPr>
                <w:rFonts w:hint="eastAsia" w:ascii="宋体" w:hAnsi="宋体" w:eastAsia="宋体" w:cs="宋体"/>
                <w:sz w:val="20"/>
                <w:szCs w:val="22"/>
              </w:rPr>
            </w:pPr>
          </w:p>
        </w:tc>
      </w:tr>
      <w:tr w14:paraId="0F5D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B0DD441">
            <w:pPr>
              <w:spacing w:line="600" w:lineRule="exact"/>
              <w:jc w:val="center"/>
              <w:rPr>
                <w:rFonts w:hint="eastAsia" w:ascii="宋体" w:hAnsi="宋体" w:eastAsia="宋体" w:cs="宋体"/>
                <w:sz w:val="20"/>
                <w:szCs w:val="22"/>
                <w:lang w:eastAsia="zh-CN"/>
              </w:rPr>
            </w:pPr>
            <w:r>
              <w:rPr>
                <w:rFonts w:hint="eastAsia" w:ascii="宋体" w:hAnsi="宋体" w:eastAsia="宋体" w:cs="宋体"/>
                <w:sz w:val="20"/>
                <w:szCs w:val="22"/>
                <w:lang w:eastAsia="zh-CN"/>
              </w:rPr>
              <w:t>五、行政给付</w:t>
            </w:r>
          </w:p>
        </w:tc>
        <w:tc>
          <w:tcPr>
            <w:tcW w:w="8974" w:type="dxa"/>
            <w:noWrap w:val="0"/>
            <w:vAlign w:val="center"/>
          </w:tcPr>
          <w:p w14:paraId="02CA070A">
            <w:pPr>
              <w:spacing w:line="600" w:lineRule="exact"/>
              <w:jc w:val="center"/>
              <w:rPr>
                <w:rFonts w:hint="eastAsia" w:ascii="宋体" w:hAnsi="宋体" w:eastAsia="宋体" w:cs="宋体"/>
                <w:sz w:val="20"/>
                <w:szCs w:val="20"/>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13项</w:t>
            </w:r>
          </w:p>
        </w:tc>
        <w:tc>
          <w:tcPr>
            <w:tcW w:w="3196" w:type="dxa"/>
            <w:noWrap w:val="0"/>
            <w:vAlign w:val="center"/>
          </w:tcPr>
          <w:p w14:paraId="153AF1F6">
            <w:pPr>
              <w:spacing w:line="600" w:lineRule="exact"/>
              <w:jc w:val="center"/>
              <w:rPr>
                <w:rFonts w:hint="eastAsia" w:ascii="宋体" w:hAnsi="宋体" w:eastAsia="宋体" w:cs="宋体"/>
                <w:sz w:val="20"/>
                <w:szCs w:val="22"/>
                <w:lang w:val="en-US" w:eastAsia="zh-CN"/>
              </w:rPr>
            </w:pPr>
          </w:p>
        </w:tc>
      </w:tr>
      <w:tr w14:paraId="3D99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212ADC8D">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11</w:t>
            </w:r>
          </w:p>
        </w:tc>
        <w:tc>
          <w:tcPr>
            <w:tcW w:w="8974" w:type="dxa"/>
            <w:noWrap w:val="0"/>
            <w:vAlign w:val="center"/>
          </w:tcPr>
          <w:p w14:paraId="7BA95BCE">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退役士兵自主就业一次性经济补助金的给付</w:t>
            </w:r>
          </w:p>
        </w:tc>
        <w:tc>
          <w:tcPr>
            <w:tcW w:w="3196" w:type="dxa"/>
            <w:noWrap w:val="0"/>
            <w:vAlign w:val="center"/>
          </w:tcPr>
          <w:p w14:paraId="527EF33B">
            <w:pPr>
              <w:spacing w:line="600" w:lineRule="exact"/>
              <w:jc w:val="center"/>
              <w:rPr>
                <w:rFonts w:hint="eastAsia" w:ascii="宋体" w:hAnsi="宋体" w:eastAsia="宋体" w:cs="宋体"/>
                <w:sz w:val="20"/>
                <w:szCs w:val="22"/>
              </w:rPr>
            </w:pPr>
          </w:p>
        </w:tc>
      </w:tr>
      <w:tr w14:paraId="6A1C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019445B9">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12</w:t>
            </w:r>
          </w:p>
        </w:tc>
        <w:tc>
          <w:tcPr>
            <w:tcW w:w="8974" w:type="dxa"/>
            <w:noWrap w:val="0"/>
            <w:vAlign w:val="center"/>
          </w:tcPr>
          <w:p w14:paraId="62810D0E">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退役士兵待安排工作期间生活补助的给付</w:t>
            </w:r>
          </w:p>
        </w:tc>
        <w:tc>
          <w:tcPr>
            <w:tcW w:w="3196" w:type="dxa"/>
            <w:noWrap w:val="0"/>
            <w:vAlign w:val="center"/>
          </w:tcPr>
          <w:p w14:paraId="7CE21C34">
            <w:pPr>
              <w:spacing w:line="600" w:lineRule="exact"/>
              <w:jc w:val="center"/>
              <w:rPr>
                <w:rFonts w:hint="eastAsia" w:ascii="宋体" w:hAnsi="宋体" w:eastAsia="宋体" w:cs="宋体"/>
                <w:sz w:val="20"/>
                <w:szCs w:val="22"/>
              </w:rPr>
            </w:pPr>
          </w:p>
        </w:tc>
      </w:tr>
      <w:tr w14:paraId="45F3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56D132AC">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13</w:t>
            </w:r>
          </w:p>
        </w:tc>
        <w:tc>
          <w:tcPr>
            <w:tcW w:w="8974" w:type="dxa"/>
            <w:noWrap w:val="0"/>
            <w:vAlign w:val="center"/>
          </w:tcPr>
          <w:p w14:paraId="704AC5F8">
            <w:pPr>
              <w:spacing w:line="600" w:lineRule="exact"/>
              <w:jc w:val="left"/>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退出现役的因战、因公致残的残疾军人旧伤复发死亡遗属一次性抚恤金的给付</w:t>
            </w:r>
          </w:p>
        </w:tc>
        <w:tc>
          <w:tcPr>
            <w:tcW w:w="3196" w:type="dxa"/>
            <w:noWrap w:val="0"/>
            <w:vAlign w:val="center"/>
          </w:tcPr>
          <w:p w14:paraId="7AFD1F7A">
            <w:pPr>
              <w:spacing w:line="600" w:lineRule="exact"/>
              <w:jc w:val="center"/>
              <w:rPr>
                <w:rFonts w:hint="eastAsia" w:ascii="宋体" w:hAnsi="宋体" w:eastAsia="宋体" w:cs="宋体"/>
                <w:sz w:val="20"/>
                <w:szCs w:val="22"/>
              </w:rPr>
            </w:pPr>
          </w:p>
        </w:tc>
      </w:tr>
      <w:tr w14:paraId="4C43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435FAC00">
            <w:pPr>
              <w:spacing w:line="600" w:lineRule="exact"/>
              <w:jc w:val="center"/>
              <w:rPr>
                <w:rFonts w:hint="eastAsia" w:ascii="宋体" w:hAnsi="宋体" w:eastAsia="宋体" w:cs="宋体"/>
                <w:sz w:val="20"/>
                <w:szCs w:val="22"/>
                <w:highlight w:val="none"/>
                <w:lang w:val="en-US" w:eastAsia="zh-CN"/>
              </w:rPr>
            </w:pPr>
            <w:r>
              <w:rPr>
                <w:rFonts w:hint="eastAsia" w:ascii="宋体" w:hAnsi="宋体" w:eastAsia="宋体" w:cs="宋体"/>
                <w:sz w:val="20"/>
                <w:szCs w:val="22"/>
                <w:highlight w:val="none"/>
                <w:lang w:val="en-US" w:eastAsia="zh-CN"/>
              </w:rPr>
              <w:t>14</w:t>
            </w:r>
          </w:p>
        </w:tc>
        <w:tc>
          <w:tcPr>
            <w:tcW w:w="8974" w:type="dxa"/>
            <w:noWrap w:val="0"/>
            <w:vAlign w:val="center"/>
          </w:tcPr>
          <w:p w14:paraId="331C9746">
            <w:pPr>
              <w:spacing w:line="600" w:lineRule="exact"/>
              <w:jc w:val="left"/>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烈士遗属、因公牺牲军人遗属、病故牺牲军人遗属一次性抚恤金的给付</w:t>
            </w:r>
          </w:p>
        </w:tc>
        <w:tc>
          <w:tcPr>
            <w:tcW w:w="3196" w:type="dxa"/>
            <w:noWrap w:val="0"/>
            <w:vAlign w:val="center"/>
          </w:tcPr>
          <w:p w14:paraId="40C8B6C7">
            <w:pPr>
              <w:spacing w:line="600" w:lineRule="exact"/>
              <w:jc w:val="center"/>
              <w:rPr>
                <w:rFonts w:hint="eastAsia" w:ascii="宋体" w:hAnsi="宋体" w:eastAsia="宋体" w:cs="宋体"/>
                <w:sz w:val="20"/>
                <w:szCs w:val="22"/>
                <w:highlight w:val="yellow"/>
              </w:rPr>
            </w:pPr>
          </w:p>
        </w:tc>
      </w:tr>
      <w:tr w14:paraId="7AF0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30E5E9CE">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15</w:t>
            </w:r>
          </w:p>
        </w:tc>
        <w:tc>
          <w:tcPr>
            <w:tcW w:w="8974" w:type="dxa"/>
            <w:noWrap w:val="0"/>
            <w:vAlign w:val="center"/>
          </w:tcPr>
          <w:p w14:paraId="15A57B17">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烈士褒扬金的给付</w:t>
            </w:r>
          </w:p>
        </w:tc>
        <w:tc>
          <w:tcPr>
            <w:tcW w:w="3196" w:type="dxa"/>
            <w:noWrap w:val="0"/>
            <w:vAlign w:val="center"/>
          </w:tcPr>
          <w:p w14:paraId="608D9576">
            <w:pPr>
              <w:spacing w:line="600" w:lineRule="exact"/>
              <w:jc w:val="center"/>
              <w:rPr>
                <w:rFonts w:hint="eastAsia" w:ascii="宋体" w:hAnsi="宋体" w:eastAsia="宋体" w:cs="宋体"/>
                <w:sz w:val="20"/>
                <w:szCs w:val="22"/>
              </w:rPr>
            </w:pPr>
          </w:p>
        </w:tc>
      </w:tr>
      <w:tr w14:paraId="2469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37360C71">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16</w:t>
            </w:r>
          </w:p>
        </w:tc>
        <w:tc>
          <w:tcPr>
            <w:tcW w:w="8974" w:type="dxa"/>
            <w:noWrap w:val="0"/>
            <w:vAlign w:val="center"/>
          </w:tcPr>
          <w:p w14:paraId="27F200ED">
            <w:pPr>
              <w:spacing w:line="600" w:lineRule="exact"/>
              <w:jc w:val="left"/>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中国人民武装警察部队、军队离休、退休干部和退休军士的抚恤优待</w:t>
            </w:r>
          </w:p>
        </w:tc>
        <w:tc>
          <w:tcPr>
            <w:tcW w:w="3196" w:type="dxa"/>
            <w:noWrap w:val="0"/>
            <w:vAlign w:val="center"/>
          </w:tcPr>
          <w:p w14:paraId="1272A205">
            <w:pPr>
              <w:spacing w:line="600" w:lineRule="exact"/>
              <w:jc w:val="center"/>
              <w:rPr>
                <w:rFonts w:hint="eastAsia" w:ascii="宋体" w:hAnsi="宋体" w:eastAsia="宋体" w:cs="宋体"/>
                <w:sz w:val="20"/>
                <w:szCs w:val="22"/>
              </w:rPr>
            </w:pPr>
          </w:p>
        </w:tc>
      </w:tr>
      <w:tr w14:paraId="030A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78D6C80C">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17</w:t>
            </w:r>
          </w:p>
        </w:tc>
        <w:tc>
          <w:tcPr>
            <w:tcW w:w="8974" w:type="dxa"/>
            <w:noWrap w:val="0"/>
            <w:vAlign w:val="center"/>
          </w:tcPr>
          <w:p w14:paraId="2D303117">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享受定期抚恤的烈士遗属、因公牺牲军人遗属、病故牺牲军人遗属丧葬补助费的给付</w:t>
            </w:r>
          </w:p>
        </w:tc>
        <w:tc>
          <w:tcPr>
            <w:tcW w:w="3196" w:type="dxa"/>
            <w:noWrap w:val="0"/>
            <w:vAlign w:val="center"/>
          </w:tcPr>
          <w:p w14:paraId="6F31CD44">
            <w:pPr>
              <w:spacing w:line="600" w:lineRule="exact"/>
              <w:jc w:val="center"/>
              <w:rPr>
                <w:rFonts w:hint="eastAsia" w:ascii="宋体" w:hAnsi="宋体" w:eastAsia="宋体" w:cs="宋体"/>
                <w:sz w:val="20"/>
                <w:szCs w:val="22"/>
              </w:rPr>
            </w:pPr>
          </w:p>
        </w:tc>
      </w:tr>
      <w:tr w14:paraId="3771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4BAE259">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18</w:t>
            </w:r>
          </w:p>
        </w:tc>
        <w:tc>
          <w:tcPr>
            <w:tcW w:w="8974" w:type="dxa"/>
            <w:noWrap w:val="0"/>
            <w:vAlign w:val="center"/>
          </w:tcPr>
          <w:p w14:paraId="36435FCE">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退役的残疾军人病故丧葬补助费的给付</w:t>
            </w:r>
          </w:p>
        </w:tc>
        <w:tc>
          <w:tcPr>
            <w:tcW w:w="3196" w:type="dxa"/>
            <w:noWrap w:val="0"/>
            <w:vAlign w:val="center"/>
          </w:tcPr>
          <w:p w14:paraId="2B60B312">
            <w:pPr>
              <w:spacing w:line="600" w:lineRule="exact"/>
              <w:jc w:val="center"/>
              <w:rPr>
                <w:rFonts w:hint="eastAsia" w:ascii="宋体" w:hAnsi="宋体" w:eastAsia="宋体" w:cs="宋体"/>
                <w:sz w:val="20"/>
                <w:szCs w:val="22"/>
              </w:rPr>
            </w:pPr>
          </w:p>
        </w:tc>
      </w:tr>
      <w:tr w14:paraId="7542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0EF4DB3B">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19</w:t>
            </w:r>
          </w:p>
        </w:tc>
        <w:tc>
          <w:tcPr>
            <w:tcW w:w="8974" w:type="dxa"/>
            <w:noWrap w:val="0"/>
            <w:vAlign w:val="center"/>
          </w:tcPr>
          <w:p w14:paraId="4F823F4F">
            <w:pPr>
              <w:spacing w:line="600" w:lineRule="exact"/>
              <w:jc w:val="left"/>
              <w:rPr>
                <w:rFonts w:hint="eastAsia" w:ascii="宋体" w:hAnsi="宋体" w:eastAsia="宋体" w:cs="宋体"/>
                <w:sz w:val="20"/>
                <w:szCs w:val="20"/>
                <w:lang w:eastAsia="zh-CN"/>
              </w:rPr>
            </w:pPr>
            <w:r>
              <w:rPr>
                <w:rFonts w:hint="eastAsia" w:ascii="宋体" w:hAnsi="宋体" w:cs="宋体"/>
                <w:sz w:val="20"/>
                <w:szCs w:val="20"/>
                <w:lang w:eastAsia="zh-CN"/>
              </w:rPr>
              <w:t>中华人民共和国成立</w:t>
            </w:r>
            <w:r>
              <w:rPr>
                <w:rFonts w:hint="eastAsia" w:ascii="宋体" w:hAnsi="宋体" w:eastAsia="宋体" w:cs="宋体"/>
                <w:sz w:val="20"/>
                <w:szCs w:val="20"/>
                <w:lang w:eastAsia="zh-CN"/>
              </w:rPr>
              <w:t>后参战和参加核试验军队退役人员补助金的给付</w:t>
            </w:r>
          </w:p>
        </w:tc>
        <w:tc>
          <w:tcPr>
            <w:tcW w:w="3196" w:type="dxa"/>
            <w:noWrap w:val="0"/>
            <w:vAlign w:val="center"/>
          </w:tcPr>
          <w:p w14:paraId="7382E1A4">
            <w:pPr>
              <w:spacing w:line="600" w:lineRule="exact"/>
              <w:jc w:val="center"/>
              <w:rPr>
                <w:rFonts w:hint="eastAsia" w:ascii="宋体" w:hAnsi="宋体" w:eastAsia="宋体" w:cs="宋体"/>
                <w:sz w:val="20"/>
                <w:szCs w:val="22"/>
              </w:rPr>
            </w:pPr>
          </w:p>
        </w:tc>
      </w:tr>
      <w:tr w14:paraId="6B48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26D099E3">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20</w:t>
            </w:r>
          </w:p>
        </w:tc>
        <w:tc>
          <w:tcPr>
            <w:tcW w:w="8974" w:type="dxa"/>
            <w:noWrap w:val="0"/>
            <w:vAlign w:val="center"/>
          </w:tcPr>
          <w:p w14:paraId="511A6BEF">
            <w:pPr>
              <w:spacing w:line="600" w:lineRule="exact"/>
              <w:jc w:val="left"/>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部分烈士（含错杀后被平反人员）子女认定及生活补助给付</w:t>
            </w:r>
          </w:p>
        </w:tc>
        <w:tc>
          <w:tcPr>
            <w:tcW w:w="3196" w:type="dxa"/>
            <w:noWrap w:val="0"/>
            <w:vAlign w:val="center"/>
          </w:tcPr>
          <w:p w14:paraId="1C837B61">
            <w:pPr>
              <w:spacing w:line="600" w:lineRule="exact"/>
              <w:jc w:val="center"/>
              <w:rPr>
                <w:rFonts w:hint="eastAsia" w:ascii="宋体" w:hAnsi="宋体" w:eastAsia="宋体" w:cs="宋体"/>
                <w:sz w:val="20"/>
                <w:szCs w:val="22"/>
              </w:rPr>
            </w:pPr>
          </w:p>
        </w:tc>
      </w:tr>
      <w:tr w14:paraId="4849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6481A5BF">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21</w:t>
            </w:r>
          </w:p>
        </w:tc>
        <w:tc>
          <w:tcPr>
            <w:tcW w:w="8974" w:type="dxa"/>
            <w:noWrap w:val="0"/>
            <w:vAlign w:val="center"/>
          </w:tcPr>
          <w:p w14:paraId="0A4CAD0D">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优抚对象医疗保障</w:t>
            </w:r>
          </w:p>
        </w:tc>
        <w:tc>
          <w:tcPr>
            <w:tcW w:w="3196" w:type="dxa"/>
            <w:noWrap w:val="0"/>
            <w:vAlign w:val="center"/>
          </w:tcPr>
          <w:p w14:paraId="3B5ECBAF">
            <w:pPr>
              <w:spacing w:line="600" w:lineRule="exact"/>
              <w:jc w:val="center"/>
              <w:rPr>
                <w:rFonts w:hint="eastAsia" w:ascii="宋体" w:hAnsi="宋体" w:eastAsia="宋体" w:cs="宋体"/>
                <w:sz w:val="20"/>
                <w:szCs w:val="22"/>
              </w:rPr>
            </w:pPr>
          </w:p>
        </w:tc>
      </w:tr>
      <w:tr w14:paraId="0CEC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5036905F">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22</w:t>
            </w:r>
          </w:p>
        </w:tc>
        <w:tc>
          <w:tcPr>
            <w:tcW w:w="8974" w:type="dxa"/>
            <w:noWrap w:val="0"/>
            <w:vAlign w:val="center"/>
          </w:tcPr>
          <w:p w14:paraId="16A73DEE">
            <w:pPr>
              <w:spacing w:line="600" w:lineRule="exact"/>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1级至4级分散供养残疾退役士兵购（建）房资金的给付</w:t>
            </w:r>
          </w:p>
        </w:tc>
        <w:tc>
          <w:tcPr>
            <w:tcW w:w="3196" w:type="dxa"/>
            <w:noWrap w:val="0"/>
            <w:vAlign w:val="center"/>
          </w:tcPr>
          <w:p w14:paraId="2E395CB1">
            <w:pPr>
              <w:spacing w:line="600" w:lineRule="exact"/>
              <w:jc w:val="center"/>
              <w:rPr>
                <w:rFonts w:hint="eastAsia" w:ascii="宋体" w:hAnsi="宋体" w:eastAsia="宋体" w:cs="宋体"/>
                <w:sz w:val="20"/>
                <w:szCs w:val="22"/>
              </w:rPr>
            </w:pPr>
          </w:p>
        </w:tc>
      </w:tr>
      <w:tr w14:paraId="62D3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734133D9">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23</w:t>
            </w:r>
          </w:p>
        </w:tc>
        <w:tc>
          <w:tcPr>
            <w:tcW w:w="8974" w:type="dxa"/>
            <w:noWrap w:val="0"/>
            <w:vAlign w:val="center"/>
          </w:tcPr>
          <w:p w14:paraId="37F5CFB4">
            <w:pPr>
              <w:spacing w:line="600" w:lineRule="exact"/>
              <w:jc w:val="left"/>
              <w:rPr>
                <w:rFonts w:hint="eastAsia" w:ascii="宋体" w:hAnsi="宋体" w:eastAsia="宋体" w:cs="宋体"/>
                <w:sz w:val="20"/>
                <w:szCs w:val="20"/>
                <w:lang w:val="en-US" w:eastAsia="zh-CN"/>
              </w:rPr>
            </w:pPr>
            <w:r>
              <w:rPr>
                <w:rFonts w:hint="eastAsia" w:ascii="宋体" w:hAnsi="宋体" w:eastAsia="宋体" w:cs="宋体"/>
                <w:sz w:val="20"/>
                <w:szCs w:val="20"/>
                <w:lang w:eastAsia="zh-CN"/>
              </w:rPr>
              <w:t>牺牲、病故</w:t>
            </w:r>
            <w:r>
              <w:rPr>
                <w:rFonts w:hint="eastAsia" w:ascii="宋体" w:hAnsi="宋体" w:cs="宋体"/>
                <w:sz w:val="20"/>
                <w:szCs w:val="20"/>
                <w:lang w:eastAsia="zh-CN"/>
              </w:rPr>
              <w:t>后</w:t>
            </w:r>
            <w:r>
              <w:rPr>
                <w:rFonts w:hint="eastAsia" w:ascii="宋体" w:hAnsi="宋体" w:eastAsia="宋体" w:cs="宋体"/>
                <w:sz w:val="20"/>
                <w:szCs w:val="20"/>
                <w:lang w:val="en-US" w:eastAsia="zh-CN"/>
              </w:rPr>
              <w:t>6个月工资给付</w:t>
            </w:r>
          </w:p>
        </w:tc>
        <w:tc>
          <w:tcPr>
            <w:tcW w:w="3196" w:type="dxa"/>
            <w:noWrap w:val="0"/>
            <w:vAlign w:val="center"/>
          </w:tcPr>
          <w:p w14:paraId="089914A8">
            <w:pPr>
              <w:spacing w:line="600" w:lineRule="exact"/>
              <w:jc w:val="center"/>
              <w:rPr>
                <w:rFonts w:hint="eastAsia" w:ascii="宋体" w:hAnsi="宋体" w:eastAsia="宋体" w:cs="宋体"/>
                <w:sz w:val="20"/>
                <w:szCs w:val="22"/>
              </w:rPr>
            </w:pPr>
          </w:p>
        </w:tc>
      </w:tr>
      <w:tr w14:paraId="3904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DEFECC1">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六、行政检查</w:t>
            </w:r>
          </w:p>
        </w:tc>
        <w:tc>
          <w:tcPr>
            <w:tcW w:w="8974" w:type="dxa"/>
            <w:noWrap w:val="0"/>
            <w:vAlign w:val="center"/>
          </w:tcPr>
          <w:p w14:paraId="2A5523A4">
            <w:pPr>
              <w:spacing w:line="60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0项</w:t>
            </w:r>
          </w:p>
        </w:tc>
        <w:tc>
          <w:tcPr>
            <w:tcW w:w="3196" w:type="dxa"/>
            <w:noWrap w:val="0"/>
            <w:vAlign w:val="center"/>
          </w:tcPr>
          <w:p w14:paraId="6B5B4C4A">
            <w:pPr>
              <w:spacing w:line="600" w:lineRule="exact"/>
              <w:jc w:val="center"/>
              <w:rPr>
                <w:rFonts w:hint="eastAsia" w:ascii="宋体" w:hAnsi="宋体" w:eastAsia="宋体" w:cs="宋体"/>
                <w:sz w:val="20"/>
                <w:szCs w:val="22"/>
              </w:rPr>
            </w:pPr>
          </w:p>
        </w:tc>
      </w:tr>
      <w:tr w14:paraId="57F2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3F6B9AF8">
            <w:pPr>
              <w:spacing w:line="600" w:lineRule="exact"/>
              <w:jc w:val="center"/>
              <w:rPr>
                <w:rFonts w:hint="eastAsia" w:ascii="宋体" w:hAnsi="宋体" w:eastAsia="宋体" w:cs="宋体"/>
                <w:sz w:val="20"/>
                <w:szCs w:val="22"/>
                <w:lang w:eastAsia="zh-CN"/>
              </w:rPr>
            </w:pPr>
            <w:r>
              <w:rPr>
                <w:rFonts w:hint="eastAsia" w:ascii="宋体" w:hAnsi="宋体" w:eastAsia="宋体" w:cs="宋体"/>
                <w:sz w:val="20"/>
                <w:szCs w:val="22"/>
                <w:lang w:eastAsia="zh-CN"/>
              </w:rPr>
              <w:t>七、行政确认</w:t>
            </w:r>
          </w:p>
        </w:tc>
        <w:tc>
          <w:tcPr>
            <w:tcW w:w="8974" w:type="dxa"/>
            <w:noWrap w:val="0"/>
            <w:vAlign w:val="center"/>
          </w:tcPr>
          <w:p w14:paraId="7D126FE0">
            <w:pPr>
              <w:spacing w:line="60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eastAsia="zh-CN"/>
              </w:rPr>
              <w:t>共</w:t>
            </w:r>
            <w:r>
              <w:rPr>
                <w:rFonts w:hint="eastAsia" w:ascii="宋体" w:hAnsi="宋体" w:eastAsia="宋体" w:cs="宋体"/>
                <w:sz w:val="20"/>
                <w:szCs w:val="20"/>
                <w:lang w:val="en-US" w:eastAsia="zh-CN"/>
              </w:rPr>
              <w:t>8项</w:t>
            </w:r>
          </w:p>
        </w:tc>
        <w:tc>
          <w:tcPr>
            <w:tcW w:w="3196" w:type="dxa"/>
            <w:noWrap w:val="0"/>
            <w:vAlign w:val="center"/>
          </w:tcPr>
          <w:p w14:paraId="2E7987F7">
            <w:pPr>
              <w:spacing w:line="600" w:lineRule="exact"/>
              <w:jc w:val="center"/>
              <w:rPr>
                <w:rFonts w:hint="eastAsia" w:ascii="宋体" w:hAnsi="宋体" w:eastAsia="宋体" w:cs="宋体"/>
                <w:sz w:val="20"/>
                <w:szCs w:val="22"/>
              </w:rPr>
            </w:pPr>
          </w:p>
        </w:tc>
      </w:tr>
      <w:tr w14:paraId="39F6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028382CB">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24</w:t>
            </w:r>
          </w:p>
        </w:tc>
        <w:tc>
          <w:tcPr>
            <w:tcW w:w="8974" w:type="dxa"/>
            <w:noWrap w:val="0"/>
            <w:vAlign w:val="center"/>
          </w:tcPr>
          <w:p w14:paraId="7F7FF7A6">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烈属、因公牺牲军人遗属、病故牺牲军人遗属定期抚恤金的认定</w:t>
            </w:r>
          </w:p>
        </w:tc>
        <w:tc>
          <w:tcPr>
            <w:tcW w:w="3196" w:type="dxa"/>
            <w:noWrap w:val="0"/>
            <w:vAlign w:val="center"/>
          </w:tcPr>
          <w:p w14:paraId="42756851">
            <w:pPr>
              <w:spacing w:line="600" w:lineRule="exact"/>
              <w:jc w:val="center"/>
              <w:rPr>
                <w:rFonts w:hint="eastAsia" w:ascii="宋体" w:hAnsi="宋体" w:eastAsia="宋体" w:cs="宋体"/>
                <w:sz w:val="20"/>
                <w:szCs w:val="22"/>
              </w:rPr>
            </w:pPr>
          </w:p>
        </w:tc>
      </w:tr>
      <w:tr w14:paraId="0BCB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205C148B">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25</w:t>
            </w:r>
          </w:p>
        </w:tc>
        <w:tc>
          <w:tcPr>
            <w:tcW w:w="8974" w:type="dxa"/>
            <w:noWrap w:val="0"/>
            <w:vAlign w:val="center"/>
          </w:tcPr>
          <w:p w14:paraId="5D01967B">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在乡复员军人定期生活补助的认定</w:t>
            </w:r>
          </w:p>
        </w:tc>
        <w:tc>
          <w:tcPr>
            <w:tcW w:w="3196" w:type="dxa"/>
            <w:noWrap w:val="0"/>
            <w:vAlign w:val="center"/>
          </w:tcPr>
          <w:p w14:paraId="0D52995F">
            <w:pPr>
              <w:spacing w:line="600" w:lineRule="exact"/>
              <w:jc w:val="center"/>
              <w:rPr>
                <w:rFonts w:hint="eastAsia" w:ascii="宋体" w:hAnsi="宋体" w:eastAsia="宋体" w:cs="宋体"/>
                <w:sz w:val="20"/>
                <w:szCs w:val="22"/>
              </w:rPr>
            </w:pPr>
          </w:p>
        </w:tc>
      </w:tr>
      <w:tr w14:paraId="7213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7F820922">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26</w:t>
            </w:r>
          </w:p>
        </w:tc>
        <w:tc>
          <w:tcPr>
            <w:tcW w:w="8974" w:type="dxa"/>
            <w:noWrap w:val="0"/>
            <w:vAlign w:val="center"/>
          </w:tcPr>
          <w:p w14:paraId="201BF220">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伤残等级评定</w:t>
            </w:r>
          </w:p>
        </w:tc>
        <w:tc>
          <w:tcPr>
            <w:tcW w:w="3196" w:type="dxa"/>
            <w:noWrap w:val="0"/>
            <w:vAlign w:val="center"/>
          </w:tcPr>
          <w:p w14:paraId="7DCF8128">
            <w:pPr>
              <w:spacing w:line="600" w:lineRule="exact"/>
              <w:jc w:val="center"/>
              <w:rPr>
                <w:rFonts w:hint="eastAsia" w:ascii="宋体" w:hAnsi="宋体" w:eastAsia="宋体" w:cs="宋体"/>
                <w:sz w:val="20"/>
                <w:szCs w:val="22"/>
              </w:rPr>
            </w:pPr>
          </w:p>
        </w:tc>
      </w:tr>
      <w:tr w14:paraId="6970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A4BBA46">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27</w:t>
            </w:r>
          </w:p>
        </w:tc>
        <w:tc>
          <w:tcPr>
            <w:tcW w:w="8974" w:type="dxa"/>
            <w:noWrap w:val="0"/>
            <w:vAlign w:val="center"/>
          </w:tcPr>
          <w:p w14:paraId="39ABD629">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各类优抚补助对象认定</w:t>
            </w:r>
          </w:p>
        </w:tc>
        <w:tc>
          <w:tcPr>
            <w:tcW w:w="3196" w:type="dxa"/>
            <w:noWrap w:val="0"/>
            <w:vAlign w:val="center"/>
          </w:tcPr>
          <w:p w14:paraId="3D11E168">
            <w:pPr>
              <w:spacing w:line="600" w:lineRule="exact"/>
              <w:jc w:val="center"/>
              <w:rPr>
                <w:rFonts w:hint="eastAsia" w:ascii="宋体" w:hAnsi="宋体" w:eastAsia="宋体" w:cs="宋体"/>
                <w:sz w:val="20"/>
                <w:szCs w:val="22"/>
              </w:rPr>
            </w:pPr>
          </w:p>
        </w:tc>
      </w:tr>
      <w:tr w14:paraId="0FDB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122FC6BE">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28</w:t>
            </w:r>
          </w:p>
        </w:tc>
        <w:tc>
          <w:tcPr>
            <w:tcW w:w="8974" w:type="dxa"/>
            <w:noWrap w:val="0"/>
            <w:vAlign w:val="center"/>
          </w:tcPr>
          <w:p w14:paraId="510CFBD0">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易地安置自主就业退役士兵</w:t>
            </w:r>
          </w:p>
        </w:tc>
        <w:tc>
          <w:tcPr>
            <w:tcW w:w="3196" w:type="dxa"/>
            <w:noWrap w:val="0"/>
            <w:vAlign w:val="center"/>
          </w:tcPr>
          <w:p w14:paraId="170DEEEC">
            <w:pPr>
              <w:spacing w:line="600" w:lineRule="exact"/>
              <w:jc w:val="center"/>
              <w:rPr>
                <w:rFonts w:hint="eastAsia" w:ascii="宋体" w:hAnsi="宋体" w:eastAsia="宋体" w:cs="宋体"/>
                <w:sz w:val="20"/>
                <w:szCs w:val="22"/>
              </w:rPr>
            </w:pPr>
          </w:p>
        </w:tc>
      </w:tr>
      <w:tr w14:paraId="35F4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02D1DEA0">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29</w:t>
            </w:r>
          </w:p>
        </w:tc>
        <w:tc>
          <w:tcPr>
            <w:tcW w:w="8974" w:type="dxa"/>
            <w:noWrap w:val="0"/>
            <w:vAlign w:val="center"/>
          </w:tcPr>
          <w:p w14:paraId="516BB507">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省级烈士纪念设施审核</w:t>
            </w:r>
          </w:p>
        </w:tc>
        <w:tc>
          <w:tcPr>
            <w:tcW w:w="3196" w:type="dxa"/>
            <w:noWrap w:val="0"/>
            <w:vAlign w:val="center"/>
          </w:tcPr>
          <w:p w14:paraId="0CFA0168">
            <w:pPr>
              <w:spacing w:line="600" w:lineRule="exact"/>
              <w:jc w:val="center"/>
              <w:rPr>
                <w:rFonts w:hint="eastAsia" w:ascii="宋体" w:hAnsi="宋体" w:eastAsia="宋体" w:cs="宋体"/>
                <w:sz w:val="20"/>
                <w:szCs w:val="22"/>
              </w:rPr>
            </w:pPr>
          </w:p>
        </w:tc>
      </w:tr>
      <w:tr w14:paraId="5F6E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352A9B61">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30</w:t>
            </w:r>
          </w:p>
        </w:tc>
        <w:tc>
          <w:tcPr>
            <w:tcW w:w="8974" w:type="dxa"/>
            <w:noWrap w:val="0"/>
            <w:vAlign w:val="center"/>
          </w:tcPr>
          <w:p w14:paraId="1DF42A40">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优待证发放、审验、更换</w:t>
            </w:r>
          </w:p>
        </w:tc>
        <w:tc>
          <w:tcPr>
            <w:tcW w:w="3196" w:type="dxa"/>
            <w:noWrap w:val="0"/>
            <w:vAlign w:val="center"/>
          </w:tcPr>
          <w:p w14:paraId="3192D946">
            <w:pPr>
              <w:spacing w:line="600" w:lineRule="exact"/>
              <w:jc w:val="center"/>
              <w:rPr>
                <w:rFonts w:hint="eastAsia" w:ascii="宋体" w:hAnsi="宋体" w:eastAsia="宋体" w:cs="宋体"/>
                <w:sz w:val="20"/>
                <w:szCs w:val="22"/>
              </w:rPr>
            </w:pPr>
          </w:p>
        </w:tc>
      </w:tr>
      <w:tr w14:paraId="0CB0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53ABE55C">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31</w:t>
            </w:r>
          </w:p>
        </w:tc>
        <w:tc>
          <w:tcPr>
            <w:tcW w:w="8974" w:type="dxa"/>
            <w:noWrap w:val="0"/>
            <w:vAlign w:val="center"/>
          </w:tcPr>
          <w:p w14:paraId="7CF82426">
            <w:pPr>
              <w:spacing w:line="600" w:lineRule="exact"/>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农村籍退役士兵身份认定</w:t>
            </w:r>
          </w:p>
        </w:tc>
        <w:tc>
          <w:tcPr>
            <w:tcW w:w="3196" w:type="dxa"/>
            <w:noWrap w:val="0"/>
            <w:vAlign w:val="center"/>
          </w:tcPr>
          <w:p w14:paraId="22FE2271">
            <w:pPr>
              <w:spacing w:line="600" w:lineRule="exact"/>
              <w:jc w:val="center"/>
              <w:rPr>
                <w:rFonts w:hint="eastAsia" w:ascii="宋体" w:hAnsi="宋体" w:eastAsia="宋体" w:cs="宋体"/>
                <w:sz w:val="20"/>
                <w:szCs w:val="22"/>
              </w:rPr>
            </w:pPr>
          </w:p>
        </w:tc>
      </w:tr>
      <w:tr w14:paraId="429C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200" w:type="dxa"/>
            <w:noWrap w:val="0"/>
            <w:vAlign w:val="center"/>
          </w:tcPr>
          <w:p w14:paraId="646DAEBD">
            <w:pPr>
              <w:spacing w:line="600" w:lineRule="exact"/>
              <w:jc w:val="center"/>
              <w:rPr>
                <w:rFonts w:hint="eastAsia" w:ascii="宋体" w:hAnsi="宋体" w:eastAsia="宋体" w:cs="宋体"/>
                <w:sz w:val="20"/>
                <w:szCs w:val="22"/>
                <w:lang w:eastAsia="zh-CN"/>
              </w:rPr>
            </w:pPr>
            <w:r>
              <w:rPr>
                <w:rFonts w:hint="eastAsia" w:ascii="宋体" w:hAnsi="宋体" w:eastAsia="宋体" w:cs="宋体"/>
                <w:sz w:val="20"/>
                <w:szCs w:val="22"/>
                <w:lang w:eastAsia="zh-CN"/>
              </w:rPr>
              <w:t>八</w:t>
            </w:r>
            <w:r>
              <w:rPr>
                <w:rFonts w:hint="eastAsia" w:ascii="宋体" w:hAnsi="宋体" w:eastAsia="宋体" w:cs="宋体"/>
                <w:sz w:val="20"/>
                <w:szCs w:val="22"/>
              </w:rPr>
              <w:t>、行政</w:t>
            </w:r>
            <w:r>
              <w:rPr>
                <w:rFonts w:hint="eastAsia" w:ascii="宋体" w:hAnsi="宋体" w:eastAsia="宋体" w:cs="宋体"/>
                <w:sz w:val="20"/>
                <w:szCs w:val="22"/>
                <w:lang w:eastAsia="zh-CN"/>
              </w:rPr>
              <w:t>奖励</w:t>
            </w:r>
          </w:p>
        </w:tc>
        <w:tc>
          <w:tcPr>
            <w:tcW w:w="8974" w:type="dxa"/>
            <w:noWrap w:val="0"/>
            <w:vAlign w:val="center"/>
          </w:tcPr>
          <w:p w14:paraId="1498B49C">
            <w:pPr>
              <w:spacing w:line="600" w:lineRule="exact"/>
              <w:jc w:val="center"/>
              <w:rPr>
                <w:rFonts w:hint="eastAsia" w:ascii="宋体" w:hAnsi="宋体" w:eastAsia="宋体" w:cs="宋体"/>
                <w:sz w:val="20"/>
                <w:szCs w:val="20"/>
              </w:rPr>
            </w:pPr>
            <w:r>
              <w:rPr>
                <w:rFonts w:hint="eastAsia" w:ascii="宋体" w:hAnsi="宋体" w:eastAsia="宋体" w:cs="宋体"/>
                <w:sz w:val="20"/>
                <w:szCs w:val="20"/>
              </w:rPr>
              <w:t>共</w:t>
            </w:r>
            <w:r>
              <w:rPr>
                <w:rFonts w:hint="eastAsia" w:ascii="宋体" w:hAnsi="宋体" w:eastAsia="宋体" w:cs="宋体"/>
                <w:sz w:val="20"/>
                <w:szCs w:val="20"/>
                <w:lang w:val="en-US" w:eastAsia="zh-CN"/>
              </w:rPr>
              <w:t>1</w:t>
            </w:r>
            <w:r>
              <w:rPr>
                <w:rFonts w:hint="eastAsia" w:ascii="宋体" w:hAnsi="宋体" w:eastAsia="宋体" w:cs="宋体"/>
                <w:sz w:val="20"/>
                <w:szCs w:val="20"/>
              </w:rPr>
              <w:t>项</w:t>
            </w:r>
          </w:p>
        </w:tc>
        <w:tc>
          <w:tcPr>
            <w:tcW w:w="3196" w:type="dxa"/>
            <w:noWrap w:val="0"/>
            <w:vAlign w:val="center"/>
          </w:tcPr>
          <w:p w14:paraId="13EEB9D7">
            <w:pPr>
              <w:spacing w:line="600" w:lineRule="exact"/>
              <w:jc w:val="center"/>
              <w:rPr>
                <w:rFonts w:hint="eastAsia" w:ascii="宋体" w:hAnsi="宋体" w:eastAsia="宋体" w:cs="宋体"/>
                <w:sz w:val="20"/>
                <w:szCs w:val="22"/>
              </w:rPr>
            </w:pPr>
          </w:p>
        </w:tc>
      </w:tr>
      <w:tr w14:paraId="5C88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0" w:type="dxa"/>
            <w:noWrap w:val="0"/>
            <w:vAlign w:val="center"/>
          </w:tcPr>
          <w:p w14:paraId="44704D5B">
            <w:pPr>
              <w:spacing w:line="600" w:lineRule="exact"/>
              <w:jc w:val="cente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32</w:t>
            </w:r>
          </w:p>
        </w:tc>
        <w:tc>
          <w:tcPr>
            <w:tcW w:w="8974" w:type="dxa"/>
            <w:noWrap w:val="0"/>
            <w:vAlign w:val="center"/>
          </w:tcPr>
          <w:p w14:paraId="485FE1D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义务兵立功受奖奖励</w:t>
            </w:r>
          </w:p>
        </w:tc>
        <w:tc>
          <w:tcPr>
            <w:tcW w:w="3196" w:type="dxa"/>
            <w:noWrap w:val="0"/>
            <w:vAlign w:val="center"/>
          </w:tcPr>
          <w:p w14:paraId="339F5419">
            <w:pPr>
              <w:spacing w:line="600" w:lineRule="exact"/>
              <w:jc w:val="center"/>
              <w:rPr>
                <w:rFonts w:hint="eastAsia" w:ascii="宋体" w:hAnsi="宋体" w:eastAsia="宋体" w:cs="宋体"/>
                <w:sz w:val="20"/>
                <w:szCs w:val="22"/>
              </w:rPr>
            </w:pPr>
          </w:p>
        </w:tc>
      </w:tr>
    </w:tbl>
    <w:p w14:paraId="5142C622"/>
    <w:sectPr>
      <w:pgSz w:w="16838" w:h="11906" w:orient="landscape"/>
      <w:pgMar w:top="850" w:right="141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72B59"/>
    <w:rsid w:val="1F297E4D"/>
    <w:rsid w:val="3A472B59"/>
    <w:rsid w:val="4BF84B12"/>
    <w:rsid w:val="BDFFBACC"/>
    <w:rsid w:val="FFDB5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817</Words>
  <Characters>854</Characters>
  <Lines>0</Lines>
  <Paragraphs>0</Paragraphs>
  <TotalTime>7</TotalTime>
  <ScaleCrop>false</ScaleCrop>
  <LinksUpToDate>false</LinksUpToDate>
  <CharactersWithSpaces>863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2025-12-04T18:49:00Z</dcterms:created>
  <dc:creator>飒璇</dc:creator>
  <cp:lastModifiedBy>飒璇</cp:lastModifiedBy>
  <dcterms:modified xsi:type="dcterms:W3CDTF">2026-08-12T08:09:41Z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72C1C30A8B3C4FD2961EE3B47B798ABA_13</vt:lpwstr>
  </property>
  <property fmtid="{D5CDD505-2E9C-101B-9397-08002B2CF9AE}" pid="4" name="KSOTemplateDocerSaveRecord">
    <vt:lpwstr>eyJoZGlkIjoiMTYwYTk4MGJjYTY5NWFjOTFmNzg5MGRmM2UxNjgyMzMiLCJ1c2VySWQiOiI1Njg5Mjk3NDMifQ==</vt:lpwstr>
  </property>
</Properties>
</file>