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CB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附件：</w:t>
      </w:r>
    </w:p>
    <w:tbl>
      <w:tblPr>
        <w:tblStyle w:val="2"/>
        <w:tblW w:w="8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7034"/>
      </w:tblGrid>
      <w:tr w14:paraId="3DF7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6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灵寿县拟申报监测第十四批河北省农业产业化重点龙头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企业名单</w:t>
            </w:r>
          </w:p>
        </w:tc>
      </w:tr>
      <w:tr w14:paraId="39C4C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E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2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5C63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C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5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石家庄虎吟潭荒山开发股份有限公司</w:t>
            </w:r>
          </w:p>
        </w:tc>
      </w:tr>
      <w:tr w14:paraId="2EA2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0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A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灵寿县德昌农业开发有限公司</w:t>
            </w:r>
          </w:p>
        </w:tc>
      </w:tr>
      <w:tr w14:paraId="6E41B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9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4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灵寿县德嘉农业开发有限公司</w:t>
            </w:r>
          </w:p>
        </w:tc>
      </w:tr>
      <w:tr w14:paraId="0EF85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5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A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石家庄市鸿良农牧科技有限公司</w:t>
            </w:r>
          </w:p>
        </w:tc>
      </w:tr>
      <w:tr w14:paraId="4D8B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A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E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石家庄鸿源农牧科技有限公司</w:t>
            </w:r>
          </w:p>
        </w:tc>
      </w:tr>
      <w:tr w14:paraId="3B18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7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C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石家庄鸿溯农牧科技有限公司</w:t>
            </w:r>
          </w:p>
        </w:tc>
      </w:tr>
      <w:tr w14:paraId="5AC16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6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5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石家庄鸿涌农牧科技有限公司</w:t>
            </w:r>
          </w:p>
        </w:tc>
      </w:tr>
      <w:tr w14:paraId="73B73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8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1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石家庄鸿耕农牧科技有限公司</w:t>
            </w:r>
          </w:p>
        </w:tc>
      </w:tr>
    </w:tbl>
    <w:p w14:paraId="05AA8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</w:p>
    <w:p w14:paraId="2C99717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D27A79"/>
    <w:rsid w:val="BBD2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2026-10-13T08:48:00Z</dcterms:created>
  <dc:creator>橘子味的猫</dc:creator>
  <cp:lastModifiedBy>橘子味的猫</cp:lastModifiedBy>
  <dcterms:modified xsi:type="dcterms:W3CDTF">2026-10-13T08:49:56Z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2052-12.1.2.24731</vt:lpwstr>
  </property>
  <property fmtid="{D5CDD505-2E9C-101B-9397-08002B2CF9AE}" pid="3" name="ICV">
    <vt:lpwstr>91A9772D6225EEB2F17FCD6A28AC5429_41</vt:lpwstr>
  </property>
</Properties>
</file>